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37F3D283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B0AE7E5" w:rsidR="00061640" w:rsidRPr="00513AAC" w:rsidRDefault="00061640" w:rsidP="00EC613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C613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DB6E121" w14:textId="77777777" w:rsidR="00EC613D" w:rsidRDefault="00EC613D" w:rsidP="00EC613D">
            <w:pPr>
              <w:shd w:val="clear" w:color="auto" w:fill="FFFFFF"/>
              <w:ind w:firstLine="0"/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1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Boichuk S., Dunaev P., </w:t>
            </w:r>
            <w:r w:rsidRPr="00EC613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Mustafin I.,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Mani S., Syuzov K., Valeeva E., Bikinieva F., Galembikova A. Infigratinib (BGJ 398), a Pan-FGFR Inhibitor, Targets P-Glycoprotein and Increases Chemotherapeutic-Induced Mortality of Multidrug-Resistant Tumor Cells. 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// 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Biomedicines. 2022; 10(3): 601. doi:10.3390/biomedicines</w:t>
            </w:r>
            <w:r w:rsidRPr="00EC613D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10030601</w:t>
            </w:r>
          </w:p>
          <w:p w14:paraId="23900E12" w14:textId="7BE79184" w:rsidR="00EC613D" w:rsidRDefault="00EC613D" w:rsidP="00EC613D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13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Valeeva F.V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., Medvedeva M.S., Khasanova K.B., Valeeva E.V., Kiseleva T.A., Egorova E.S., Pickering C., Ahmetov I.I. Association of gene polymorphisms with body weight changes in prediabetic patients // Molecular biology reports. 2022. </w:t>
            </w:r>
            <w:hyperlink r:id="rId7" w:tgtFrame="_blank" w:history="1">
              <w:r w:rsidRPr="00EC613D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https://doi.org/10.1007/s11033-022-07254-y</w:t>
              </w:r>
            </w:hyperlink>
          </w:p>
          <w:p w14:paraId="26267B11" w14:textId="5A64B0E9" w:rsidR="00EC613D" w:rsidRPr="00EC613D" w:rsidRDefault="00EC613D" w:rsidP="00EC613D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1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Khairullin, A. E., Valiullin, V. V., Teplov, A.Y., Shaihutdinova A.R., Kashtanova N.M., Grishin S.N. The Effect of Cesium Ions on the Inhibitory Action of Purines in the Neuromuscular Synapse. </w:t>
            </w:r>
            <w:r w:rsidRPr="00EC613D">
              <w:rPr>
                <w:rStyle w:val="af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BIOPHYSICS. 2022 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C613D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66</w:t>
            </w:r>
            <w:r w:rsidRPr="00EC613D">
              <w:rPr>
                <w:rStyle w:val="af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965–967 </w:t>
            </w:r>
            <w:hyperlink r:id="rId8" w:tgtFrame="_blank" w:history="1">
              <w:r w:rsidRPr="00EC61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https://doi.org</w:t>
              </w:r>
              <w:r w:rsidRPr="00EC61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Pr="00EC61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10.1134</w:t>
              </w:r>
              <w:r w:rsidRPr="00EC61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Pr="00EC61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S0006350921060051</w:t>
              </w:r>
            </w:hyperlink>
          </w:p>
          <w:p w14:paraId="516C2DBA" w14:textId="77777777" w:rsidR="00061640" w:rsidRPr="00EC613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EC613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C613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9EE9F14" w14:textId="77777777" w:rsidR="00EC613D" w:rsidRDefault="00EC613D" w:rsidP="00EC613D">
            <w:pPr>
              <w:shd w:val="clear" w:color="auto" w:fill="FFFFFF"/>
              <w:ind w:firstLine="0"/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1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Boichuk S., Dunaev P., </w:t>
            </w:r>
            <w:r w:rsidRPr="00EC613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Mustafin I.,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Mani S., Syuzov K., Valeeva E., Bikinieva F., Galembikova A. Infigratinib (BGJ 398), a Pan-FGFR Inhibitor, Targets P-Glycoprotein and Increases Chemotherapeutic-Induced Mortality of Multidrug-Resistant Tumor Cells. // Biomedicines. 2022; 10(3): 601. doi:10.3390/biomedicines</w:t>
            </w:r>
            <w:r w:rsidRPr="00EC613D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10030601</w:t>
            </w:r>
          </w:p>
          <w:p w14:paraId="40B4B5CF" w14:textId="77777777" w:rsidR="00EC613D" w:rsidRPr="00EC613D" w:rsidRDefault="00EC613D" w:rsidP="00EC613D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13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Valeeva F.V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., Medvedeva M.S., Khasanova K.B., Valeeva E.V., Kiseleva T.A., Egorova E.S., Pickering C., Ahmetov I.I. Association of gene polymorphisms with body weight changes in prediabetic patients // Molecular biology reports. 2022. </w:t>
            </w:r>
            <w:hyperlink r:id="rId9" w:tgtFrame="_blank" w:history="1">
              <w:r w:rsidRPr="00EC613D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https://doi.org/10.1007/s11033-022-07254-y</w:t>
              </w:r>
            </w:hyperlink>
          </w:p>
          <w:p w14:paraId="3C769584" w14:textId="77777777" w:rsidR="00EC613D" w:rsidRPr="00EC613D" w:rsidRDefault="00EC613D" w:rsidP="00EC613D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1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Khairullin, A. E., Valiullin, V. V., Teplov, A.Y., Shaihutdinova A.R., Kashtanova N.M., Grishin S.N. The Effect of Cesium Ions on the Inhibitory Action of Purines in the Neuromuscular 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Synapse. </w:t>
            </w:r>
            <w:r w:rsidRPr="00EC613D">
              <w:rPr>
                <w:rStyle w:val="af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BIOPHYSICS. 2022 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C613D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66</w:t>
            </w:r>
            <w:r w:rsidRPr="00EC613D">
              <w:rPr>
                <w:rStyle w:val="af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965–967 </w:t>
            </w:r>
            <w:hyperlink r:id="rId10" w:tgtFrame="_blank" w:history="1">
              <w:r w:rsidRPr="00EC61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https://doi.org/1</w:t>
              </w:r>
              <w:r w:rsidRPr="00EC61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0</w:t>
              </w:r>
              <w:r w:rsidRPr="00EC61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.1134/S0006350921060051</w:t>
              </w:r>
            </w:hyperlink>
          </w:p>
          <w:p w14:paraId="327EACB7" w14:textId="77777777" w:rsidR="00EC613D" w:rsidRDefault="00EC613D" w:rsidP="00EC613D">
            <w:pPr>
              <w:shd w:val="clear" w:color="auto" w:fill="FFFFFF"/>
              <w:ind w:firstLine="0"/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56E87426" w14:textId="77777777" w:rsidR="00061640" w:rsidRPr="00EC613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EC613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5A1ED7BB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EC6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22AAE2C" w14:textId="77777777" w:rsidR="00EC613D" w:rsidRDefault="00EC613D" w:rsidP="00EC613D">
            <w:pPr>
              <w:pStyle w:val="Default"/>
              <w:jc w:val="both"/>
              <w:rPr>
                <w:color w:val="auto"/>
              </w:rPr>
            </w:pPr>
            <w:r w:rsidRPr="00EC613D">
              <w:rPr>
                <w:color w:val="auto"/>
              </w:rPr>
              <w:t xml:space="preserve">Гайнуллина Д.К., Абдрашитова А.Б., </w:t>
            </w:r>
            <w:r w:rsidRPr="00EC613D">
              <w:rPr>
                <w:b/>
                <w:color w:val="auto"/>
              </w:rPr>
              <w:t>Мустафин И.Г.</w:t>
            </w:r>
            <w:r w:rsidRPr="00EC613D">
              <w:rPr>
                <w:color w:val="auto"/>
              </w:rPr>
              <w:t xml:space="preserve">  </w:t>
            </w:r>
            <w:r w:rsidRPr="00EC613D">
              <w:rPr>
                <w:bCs/>
                <w:color w:val="auto"/>
              </w:rPr>
              <w:t xml:space="preserve">Эффективность применения энзимсодержащих зубных паст </w:t>
            </w:r>
            <w:r w:rsidRPr="00EC613D">
              <w:rPr>
                <w:i/>
                <w:iCs/>
                <w:color w:val="auto"/>
              </w:rPr>
              <w:t>//</w:t>
            </w:r>
            <w:r w:rsidRPr="00EC613D">
              <w:rPr>
                <w:color w:val="auto"/>
              </w:rPr>
              <w:t xml:space="preserve">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C613D">
                <w:rPr>
                  <w:color w:val="auto"/>
                </w:rPr>
                <w:t>2022 г</w:t>
              </w:r>
            </w:smartTag>
            <w:r w:rsidRPr="00EC613D">
              <w:rPr>
                <w:color w:val="auto"/>
              </w:rPr>
              <w:t>. / Под общей редакцией д.м.н., профессора Салеева Р.А. – Казань: КГМУ, 2022. – с.77-80.</w:t>
            </w:r>
          </w:p>
          <w:p w14:paraId="7FFB1CB7" w14:textId="77777777" w:rsidR="00B5133B" w:rsidRDefault="00B5133B" w:rsidP="00EC613D">
            <w:pPr>
              <w:pStyle w:val="Default"/>
              <w:jc w:val="both"/>
              <w:rPr>
                <w:color w:val="auto"/>
              </w:rPr>
            </w:pPr>
          </w:p>
          <w:p w14:paraId="25334023" w14:textId="3A3034BD" w:rsidR="00EC613D" w:rsidRDefault="00EC613D" w:rsidP="00EC613D">
            <w:pPr>
              <w:pStyle w:val="Default"/>
              <w:jc w:val="both"/>
            </w:pPr>
            <w:r w:rsidRPr="00EC613D">
              <w:t xml:space="preserve">Валиахметов Р.В., Мурзакова А.Р., Хазова Е.В., </w:t>
            </w:r>
            <w:r w:rsidRPr="00EC613D">
              <w:rPr>
                <w:b/>
              </w:rPr>
              <w:t>Валеева Е.В</w:t>
            </w:r>
            <w:r w:rsidRPr="00EC613D">
              <w:t>. Прогностическое значение определения полиморфизма гена ZBTB17 у пациентов с хронической сердечной недостаточностью // Тезисы Национального конгресса с международным участием «Сердечная недостаточность 2021». Кардиология. 2022. 62(2). С.101-102. DOI: 10.18087/cardio.2022.2.n2023</w:t>
            </w:r>
          </w:p>
          <w:p w14:paraId="5F899C47" w14:textId="77777777" w:rsidR="00B5133B" w:rsidRPr="00EC613D" w:rsidRDefault="00B5133B" w:rsidP="00EC613D">
            <w:pPr>
              <w:pStyle w:val="Default"/>
              <w:jc w:val="both"/>
              <w:rPr>
                <w:color w:val="auto"/>
              </w:rPr>
            </w:pPr>
          </w:p>
          <w:p w14:paraId="510CB0DC" w14:textId="77777777" w:rsidR="00EC613D" w:rsidRPr="00EC613D" w:rsidRDefault="00EC613D" w:rsidP="00B5133B">
            <w:pPr>
              <w:ind w:firstLine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C613D">
              <w:rPr>
                <w:rFonts w:ascii="Times New Roman" w:hAnsi="Times New Roman"/>
                <w:b/>
                <w:sz w:val="24"/>
                <w:szCs w:val="24"/>
              </w:rPr>
              <w:t>Тюрин Ю.А.</w:t>
            </w:r>
            <w:r w:rsidRPr="00EC613D">
              <w:rPr>
                <w:rFonts w:ascii="Times New Roman" w:hAnsi="Times New Roman"/>
                <w:sz w:val="24"/>
                <w:szCs w:val="24"/>
              </w:rPr>
              <w:t xml:space="preserve"> Васильев И.Ю., Баязитова Л.Т., Фассахов Р.С. </w:t>
            </w:r>
            <w:r w:rsidRPr="00EC613D">
              <w:rPr>
                <w:rFonts w:ascii="Times New Roman" w:hAnsi="Times New Roman"/>
                <w:bCs/>
                <w:sz w:val="24"/>
                <w:szCs w:val="24"/>
              </w:rPr>
              <w:t xml:space="preserve">Проект генома штамма </w:t>
            </w:r>
            <w:r w:rsidRPr="00B5133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</w:t>
            </w:r>
            <w:r w:rsidRPr="00B5133B">
              <w:rPr>
                <w:rFonts w:ascii="Times New Roman" w:hAnsi="Times New Roman"/>
                <w:bCs/>
                <w:i/>
                <w:sz w:val="24"/>
                <w:szCs w:val="24"/>
              </w:rPr>
              <w:t>taphylococcus aureus</w:t>
            </w:r>
            <w:r w:rsidRPr="00EC613D">
              <w:rPr>
                <w:rFonts w:ascii="Times New Roman" w:hAnsi="Times New Roman"/>
                <w:bCs/>
                <w:sz w:val="24"/>
                <w:szCs w:val="24"/>
              </w:rPr>
              <w:t xml:space="preserve">, ассоциированного с дерматитом и маститом, выделенного с локального биотопа кожи ребенка с отягощённым аллергологическим анамнезом </w:t>
            </w:r>
            <w:r w:rsidRPr="00EC613D">
              <w:rPr>
                <w:rFonts w:ascii="Times New Roman" w:hAnsi="Times New Roman"/>
                <w:sz w:val="24"/>
                <w:szCs w:val="24"/>
              </w:rPr>
              <w:t>//Инфекционные болезни в современном мире: эволюция, текущие и будущие угрозы: Сборник трудов Х</w:t>
            </w:r>
            <w:r w:rsidRPr="00EC61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C613D">
              <w:rPr>
                <w:rFonts w:ascii="Times New Roman" w:hAnsi="Times New Roman"/>
                <w:sz w:val="24"/>
                <w:szCs w:val="24"/>
              </w:rPr>
              <w:t xml:space="preserve"> Ежегодного Всероссийского Конгресса по инфекционным болезням имени академика В.И.Покровского, </w:t>
            </w:r>
            <w:r w:rsidRPr="00EC613D">
              <w:rPr>
                <w:rFonts w:ascii="Times New Roman" w:hAnsi="Times New Roman"/>
                <w:sz w:val="24"/>
                <w:szCs w:val="24"/>
              </w:rPr>
              <w:lastRenderedPageBreak/>
              <w:t>Москва, 28–30 марта</w:t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t>077-80</w:t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sz w:val="24"/>
                <w:szCs w:val="24"/>
              </w:rPr>
              <w:t xml:space="preserve"> 2022 года. – Москва: Медицинское маркетинговое агентство, 2022, с.56</w:t>
            </w:r>
          </w:p>
          <w:p w14:paraId="3B172284" w14:textId="77777777" w:rsidR="00EC613D" w:rsidRPr="00EC613D" w:rsidRDefault="00EC613D" w:rsidP="00B5133B">
            <w:pPr>
              <w:spacing w:line="288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613D">
              <w:rPr>
                <w:rFonts w:ascii="Times New Roman" w:hAnsi="Times New Roman"/>
                <w:b/>
                <w:sz w:val="24"/>
                <w:szCs w:val="24"/>
              </w:rPr>
              <w:t>Тюрин Ю.А.,</w:t>
            </w:r>
            <w:r w:rsidRPr="00EC613D">
              <w:rPr>
                <w:rFonts w:ascii="Times New Roman" w:hAnsi="Times New Roman"/>
                <w:sz w:val="24"/>
                <w:szCs w:val="24"/>
              </w:rPr>
              <w:t xml:space="preserve"> Агафонова Е.В., Бруслик Н. Л., </w:t>
            </w:r>
            <w:r w:rsidRPr="00EC613D">
              <w:rPr>
                <w:rFonts w:ascii="Times New Roman" w:hAnsi="Times New Roman"/>
                <w:b/>
                <w:sz w:val="24"/>
                <w:szCs w:val="24"/>
              </w:rPr>
              <w:t>Мустафин И.Г.</w:t>
            </w:r>
            <w:r w:rsidRPr="00EC6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13D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носительства простейших </w:t>
            </w:r>
            <w:r w:rsidRPr="00EC613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B</w:t>
            </w:r>
            <w:r w:rsidRPr="00EC613D">
              <w:rPr>
                <w:rFonts w:ascii="Times New Roman" w:hAnsi="Times New Roman"/>
                <w:bCs/>
                <w:i/>
                <w:sz w:val="24"/>
                <w:szCs w:val="24"/>
              </w:rPr>
              <w:t>lastocystis hominis</w:t>
            </w:r>
            <w:r w:rsidRPr="00EC613D">
              <w:rPr>
                <w:rFonts w:ascii="Times New Roman" w:hAnsi="Times New Roman"/>
                <w:bCs/>
                <w:sz w:val="24"/>
                <w:szCs w:val="24"/>
              </w:rPr>
              <w:t xml:space="preserve"> в стуле больных с атопическим дерматитом и псориазом на фоне гепатобилиарной патологии </w:t>
            </w:r>
            <w:r w:rsidRPr="00EC613D">
              <w:rPr>
                <w:rFonts w:ascii="Times New Roman" w:hAnsi="Times New Roman"/>
                <w:sz w:val="24"/>
                <w:szCs w:val="24"/>
              </w:rPr>
              <w:t>//Инфекционные болезни в современном мире: эволюция, текущие и будущие угрозы: Сборник трудов Х</w:t>
            </w:r>
            <w:r w:rsidRPr="00EC61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C613D">
              <w:rPr>
                <w:rFonts w:ascii="Times New Roman" w:hAnsi="Times New Roman"/>
                <w:sz w:val="24"/>
                <w:szCs w:val="24"/>
              </w:rPr>
              <w:t xml:space="preserve"> Ежегодного Всероссийского Конгресса по инфекционным болезням имени академика В.И.Покровского, Москва, 28–30 марта</w:t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t>077-80</w:t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EC613D">
              <w:rPr>
                <w:rFonts w:ascii="Times New Roman" w:hAnsi="Times New Roman"/>
                <w:sz w:val="24"/>
                <w:szCs w:val="24"/>
              </w:rPr>
              <w:t xml:space="preserve"> 2022 года. – Москва: Медицинское маркетинговое агентство, 2022, с.98</w:t>
            </w:r>
          </w:p>
          <w:p w14:paraId="240D197B" w14:textId="1E9A942F" w:rsidR="00EC613D" w:rsidRPr="00EC613D" w:rsidRDefault="00EC613D" w:rsidP="00B5133B">
            <w:pPr>
              <w:ind w:firstLine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5133B">
              <w:rPr>
                <w:rFonts w:ascii="Times New Roman" w:hAnsi="Times New Roman"/>
                <w:b/>
                <w:sz w:val="24"/>
                <w:szCs w:val="24"/>
              </w:rPr>
              <w:t>Тюрин Ю.А., Мустафин И.Г</w:t>
            </w:r>
            <w:r w:rsidRPr="00B5133B">
              <w:rPr>
                <w:rFonts w:ascii="Times New Roman" w:hAnsi="Times New Roman"/>
                <w:sz w:val="24"/>
                <w:szCs w:val="24"/>
              </w:rPr>
              <w:t>., Решетникова И.Д., Куликов С.Н., Агафонова Е.В.,  Шайхразиева Н. Д., Зиатдинов В.Б.</w:t>
            </w:r>
            <w:r w:rsidRPr="00B51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33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экспрессии TLR2 рецепторов на клетках периферической крови у медицинских работников реконвалесцентов </w:t>
            </w:r>
            <w:r w:rsidRPr="00B5133B">
              <w:rPr>
                <w:rFonts w:ascii="Times New Roman" w:hAnsi="Times New Roman"/>
                <w:bCs/>
                <w:sz w:val="24"/>
                <w:szCs w:val="24"/>
              </w:rPr>
              <w:t>новой коронавирусной инфекции (</w:t>
            </w:r>
            <w:r w:rsidRPr="00B513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SARS</w:t>
            </w:r>
            <w:r w:rsidRPr="00B5133B">
              <w:rPr>
                <w:rFonts w:ascii="Times New Roman" w:hAnsi="Times New Roman"/>
                <w:bCs/>
                <w:sz w:val="24"/>
                <w:szCs w:val="24"/>
              </w:rPr>
              <w:t xml:space="preserve">-cov-2). </w:t>
            </w:r>
            <w:r w:rsidRPr="00B5133B">
              <w:rPr>
                <w:rFonts w:ascii="Times New Roman" w:hAnsi="Times New Roman"/>
                <w:sz w:val="24"/>
                <w:szCs w:val="24"/>
              </w:rPr>
              <w:t>//Инфекционные болезни в современном мире: эволюция, текущие и будущие угрозы: Сборник трудов Х</w:t>
            </w:r>
            <w:r w:rsidRPr="00B5133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33B">
              <w:rPr>
                <w:rFonts w:ascii="Times New Roman" w:hAnsi="Times New Roman"/>
                <w:sz w:val="24"/>
                <w:szCs w:val="24"/>
              </w:rPr>
              <w:t xml:space="preserve"> Ежегодного Всероссийского Конгресса по инфекционным болезням имени академика В.</w:t>
            </w:r>
            <w:r w:rsidRPr="00B51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33B">
              <w:rPr>
                <w:rFonts w:ascii="Times New Roman" w:hAnsi="Times New Roman"/>
                <w:sz w:val="24"/>
                <w:szCs w:val="24"/>
              </w:rPr>
              <w:t>И.</w:t>
            </w:r>
            <w:r w:rsidRPr="00B51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33B">
              <w:rPr>
                <w:rFonts w:ascii="Times New Roman" w:hAnsi="Times New Roman"/>
                <w:sz w:val="24"/>
                <w:szCs w:val="24"/>
              </w:rPr>
              <w:t>Покровского, Москва, 28–30 марта</w:t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t>077-80</w:t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B5133B">
              <w:rPr>
                <w:rFonts w:ascii="Times New Roman" w:hAnsi="Times New Roman"/>
                <w:sz w:val="24"/>
                <w:szCs w:val="24"/>
              </w:rPr>
              <w:t xml:space="preserve"> 2022 года. – Москва: Медицинское маркетинговое агентство, 2022, с.134</w:t>
            </w:r>
          </w:p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C11D873" w:rsidR="00874BE8" w:rsidRPr="00EC613D" w:rsidRDefault="00EC613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6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Валиахметов Р.В., Мурзакова А.Р., </w:t>
            </w:r>
            <w:r w:rsidRPr="00EC613D">
              <w:rPr>
                <w:rFonts w:ascii="Times New Roman" w:hAnsi="Times New Roman"/>
                <w:b/>
                <w:sz w:val="24"/>
                <w:szCs w:val="24"/>
              </w:rPr>
              <w:t>Валеева Е.В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</w:rPr>
              <w:t>. Значение исследования полиморфизма rs</w:t>
            </w:r>
            <w:r w:rsidRPr="00EC613D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</w:rPr>
              <w:t>10927875</w:t>
            </w:r>
            <w:r w:rsidRPr="00EC613D">
              <w:rPr>
                <w:rFonts w:ascii="Times New Roman" w:hAnsi="Times New Roman"/>
                <w:color w:val="000000"/>
                <w:sz w:val="24"/>
                <w:szCs w:val="24"/>
              </w:rPr>
              <w:t> гена ZBTB17 в определении прогноза пациента с хронической сердечной недостаточностью. 2022. XVII Международной (XXVI Всероссийской) Пироговской научной медицинской конференции студентов и молодых ученых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52C49F9" w:rsidR="00A632A6" w:rsidRPr="00B657AB" w:rsidRDefault="00A632A6" w:rsidP="00EC613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4237B7A6" w:rsidR="00A632A6" w:rsidRPr="00EC613D" w:rsidRDefault="00EC613D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 Мустафин И.Г. член диссертационного совета Д 212.081.36 ФГАОУ ВО «Казанский (Приволжский) федеральный университет, г. Казань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33B" w:rsidRPr="00450B4D" w14:paraId="2BA115C4" w14:textId="77777777" w:rsidTr="00A632A6">
        <w:tc>
          <w:tcPr>
            <w:tcW w:w="6048" w:type="dxa"/>
            <w:gridSpan w:val="2"/>
          </w:tcPr>
          <w:p w14:paraId="5DCCD58C" w14:textId="77777777" w:rsidR="00B5133B" w:rsidRDefault="00B5133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F862A4" w14:textId="77777777" w:rsidR="00B5133B" w:rsidRDefault="00B5133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12ED1090" w14:textId="77777777" w:rsidR="00B5133B" w:rsidRDefault="00B5133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7B168C22" w:rsidR="00513AAC" w:rsidRPr="00EC613D" w:rsidRDefault="00EC613D" w:rsidP="00EC613D">
      <w:pPr>
        <w:jc w:val="center"/>
        <w:rPr>
          <w:rFonts w:ascii="Times New Roman" w:hAnsi="Times New Roman"/>
          <w:b/>
          <w:sz w:val="24"/>
          <w:szCs w:val="24"/>
        </w:rPr>
      </w:pPr>
      <w:r w:rsidRPr="00EC613D">
        <w:rPr>
          <w:rFonts w:ascii="Times New Roman" w:hAnsi="Times New Roman"/>
          <w:b/>
          <w:sz w:val="24"/>
          <w:szCs w:val="24"/>
        </w:rPr>
        <w:lastRenderedPageBreak/>
        <w:t>Отчёт кафедра биохимии и КЛД за 1 квартал 2022 года</w:t>
      </w: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1629316E" w14:textId="77777777" w:rsidR="00B5133B" w:rsidRDefault="00B5133B" w:rsidP="0028599E">
      <w:pPr>
        <w:rPr>
          <w:rFonts w:ascii="Times New Roman" w:hAnsi="Times New Roman"/>
          <w:sz w:val="24"/>
          <w:szCs w:val="24"/>
        </w:rPr>
      </w:pPr>
    </w:p>
    <w:p w14:paraId="455A0D12" w14:textId="77777777" w:rsidR="00B5133B" w:rsidRDefault="00B5133B" w:rsidP="0028599E">
      <w:pPr>
        <w:rPr>
          <w:rFonts w:ascii="Times New Roman" w:hAnsi="Times New Roman"/>
          <w:sz w:val="24"/>
          <w:szCs w:val="24"/>
        </w:rPr>
      </w:pPr>
    </w:p>
    <w:p w14:paraId="2AB449A7" w14:textId="73DAEDEB" w:rsidR="00B5133B" w:rsidRDefault="00B5133B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</w:p>
    <w:p w14:paraId="617A4489" w14:textId="48195B36" w:rsidR="00B5133B" w:rsidRDefault="00B5133B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ссистент                                                                                                               Ю.А. Тюрин</w:t>
      </w: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CE47E" w14:textId="77777777" w:rsidR="00352891" w:rsidRDefault="00352891" w:rsidP="008638C3">
      <w:pPr>
        <w:spacing w:after="0"/>
      </w:pPr>
      <w:r>
        <w:separator/>
      </w:r>
    </w:p>
  </w:endnote>
  <w:endnote w:type="continuationSeparator" w:id="0">
    <w:p w14:paraId="2A76D8D9" w14:textId="77777777" w:rsidR="00352891" w:rsidRDefault="0035289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30D82" w14:textId="77777777" w:rsidR="00352891" w:rsidRDefault="00352891" w:rsidP="008638C3">
      <w:pPr>
        <w:spacing w:after="0"/>
      </w:pPr>
      <w:r>
        <w:separator/>
      </w:r>
    </w:p>
  </w:footnote>
  <w:footnote w:type="continuationSeparator" w:id="0">
    <w:p w14:paraId="32D3F329" w14:textId="77777777" w:rsidR="00352891" w:rsidRDefault="0035289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289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133B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3FA3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C613D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wmi-callto">
    <w:name w:val="wmi-callto"/>
    <w:basedOn w:val="a0"/>
    <w:rsid w:val="00EC613D"/>
  </w:style>
  <w:style w:type="character" w:styleId="af">
    <w:name w:val="Emphasis"/>
    <w:basedOn w:val="a0"/>
    <w:qFormat/>
    <w:rsid w:val="00EC613D"/>
    <w:rPr>
      <w:i/>
      <w:iCs/>
    </w:rPr>
  </w:style>
  <w:style w:type="character" w:styleId="af0">
    <w:name w:val="Strong"/>
    <w:basedOn w:val="a0"/>
    <w:qFormat/>
    <w:rsid w:val="00EC613D"/>
    <w:rPr>
      <w:b/>
      <w:bCs/>
    </w:rPr>
  </w:style>
  <w:style w:type="character" w:styleId="af1">
    <w:name w:val="FollowedHyperlink"/>
    <w:basedOn w:val="a0"/>
    <w:rsid w:val="00EC613D"/>
    <w:rPr>
      <w:color w:val="954F72" w:themeColor="followedHyperlink"/>
      <w:u w:val="single"/>
    </w:rPr>
  </w:style>
  <w:style w:type="paragraph" w:customStyle="1" w:styleId="Default">
    <w:name w:val="Default"/>
    <w:rsid w:val="00EC61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4/S0006350921060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1033-022-07254-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134/S000635092106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033-022-07254-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B6D0-B7DC-49B7-8A00-D1FFA807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8679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2020-12-09T08:55:00Z</cp:lastPrinted>
  <dcterms:created xsi:type="dcterms:W3CDTF">2022-03-24T11:09:00Z</dcterms:created>
  <dcterms:modified xsi:type="dcterms:W3CDTF">2022-03-24T11:12:00Z</dcterms:modified>
</cp:coreProperties>
</file>