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C36C8" w14:textId="6174A926" w:rsidR="00246E91" w:rsidRPr="002A7CDE" w:rsidRDefault="002A7CDE" w:rsidP="002A7CDE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отчёт за 2 квартал 2021 кафедра биохимии и КЛД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3086E2E5" w14:textId="77777777" w:rsidTr="00A632A6">
        <w:tc>
          <w:tcPr>
            <w:tcW w:w="3408" w:type="dxa"/>
            <w:vMerge w:val="restart"/>
          </w:tcPr>
          <w:p w14:paraId="1C2E810F" w14:textId="77777777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3F19CD3A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BE30D6D" w14:textId="3BF5D577" w:rsidR="00095164" w:rsidRPr="00095164" w:rsidRDefault="002A7CD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7CDE">
              <w:rPr>
                <w:rFonts w:ascii="Times New Roman" w:hAnsi="Times New Roman"/>
                <w:sz w:val="24"/>
                <w:szCs w:val="24"/>
              </w:rPr>
              <w:t xml:space="preserve">Агафонова Е.В., Куликов С.Н., Решетникова И.Д., </w:t>
            </w:r>
            <w:r w:rsidRPr="002A7CDE">
              <w:rPr>
                <w:rFonts w:ascii="Times New Roman" w:hAnsi="Times New Roman"/>
                <w:b/>
                <w:bCs/>
                <w:sz w:val="24"/>
                <w:szCs w:val="24"/>
              </w:rPr>
              <w:t>Тюрин Ю.А</w:t>
            </w:r>
            <w:r w:rsidRPr="002A7CDE">
              <w:rPr>
                <w:rFonts w:ascii="Times New Roman" w:hAnsi="Times New Roman"/>
                <w:sz w:val="24"/>
                <w:szCs w:val="24"/>
              </w:rPr>
              <w:t xml:space="preserve">., Гилязутдинова Г.Ф., Лопушов Д.В., Шайхразиева Н.Д., Исаева Г.Ш., Зиатдинов В.Б. Результаты исследования серопревалентности к SARS-CoV-2 у медицинских работников: возрастные и профессиональные аспекты. </w:t>
            </w:r>
            <w:r w:rsidRPr="002A7CDE">
              <w:rPr>
                <w:rFonts w:ascii="Times New Roman" w:hAnsi="Times New Roman"/>
                <w:i/>
                <w:iCs/>
                <w:sz w:val="24"/>
                <w:szCs w:val="24"/>
              </w:rPr>
              <w:t>Эпидемиология и Вакцинопрофилактика</w:t>
            </w:r>
            <w:r w:rsidRPr="002A7CDE">
              <w:rPr>
                <w:rFonts w:ascii="Times New Roman" w:hAnsi="Times New Roman"/>
                <w:sz w:val="24"/>
                <w:szCs w:val="24"/>
              </w:rPr>
              <w:t>. 2021;20(2):49-57. https://doi.org/10.31631/2073-3046-2021-20-2-49-57</w:t>
            </w:r>
          </w:p>
        </w:tc>
      </w:tr>
      <w:tr w:rsidR="00095164" w:rsidRPr="00450B4D" w14:paraId="617EE0D4" w14:textId="77777777" w:rsidTr="00A632A6">
        <w:tc>
          <w:tcPr>
            <w:tcW w:w="3408" w:type="dxa"/>
            <w:vMerge/>
          </w:tcPr>
          <w:p w14:paraId="41BB2BE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49120E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EA816C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B1705FA" w14:textId="77777777" w:rsidTr="00A632A6">
        <w:tc>
          <w:tcPr>
            <w:tcW w:w="3408" w:type="dxa"/>
            <w:vMerge/>
          </w:tcPr>
          <w:p w14:paraId="5B840D9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40B2F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6C33D24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6B87BB3C" w14:textId="77777777" w:rsidTr="00A632A6">
        <w:tc>
          <w:tcPr>
            <w:tcW w:w="3408" w:type="dxa"/>
            <w:vMerge/>
          </w:tcPr>
          <w:p w14:paraId="5D4CF7F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CD2E9F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DEB48AF" w14:textId="77777777" w:rsidR="00095164" w:rsidRPr="008D60C6" w:rsidRDefault="002A7CDE" w:rsidP="00095164">
            <w:pPr>
              <w:spacing w:after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A7CDE">
              <w:rPr>
                <w:rFonts w:ascii="Times New Roman" w:hAnsi="Times New Roman"/>
                <w:sz w:val="24"/>
                <w:szCs w:val="24"/>
              </w:rPr>
              <w:t xml:space="preserve">Валиуллин В.В., </w:t>
            </w:r>
            <w:r w:rsidRPr="002A7CDE">
              <w:rPr>
                <w:rFonts w:ascii="Times New Roman" w:hAnsi="Times New Roman"/>
                <w:b/>
                <w:bCs/>
                <w:sz w:val="24"/>
                <w:szCs w:val="24"/>
              </w:rPr>
              <w:t>Хайруллин А.Е.</w:t>
            </w:r>
            <w:r w:rsidRPr="002A7CDE">
              <w:rPr>
                <w:rFonts w:ascii="Times New Roman" w:hAnsi="Times New Roman"/>
                <w:sz w:val="24"/>
                <w:szCs w:val="24"/>
              </w:rPr>
              <w:t xml:space="preserve">, Еремеев А.А., Теплов А.Ю., Шайхутдинова А.Р., Каштанова Н.М., Гришин С.Н. Динамика сокращений «быстрой» и «медленной» мышц крысы при спинальном шоке и введении модуляторов сокращения. </w:t>
            </w:r>
            <w:r w:rsidRPr="002A7CDE">
              <w:rPr>
                <w:rFonts w:ascii="Times New Roman" w:hAnsi="Times New Roman"/>
                <w:i/>
                <w:iCs/>
                <w:sz w:val="24"/>
                <w:szCs w:val="24"/>
              </w:rPr>
              <w:t>Казанский</w:t>
            </w:r>
            <w:r w:rsidRPr="008D60C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A7CDE">
              <w:rPr>
                <w:rFonts w:ascii="Times New Roman" w:hAnsi="Times New Roman"/>
                <w:i/>
                <w:iCs/>
                <w:sz w:val="24"/>
                <w:szCs w:val="24"/>
              </w:rPr>
              <w:t>мед</w:t>
            </w:r>
            <w:r w:rsidRPr="008D60C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2A7CDE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 w:rsidRPr="008D60C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 2021; 102 (3): 428–433</w:t>
            </w:r>
          </w:p>
          <w:p w14:paraId="3650368B" w14:textId="21793B81" w:rsidR="002A7CDE" w:rsidRDefault="00B70B1F" w:rsidP="002A7C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tooltip="Найти еще записи для этого автора" w:history="1">
              <w:r w:rsidR="002A7CDE" w:rsidRPr="002A7CDE">
                <w:rPr>
                  <w:rFonts w:ascii="Times New Roman" w:hAnsi="Times New Roman"/>
                  <w:sz w:val="24"/>
                  <w:szCs w:val="24"/>
                  <w:lang w:val="en-US"/>
                </w:rPr>
                <w:t>Kazakova R. R</w:t>
              </w:r>
            </w:hyperlink>
            <w:r w:rsidR="002A7CDE" w:rsidRPr="002A7CDE">
              <w:rPr>
                <w:rFonts w:ascii="Times New Roman" w:hAnsi="Times New Roman"/>
                <w:sz w:val="24"/>
                <w:szCs w:val="24"/>
                <w:lang w:val="en-US"/>
              </w:rPr>
              <w:t>.,  </w:t>
            </w:r>
            <w:hyperlink r:id="rId9" w:tooltip="Найти еще записи для этого автора" w:history="1">
              <w:r w:rsidR="002A7CDE" w:rsidRPr="002A7CDE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Mustafin I. G</w:t>
              </w:r>
            </w:hyperlink>
            <w:r w:rsidR="002A7CDE" w:rsidRPr="002A7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hyperlink r:id="rId10" w:tooltip="Найти еще записи для этого автора" w:history="1">
              <w:r w:rsidR="002A7CDE" w:rsidRPr="002A7CDE">
                <w:rPr>
                  <w:rFonts w:ascii="Times New Roman" w:hAnsi="Times New Roman"/>
                  <w:sz w:val="24"/>
                  <w:szCs w:val="24"/>
                  <w:lang w:val="en-US"/>
                </w:rPr>
                <w:t>Kamaliev R. R</w:t>
              </w:r>
            </w:hyperlink>
            <w:r w:rsidR="002A7CDE" w:rsidRPr="002A7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hyperlink r:id="rId11" w:tooltip="Найти еще записи для этого автора" w:history="1">
              <w:r w:rsidR="002A7CDE" w:rsidRPr="002A7CDE">
                <w:rPr>
                  <w:rFonts w:ascii="Times New Roman" w:hAnsi="Times New Roman"/>
                  <w:sz w:val="24"/>
                  <w:szCs w:val="24"/>
                  <w:lang w:val="en-US"/>
                </w:rPr>
                <w:t>Ziganshin A. U</w:t>
              </w:r>
            </w:hyperlink>
            <w:r w:rsidR="002A7CDE" w:rsidRPr="002A7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P2 Receptor Subtypes in Human Hematopoietic Cells of Peripheral and Cord Blood // </w:t>
            </w:r>
            <w:r w:rsidR="002A7CDE" w:rsidRPr="002A7CD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Biointerface Research in Applied Chemistry. 2021., vol. 11, </w:t>
            </w:r>
            <w:r w:rsidR="002A7CDE" w:rsidRPr="002A7CD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P.8121-8128. </w:t>
            </w:r>
            <w:r w:rsidR="002A7CDE" w:rsidRPr="002A7CDE">
              <w:rPr>
                <w:rStyle w:val="frlabel"/>
                <w:rFonts w:ascii="Times New Roman" w:hAnsi="Times New Roman"/>
                <w:bCs/>
                <w:sz w:val="24"/>
                <w:szCs w:val="24"/>
                <w:shd w:val="clear" w:color="auto" w:fill="F8F8F8"/>
                <w:lang w:val="en-US"/>
              </w:rPr>
              <w:t xml:space="preserve"> DOI:</w:t>
            </w:r>
            <w:r w:rsidR="002A7CDE" w:rsidRPr="002A7CDE">
              <w:rPr>
                <w:rFonts w:ascii="Times New Roman" w:hAnsi="Times New Roman"/>
                <w:sz w:val="24"/>
                <w:szCs w:val="24"/>
                <w:shd w:val="clear" w:color="auto" w:fill="F8F8F8"/>
                <w:lang w:val="en-US"/>
              </w:rPr>
              <w:t> </w:t>
            </w:r>
            <w:r w:rsidR="002A7CDE" w:rsidRPr="002A7CDE">
              <w:rPr>
                <w:rFonts w:ascii="Times New Roman" w:hAnsi="Times New Roman"/>
                <w:sz w:val="24"/>
                <w:szCs w:val="24"/>
                <w:lang w:val="en-US"/>
              </w:rPr>
              <w:t>10.33263/BRIAC111.81218128</w:t>
            </w:r>
          </w:p>
          <w:p w14:paraId="42EC7C22" w14:textId="3DCE490C" w:rsidR="002A7CDE" w:rsidRPr="002A7CDE" w:rsidRDefault="002A7CDE" w:rsidP="002A7C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Isaeva, G.S., </w:t>
            </w:r>
            <w:r w:rsidRPr="002A7C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Tyurin, Y.A</w:t>
            </w:r>
            <w:r w:rsidRPr="002A7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Reshetnikova, I.D., </w:t>
            </w:r>
            <w:hyperlink r:id="rId12" w:anchor="auth-S__N_-Kulikov" w:history="1">
              <w:r w:rsidRPr="002A7CDE">
                <w:rPr>
                  <w:rFonts w:ascii="Times New Roman" w:hAnsi="Times New Roman"/>
                  <w:sz w:val="24"/>
                  <w:szCs w:val="24"/>
                  <w:lang w:val="en-US"/>
                </w:rPr>
                <w:t>Kulikov</w:t>
              </w:r>
            </w:hyperlink>
            <w:r w:rsidRPr="002A7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 N., </w:t>
            </w:r>
            <w:hyperlink r:id="rId13" w:anchor="auth-A__F_-Khalilova" w:history="1">
              <w:r w:rsidRPr="002A7CDE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Khalilova</w:t>
              </w:r>
            </w:hyperlink>
            <w:r w:rsidRPr="002A7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 F., </w:t>
            </w:r>
            <w:hyperlink r:id="rId14" w:anchor="auth-G__F_-Gylyazutdinova" w:history="1">
              <w:r w:rsidRPr="002A7CDE">
                <w:rPr>
                  <w:rFonts w:ascii="Times New Roman" w:hAnsi="Times New Roman"/>
                  <w:sz w:val="24"/>
                  <w:szCs w:val="24"/>
                  <w:lang w:val="en-US"/>
                </w:rPr>
                <w:t>Gylyazutdinova</w:t>
              </w:r>
            </w:hyperlink>
            <w:r w:rsidRPr="002A7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 F., </w:t>
            </w:r>
            <w:hyperlink r:id="rId15" w:anchor="auth-N__M_-Khakimov" w:history="1">
              <w:r w:rsidRPr="002A7CDE">
                <w:rPr>
                  <w:rFonts w:ascii="Times New Roman" w:hAnsi="Times New Roman"/>
                  <w:sz w:val="24"/>
                  <w:szCs w:val="24"/>
                  <w:lang w:val="en-US"/>
                </w:rPr>
                <w:t>Khakimov</w:t>
              </w:r>
            </w:hyperlink>
            <w:r w:rsidRPr="002A7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 M. Features of the Immune Status Against Measles in the Group of Medical Workers and Students of Medical </w:t>
            </w:r>
            <w:r w:rsidRPr="002A7CDE">
              <w:rPr>
                <w:rFonts w:ascii="Times New Roman" w:hAnsi="Times New Roman"/>
                <w:sz w:val="24"/>
                <w:szCs w:val="24"/>
              </w:rPr>
              <w:t>С</w:t>
            </w:r>
            <w:r w:rsidRPr="002A7CDE">
              <w:rPr>
                <w:rFonts w:ascii="Times New Roman" w:hAnsi="Times New Roman"/>
                <w:sz w:val="24"/>
                <w:szCs w:val="24"/>
                <w:lang w:val="en-US"/>
              </w:rPr>
              <w:t>olleges // BioNanoSci. </w:t>
            </w:r>
            <w:r w:rsidRPr="008D6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2021. 11, 116–119. </w:t>
            </w:r>
            <w:hyperlink r:id="rId16" w:history="1">
              <w:r w:rsidRPr="002A7CD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https://doi.org/10.1007/s12668-020-00785-3</w:t>
              </w:r>
            </w:hyperlink>
          </w:p>
          <w:p w14:paraId="50E6B2BE" w14:textId="224D8EF6" w:rsidR="002A7CDE" w:rsidRPr="002A7CDE" w:rsidRDefault="002A7CDE" w:rsidP="002A7C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CDE">
              <w:rPr>
                <w:rFonts w:ascii="Times New Roman" w:hAnsi="Times New Roman"/>
                <w:color w:val="141412"/>
                <w:sz w:val="24"/>
                <w:szCs w:val="24"/>
                <w:shd w:val="clear" w:color="auto" w:fill="FFFFFF"/>
                <w:lang w:val="en-US"/>
              </w:rPr>
              <w:t>Stanislav A. Grabovskiy, Natalia N. Kabal’nova, Nadezhda M. Andriayshina, Vladislav I. Egorov, Lenar R. Valiullin, </w:t>
            </w:r>
            <w:r w:rsidRPr="002A7CDE">
              <w:rPr>
                <w:rFonts w:ascii="Times New Roman" w:hAnsi="Times New Roman"/>
                <w:b/>
                <w:bCs/>
                <w:color w:val="141412"/>
                <w:sz w:val="24"/>
                <w:szCs w:val="24"/>
                <w:shd w:val="clear" w:color="auto" w:fill="FFFFFF"/>
                <w:lang w:val="en-US"/>
              </w:rPr>
              <w:t>A A. Nabatov</w:t>
            </w:r>
            <w:r w:rsidRPr="002A7CDE">
              <w:rPr>
                <w:rFonts w:ascii="Times New Roman" w:hAnsi="Times New Roman"/>
                <w:color w:val="141412"/>
                <w:sz w:val="24"/>
                <w:szCs w:val="24"/>
                <w:shd w:val="clear" w:color="auto" w:fill="FFFFFF"/>
                <w:lang w:val="en-US"/>
              </w:rPr>
              <w:t>, Ivan S. Raginov, and Yurii I. Murinov.</w:t>
            </w:r>
            <w:r w:rsidRPr="002A7C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2A7CDE">
              <w:rPr>
                <w:rStyle w:val="aa"/>
                <w:rFonts w:ascii="Times New Roman" w:hAnsi="Times New Roman"/>
                <w:color w:val="141412"/>
                <w:sz w:val="24"/>
                <w:szCs w:val="24"/>
                <w:shd w:val="clear" w:color="auto" w:fill="FFFFFF"/>
                <w:lang w:val="en-US"/>
              </w:rPr>
              <w:t>In vitro</w:t>
            </w:r>
            <w:r w:rsidRPr="002A7CDE">
              <w:rPr>
                <w:rFonts w:ascii="Times New Roman" w:hAnsi="Times New Roman"/>
                <w:color w:val="141412"/>
                <w:sz w:val="24"/>
                <w:szCs w:val="24"/>
                <w:shd w:val="clear" w:color="auto" w:fill="FFFFFF"/>
                <w:lang w:val="en-US"/>
              </w:rPr>
              <w:t> proliferative activity of 6-substituted uracil derivatives.</w:t>
            </w:r>
            <w:r w:rsidRPr="002A7C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2A7CDE">
              <w:rPr>
                <w:rStyle w:val="ab"/>
                <w:rFonts w:ascii="Times New Roman" w:hAnsi="Times New Roman"/>
                <w:b w:val="0"/>
                <w:bCs w:val="0"/>
                <w:i/>
                <w:iCs/>
                <w:color w:val="141412"/>
                <w:sz w:val="24"/>
                <w:szCs w:val="24"/>
                <w:shd w:val="clear" w:color="auto" w:fill="FFFFFF"/>
                <w:lang w:val="en-US"/>
              </w:rPr>
              <w:t>J Pharm Pharmacogn Res</w:t>
            </w:r>
            <w:r w:rsidRPr="002A7CDE">
              <w:rPr>
                <w:rStyle w:val="ab"/>
                <w:rFonts w:ascii="Times New Roman" w:hAnsi="Times New Roman"/>
                <w:b w:val="0"/>
                <w:bCs w:val="0"/>
                <w:color w:val="141412"/>
                <w:sz w:val="24"/>
                <w:szCs w:val="24"/>
                <w:shd w:val="clear" w:color="auto" w:fill="FFFFFF"/>
                <w:lang w:val="en-US"/>
              </w:rPr>
              <w:t> 2021. 9(3): 357-365</w:t>
            </w:r>
          </w:p>
          <w:p w14:paraId="7266C45B" w14:textId="139DF5CC" w:rsidR="002A7CDE" w:rsidRPr="00095164" w:rsidRDefault="002A7CD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64F177D" w14:textId="77777777" w:rsidTr="00A632A6">
        <w:tc>
          <w:tcPr>
            <w:tcW w:w="3408" w:type="dxa"/>
            <w:vMerge/>
          </w:tcPr>
          <w:p w14:paraId="5126E77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C8A345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WoK (со всеми выходными данными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D05E5D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DD16240" w14:textId="77777777" w:rsidTr="00A632A6">
        <w:tc>
          <w:tcPr>
            <w:tcW w:w="3408" w:type="dxa"/>
            <w:vMerge/>
          </w:tcPr>
          <w:p w14:paraId="4344DA9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382DE4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0E96E4B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14:paraId="480C4BC0" w14:textId="77777777" w:rsidTr="00A632A6">
        <w:tc>
          <w:tcPr>
            <w:tcW w:w="3408" w:type="dxa"/>
          </w:tcPr>
          <w:p w14:paraId="74B3114E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4ABD84C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547FB724" w14:textId="2D06A1E6" w:rsidR="002A7CDE" w:rsidRPr="002A7CDE" w:rsidRDefault="002A7CDE" w:rsidP="002A7C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7CDE">
              <w:rPr>
                <w:rFonts w:ascii="Times New Roman" w:hAnsi="Times New Roman"/>
                <w:sz w:val="24"/>
                <w:szCs w:val="24"/>
              </w:rPr>
              <w:t xml:space="preserve">Решетникова И.Д., </w:t>
            </w:r>
            <w:r w:rsidRPr="002A7CDE">
              <w:rPr>
                <w:rFonts w:ascii="Times New Roman" w:hAnsi="Times New Roman"/>
                <w:b/>
                <w:bCs/>
                <w:sz w:val="24"/>
                <w:szCs w:val="24"/>
              </w:rPr>
              <w:t>Тюрин Ю.А</w:t>
            </w:r>
            <w:r w:rsidRPr="002A7CDE">
              <w:rPr>
                <w:rFonts w:ascii="Times New Roman" w:hAnsi="Times New Roman"/>
                <w:sz w:val="24"/>
                <w:szCs w:val="24"/>
              </w:rPr>
              <w:t>., Баязитова Л.Т., Халдеева Е.В., Лисовская С.А., Куликов С.Н., Агафонова Е.В., Исаева Г.Ш., Зиатдинов В.Б. Результаты исследования микробиоты верхних дыхательных путей и ротоглотки</w:t>
            </w:r>
          </w:p>
          <w:p w14:paraId="215447AC" w14:textId="0E541145" w:rsidR="002A7CDE" w:rsidRPr="002A7CDE" w:rsidRDefault="002A7CDE" w:rsidP="002A7C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7CDE">
              <w:rPr>
                <w:rFonts w:ascii="Times New Roman" w:hAnsi="Times New Roman"/>
                <w:sz w:val="24"/>
                <w:szCs w:val="24"/>
              </w:rPr>
              <w:t>у медицинских работников, серопозитивных и серонегативных к SARS-COV-2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CDE">
              <w:rPr>
                <w:rFonts w:ascii="Times New Roman" w:hAnsi="Times New Roman"/>
                <w:sz w:val="24"/>
                <w:szCs w:val="24"/>
              </w:rPr>
              <w:t>// Эпидемиологический надзор за актуальными инфекциями: новые угрозы</w:t>
            </w:r>
          </w:p>
          <w:p w14:paraId="394E44E3" w14:textId="77777777" w:rsidR="002A7CDE" w:rsidRPr="002A7CDE" w:rsidRDefault="002A7CDE" w:rsidP="002A7C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7CDE">
              <w:rPr>
                <w:rFonts w:ascii="Times New Roman" w:hAnsi="Times New Roman"/>
                <w:sz w:val="24"/>
                <w:szCs w:val="24"/>
              </w:rPr>
              <w:t>и вызовы. Сборник научных трудов Всероссийской научно-практической конференции</w:t>
            </w:r>
          </w:p>
          <w:p w14:paraId="0AB5832C" w14:textId="77777777" w:rsidR="002A7CDE" w:rsidRPr="002A7CDE" w:rsidRDefault="002A7CDE" w:rsidP="002A7C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7CDE">
              <w:rPr>
                <w:rFonts w:ascii="Times New Roman" w:hAnsi="Times New Roman"/>
                <w:sz w:val="24"/>
                <w:szCs w:val="24"/>
              </w:rPr>
              <w:t>с международным участием, посвященной 100-летию академика И.Н. Блохиной /</w:t>
            </w:r>
          </w:p>
          <w:p w14:paraId="356D4793" w14:textId="727DCE9E" w:rsidR="00B23147" w:rsidRDefault="002A7CDE" w:rsidP="002A7C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7CDE">
              <w:rPr>
                <w:rFonts w:ascii="Times New Roman" w:hAnsi="Times New Roman"/>
                <w:sz w:val="24"/>
                <w:szCs w:val="24"/>
              </w:rPr>
              <w:t>Под ред. д.м.н. Н. Н. Зайцевой. – Н. Новгород: Изд-во «Медиаль», 2021.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Pr="002A7CDE">
              <w:rPr>
                <w:rFonts w:ascii="Times New Roman" w:hAnsi="Times New Roman"/>
                <w:sz w:val="24"/>
                <w:szCs w:val="24"/>
              </w:rPr>
              <w:t>348.</w:t>
            </w:r>
          </w:p>
          <w:p w14:paraId="51AC8210" w14:textId="77777777" w:rsidR="002A7CDE" w:rsidRPr="002A7CDE" w:rsidRDefault="002A7CDE" w:rsidP="002A7C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7CDE">
              <w:rPr>
                <w:rFonts w:ascii="Times New Roman" w:hAnsi="Times New Roman"/>
                <w:b/>
                <w:bCs/>
                <w:sz w:val="24"/>
                <w:szCs w:val="24"/>
              </w:rPr>
              <w:t>Тюрин Ю.А</w:t>
            </w:r>
            <w:r w:rsidRPr="002A7CDE">
              <w:rPr>
                <w:rFonts w:ascii="Times New Roman" w:hAnsi="Times New Roman"/>
                <w:sz w:val="24"/>
                <w:szCs w:val="24"/>
              </w:rPr>
              <w:t>., Исаева Г.Ш., Лисовская С.А.</w:t>
            </w:r>
          </w:p>
          <w:p w14:paraId="1CE5DEF6" w14:textId="58EA3E1C" w:rsidR="002A7CDE" w:rsidRPr="002A7CDE" w:rsidRDefault="002A7CDE" w:rsidP="002A7C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7CDE">
              <w:rPr>
                <w:rFonts w:ascii="Times New Roman" w:hAnsi="Times New Roman"/>
                <w:sz w:val="24"/>
                <w:szCs w:val="24"/>
              </w:rPr>
              <w:t>Особенности микробиоты кожи у детей при атопическом дерматите// // Эпидемиологический надзор за актуальными инфекциями: новые угрозы</w:t>
            </w:r>
          </w:p>
          <w:p w14:paraId="39A7556A" w14:textId="77777777" w:rsidR="002A7CDE" w:rsidRPr="002A7CDE" w:rsidRDefault="002A7CDE" w:rsidP="002A7C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7CDE">
              <w:rPr>
                <w:rFonts w:ascii="Times New Roman" w:hAnsi="Times New Roman"/>
                <w:sz w:val="24"/>
                <w:szCs w:val="24"/>
              </w:rPr>
              <w:t>и вызовы. Сборник научных трудов Всероссийской научно-практической конференции</w:t>
            </w:r>
          </w:p>
          <w:p w14:paraId="63849960" w14:textId="77777777" w:rsidR="002A7CDE" w:rsidRPr="002A7CDE" w:rsidRDefault="002A7CDE" w:rsidP="002A7C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7CDE">
              <w:rPr>
                <w:rFonts w:ascii="Times New Roman" w:hAnsi="Times New Roman"/>
                <w:sz w:val="24"/>
                <w:szCs w:val="24"/>
              </w:rPr>
              <w:t>с международным участием, посвященной 100-летию академика И.Н. Блохиной /</w:t>
            </w:r>
          </w:p>
          <w:p w14:paraId="5F6C69F9" w14:textId="44B0D3E4" w:rsidR="002A7CDE" w:rsidRDefault="002A7CDE" w:rsidP="002A7C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7CDE">
              <w:rPr>
                <w:rFonts w:ascii="Times New Roman" w:hAnsi="Times New Roman"/>
                <w:sz w:val="24"/>
                <w:szCs w:val="24"/>
              </w:rPr>
              <w:t>Под ред. д.м.н. Н. Н. Зайцевой. – Н. Новгород: Изд-во «Медиаль», 2021.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Pr="002A7CDE">
              <w:rPr>
                <w:rFonts w:ascii="Times New Roman" w:hAnsi="Times New Roman"/>
                <w:sz w:val="24"/>
                <w:szCs w:val="24"/>
              </w:rPr>
              <w:t>352.</w:t>
            </w:r>
          </w:p>
          <w:p w14:paraId="1F9591EF" w14:textId="56988D30" w:rsidR="002A7CDE" w:rsidRPr="002A7CDE" w:rsidRDefault="002A7CDE" w:rsidP="002A7C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0F9FF1AF" w14:textId="77777777" w:rsidTr="00A632A6">
        <w:tc>
          <w:tcPr>
            <w:tcW w:w="6048" w:type="dxa"/>
            <w:gridSpan w:val="2"/>
          </w:tcPr>
          <w:p w14:paraId="1AC2DAFF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50BCFD7" w14:textId="7ECEA6AB" w:rsidR="00874BE8" w:rsidRPr="002A7CDE" w:rsidRDefault="002A7CDE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2A7CDE">
              <w:rPr>
                <w:rFonts w:ascii="Times New Roman" w:hAnsi="Times New Roman"/>
                <w:sz w:val="20"/>
                <w:szCs w:val="20"/>
              </w:rPr>
              <w:t>26–27 апреля 2021г. состоялась Всероссийская научно-практическая конференция с международным участием «Эпидемиологический надзор за актуальными инфекциями: новые угрозы и вызовы», посвященная 100-летию со дня рождения академика И.Н.Блохиной, в которой принял участие с докладом к.м.н. Тюрин Ю.А.</w:t>
            </w:r>
          </w:p>
          <w:p w14:paraId="40581EBC" w14:textId="219E141A" w:rsidR="002A7CDE" w:rsidRPr="00095164" w:rsidRDefault="002A7CD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7CDE">
              <w:rPr>
                <w:rFonts w:ascii="Times New Roman" w:hAnsi="Times New Roman"/>
                <w:sz w:val="20"/>
                <w:szCs w:val="20"/>
              </w:rPr>
              <w:t>«ОСОБЕННОСТИ МИКРОБИОТЫ КОЖИ ПРИ АТОПИЧЕСКОМ ДЕРМАТИТЕ (МИКРОБИОЛОГИЧЕСКАЯ ДИАГНОСТИКА, ПОДХОДЫ К КОРРЕКЦИИ)»</w:t>
            </w:r>
            <w:bookmarkEnd w:id="0"/>
          </w:p>
        </w:tc>
      </w:tr>
      <w:tr w:rsidR="00095164" w:rsidRPr="00450B4D" w14:paraId="4DB05F4A" w14:textId="77777777" w:rsidTr="00A632A6">
        <w:tc>
          <w:tcPr>
            <w:tcW w:w="6048" w:type="dxa"/>
            <w:gridSpan w:val="2"/>
          </w:tcPr>
          <w:p w14:paraId="060782D2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26743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5AF56C97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02446D95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162C9C7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487C131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EA0A52C" w14:textId="77777777" w:rsidTr="00A632A6">
        <w:tc>
          <w:tcPr>
            <w:tcW w:w="3408" w:type="dxa"/>
            <w:vMerge/>
          </w:tcPr>
          <w:p w14:paraId="1453B3C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A24816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158446E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EC1399B" w14:textId="77777777" w:rsidTr="00A632A6">
        <w:tc>
          <w:tcPr>
            <w:tcW w:w="6048" w:type="dxa"/>
            <w:gridSpan w:val="2"/>
          </w:tcPr>
          <w:p w14:paraId="43ED44A1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06E9E7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5BDB4F29" w14:textId="77777777" w:rsidTr="00A632A6">
        <w:tc>
          <w:tcPr>
            <w:tcW w:w="6048" w:type="dxa"/>
            <w:gridSpan w:val="2"/>
          </w:tcPr>
          <w:p w14:paraId="45CBC002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491E3C2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37A02DA4" w14:textId="77777777" w:rsidTr="00A632A6">
        <w:tc>
          <w:tcPr>
            <w:tcW w:w="6048" w:type="dxa"/>
            <w:gridSpan w:val="2"/>
          </w:tcPr>
          <w:p w14:paraId="0778AEE4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3BDA0FE2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3538A19C" w14:textId="77777777" w:rsidTr="00A632A6">
        <w:tc>
          <w:tcPr>
            <w:tcW w:w="6048" w:type="dxa"/>
            <w:gridSpan w:val="2"/>
          </w:tcPr>
          <w:p w14:paraId="1703AC92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0300152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6AED87A3" w14:textId="77777777" w:rsidTr="00A632A6">
        <w:tc>
          <w:tcPr>
            <w:tcW w:w="6048" w:type="dxa"/>
            <w:gridSpan w:val="2"/>
          </w:tcPr>
          <w:p w14:paraId="589C9DBD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B5C31C2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24BB4B9F" w14:textId="77777777" w:rsidTr="00A632A6">
        <w:tc>
          <w:tcPr>
            <w:tcW w:w="6048" w:type="dxa"/>
            <w:gridSpan w:val="2"/>
          </w:tcPr>
          <w:p w14:paraId="35795FD7" w14:textId="77777777"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0C5E9D0A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A94221E" w14:textId="77777777" w:rsidTr="00A632A6">
        <w:tc>
          <w:tcPr>
            <w:tcW w:w="6048" w:type="dxa"/>
            <w:gridSpan w:val="2"/>
          </w:tcPr>
          <w:p w14:paraId="4050D513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780B0A39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63D7A2BA" w14:textId="77777777" w:rsidTr="00A632A6">
        <w:tc>
          <w:tcPr>
            <w:tcW w:w="6048" w:type="dxa"/>
            <w:gridSpan w:val="2"/>
          </w:tcPr>
          <w:p w14:paraId="7FEDCB03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6092246E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18C70FE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16F8ED7D" w14:textId="77777777" w:rsidTr="00A632A6">
        <w:tc>
          <w:tcPr>
            <w:tcW w:w="6048" w:type="dxa"/>
            <w:gridSpan w:val="2"/>
          </w:tcPr>
          <w:p w14:paraId="628AAD55" w14:textId="26EBAD34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7D288811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C260BA" w14:textId="3A606095" w:rsidR="00B541A5" w:rsidRDefault="00D27F06" w:rsidP="002A7CDE"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12196" w14:textId="77777777" w:rsidR="00B70B1F" w:rsidRDefault="00B70B1F" w:rsidP="008638C3">
      <w:pPr>
        <w:spacing w:after="0"/>
      </w:pPr>
      <w:r>
        <w:separator/>
      </w:r>
    </w:p>
  </w:endnote>
  <w:endnote w:type="continuationSeparator" w:id="0">
    <w:p w14:paraId="6CB5B1EC" w14:textId="77777777" w:rsidR="00B70B1F" w:rsidRDefault="00B70B1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D445A" w14:textId="77777777" w:rsidR="00B70B1F" w:rsidRDefault="00B70B1F" w:rsidP="008638C3">
      <w:pPr>
        <w:spacing w:after="0"/>
      </w:pPr>
      <w:r>
        <w:separator/>
      </w:r>
    </w:p>
  </w:footnote>
  <w:footnote w:type="continuationSeparator" w:id="0">
    <w:p w14:paraId="69A61FB5" w14:textId="77777777" w:rsidR="00B70B1F" w:rsidRDefault="00B70B1F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E18A6"/>
    <w:multiLevelType w:val="hybridMultilevel"/>
    <w:tmpl w:val="F9AAB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A7CDE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3B4B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60C6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4EBB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70B1F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15A8F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frlabel">
    <w:name w:val="fr_label"/>
    <w:basedOn w:val="a0"/>
    <w:rsid w:val="002A7CDE"/>
  </w:style>
  <w:style w:type="character" w:customStyle="1" w:styleId="UnresolvedMention">
    <w:name w:val="Unresolved Mention"/>
    <w:basedOn w:val="a0"/>
    <w:uiPriority w:val="99"/>
    <w:semiHidden/>
    <w:unhideWhenUsed/>
    <w:rsid w:val="002A7CDE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2A7CDE"/>
    <w:rPr>
      <w:i/>
      <w:iCs/>
    </w:rPr>
  </w:style>
  <w:style w:type="character" w:styleId="ab">
    <w:name w:val="Strong"/>
    <w:uiPriority w:val="22"/>
    <w:qFormat/>
    <w:rsid w:val="002A7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ebofknowledge.com/OutboundService.do?SID=C5lKXbHkYtH97ikcHSt&amp;mode=rrcAuthorRecordService&amp;action=go&amp;product=WOS&amp;lang=ru_RU&amp;daisIds=41591867" TargetMode="External"/><Relationship Id="rId13" Type="http://schemas.openxmlformats.org/officeDocument/2006/relationships/hyperlink" Target="https://link.springer.com/article/10.1007/s12668-020-00785-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k.springer.com/article/10.1007/s12668-020-00785-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12668-020-00785-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webofknowledge.com/OutboundService.do?SID=C5lKXbHkYtH97ikcHSt&amp;mode=rrcAuthorRecordService&amp;action=go&amp;product=WOS&amp;lang=ru_RU&amp;daisIds=4651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nk.springer.com/article/10.1007/s12668-020-00785-3" TargetMode="External"/><Relationship Id="rId10" Type="http://schemas.openxmlformats.org/officeDocument/2006/relationships/hyperlink" Target="https://apps.webofknowledge.com/OutboundService.do?SID=C5lKXbHkYtH97ikcHSt&amp;mode=rrcAuthorRecordService&amp;action=go&amp;product=WOS&amp;lang=ru_RU&amp;daisIds=69329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webofknowledge.com/OutboundService.do?SID=C5lKXbHkYtH97ikcHSt&amp;mode=rrcAuthorRecordService&amp;action=go&amp;product=WOS&amp;lang=ru_RU&amp;daisIds=41590431" TargetMode="External"/><Relationship Id="rId14" Type="http://schemas.openxmlformats.org/officeDocument/2006/relationships/hyperlink" Target="https://link.springer.com/article/10.1007/s12668-020-00785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23EC-D2E5-452D-80F1-4FA69237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7379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3</cp:revision>
  <cp:lastPrinted>2020-12-09T08:55:00Z</cp:lastPrinted>
  <dcterms:created xsi:type="dcterms:W3CDTF">2021-06-25T15:02:00Z</dcterms:created>
  <dcterms:modified xsi:type="dcterms:W3CDTF">2021-12-22T07:11:00Z</dcterms:modified>
</cp:coreProperties>
</file>