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48" w:rsidRDefault="002B5A48">
      <w:pPr>
        <w:pStyle w:val="a3"/>
        <w:spacing w:before="2"/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693"/>
        <w:gridCol w:w="3860"/>
      </w:tblGrid>
      <w:tr w:rsidR="002B5A48">
        <w:trPr>
          <w:trHeight w:val="2399"/>
        </w:trPr>
        <w:tc>
          <w:tcPr>
            <w:tcW w:w="3798" w:type="dxa"/>
          </w:tcPr>
          <w:p w:rsidR="002B5A48" w:rsidRDefault="00973152">
            <w:pPr>
              <w:pStyle w:val="TableParagraph"/>
              <w:spacing w:line="319" w:lineRule="exact"/>
              <w:ind w:left="143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</w:t>
            </w:r>
            <w:r w:rsidR="0055420E">
              <w:rPr>
                <w:b/>
                <w:sz w:val="28"/>
              </w:rPr>
              <w:t>ГБОУ</w:t>
            </w:r>
            <w:r w:rsidR="0055420E">
              <w:rPr>
                <w:b/>
                <w:spacing w:val="-2"/>
                <w:sz w:val="28"/>
              </w:rPr>
              <w:t xml:space="preserve"> </w:t>
            </w:r>
            <w:r w:rsidR="0055420E">
              <w:rPr>
                <w:b/>
                <w:sz w:val="28"/>
              </w:rPr>
              <w:t>В</w:t>
            </w:r>
            <w:r>
              <w:rPr>
                <w:b/>
                <w:sz w:val="28"/>
              </w:rPr>
              <w:t>П</w:t>
            </w:r>
            <w:r w:rsidR="0055420E">
              <w:rPr>
                <w:b/>
                <w:sz w:val="28"/>
              </w:rPr>
              <w:t>О</w:t>
            </w:r>
          </w:p>
          <w:p w:rsidR="002B5A48" w:rsidRDefault="0055420E">
            <w:pPr>
              <w:pStyle w:val="TableParagraph"/>
              <w:ind w:left="590" w:right="581" w:hanging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Казанский ГМУ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кафедра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биохимии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2B5A48" w:rsidRDefault="0055420E">
            <w:pPr>
              <w:pStyle w:val="TableParagraph"/>
              <w:ind w:left="143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клинической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лабораторной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диагностики</w:t>
            </w:r>
          </w:p>
        </w:tc>
        <w:tc>
          <w:tcPr>
            <w:tcW w:w="2693" w:type="dxa"/>
          </w:tcPr>
          <w:p w:rsidR="002B5A48" w:rsidRDefault="0055420E">
            <w:pPr>
              <w:pStyle w:val="TableParagraph"/>
              <w:spacing w:line="320" w:lineRule="exact"/>
              <w:ind w:left="653"/>
              <w:rPr>
                <w:b/>
                <w:sz w:val="28"/>
              </w:rPr>
            </w:pPr>
            <w:r>
              <w:rPr>
                <w:b/>
                <w:sz w:val="28"/>
              </w:rPr>
              <w:t>Билет 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</w:p>
        </w:tc>
        <w:tc>
          <w:tcPr>
            <w:tcW w:w="3860" w:type="dxa"/>
          </w:tcPr>
          <w:p w:rsidR="002B5A48" w:rsidRDefault="0055420E">
            <w:pPr>
              <w:pStyle w:val="TableParagraph"/>
              <w:ind w:left="2718" w:right="94" w:hanging="437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Утверждаю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  <w:sz w:val="28"/>
              </w:rPr>
              <w:t>зав.каф</w:t>
            </w:r>
            <w:proofErr w:type="spellEnd"/>
            <w:proofErr w:type="gramEnd"/>
            <w:r>
              <w:rPr>
                <w:b/>
                <w:w w:val="95"/>
                <w:sz w:val="28"/>
              </w:rPr>
              <w:t>.</w:t>
            </w:r>
          </w:p>
          <w:p w:rsidR="002B5A48" w:rsidRDefault="002B5A48">
            <w:pPr>
              <w:pStyle w:val="TableParagraph"/>
              <w:rPr>
                <w:sz w:val="30"/>
              </w:rPr>
            </w:pPr>
          </w:p>
          <w:p w:rsidR="002B5A48" w:rsidRDefault="002B5A48">
            <w:pPr>
              <w:pStyle w:val="TableParagraph"/>
              <w:spacing w:before="8"/>
              <w:rPr>
                <w:sz w:val="25"/>
              </w:rPr>
            </w:pPr>
          </w:p>
          <w:p w:rsidR="002B5A48" w:rsidRDefault="0055420E">
            <w:pPr>
              <w:pStyle w:val="TableParagraph"/>
              <w:spacing w:line="322" w:lineRule="exact"/>
              <w:ind w:right="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д.м.н.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профессор</w:t>
            </w:r>
          </w:p>
          <w:p w:rsidR="002B5A48" w:rsidRDefault="0055420E">
            <w:pPr>
              <w:pStyle w:val="TableParagraph"/>
              <w:tabs>
                <w:tab w:val="left" w:pos="1676"/>
              </w:tabs>
              <w:ind w:right="101"/>
              <w:jc w:val="right"/>
              <w:rPr>
                <w:b/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Мустафин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И.Г.</w:t>
            </w:r>
          </w:p>
        </w:tc>
      </w:tr>
    </w:tbl>
    <w:p w:rsidR="002B5A48" w:rsidRDefault="002B5A48">
      <w:pPr>
        <w:pStyle w:val="a3"/>
        <w:rPr>
          <w:sz w:val="20"/>
        </w:rPr>
      </w:pPr>
    </w:p>
    <w:p w:rsidR="002B5A48" w:rsidRDefault="002B5A48">
      <w:pPr>
        <w:pStyle w:val="a3"/>
        <w:rPr>
          <w:sz w:val="20"/>
        </w:rPr>
      </w:pPr>
    </w:p>
    <w:p w:rsidR="002B5A48" w:rsidRDefault="002B5A48" w:rsidP="008312FB">
      <w:pPr>
        <w:pStyle w:val="a3"/>
        <w:spacing w:line="276" w:lineRule="auto"/>
        <w:rPr>
          <w:sz w:val="20"/>
        </w:rPr>
      </w:pPr>
    </w:p>
    <w:p w:rsidR="002B5A48" w:rsidRDefault="002B5A48" w:rsidP="008312FB">
      <w:pPr>
        <w:pStyle w:val="a3"/>
        <w:spacing w:before="4" w:line="276" w:lineRule="auto"/>
        <w:rPr>
          <w:sz w:val="20"/>
        </w:rPr>
      </w:pPr>
    </w:p>
    <w:p w:rsidR="008312FB" w:rsidRPr="00412A7E" w:rsidRDefault="008312FB" w:rsidP="00412A7E">
      <w:pPr>
        <w:pStyle w:val="a5"/>
        <w:widowControl/>
        <w:numPr>
          <w:ilvl w:val="0"/>
          <w:numId w:val="6"/>
        </w:numPr>
        <w:autoSpaceDE/>
        <w:autoSpaceDN/>
        <w:spacing w:after="200"/>
        <w:ind w:right="-171"/>
        <w:rPr>
          <w:sz w:val="28"/>
          <w:szCs w:val="28"/>
        </w:rPr>
      </w:pPr>
      <w:bookmarkStart w:id="0" w:name="_GoBack"/>
      <w:r w:rsidRPr="00412A7E">
        <w:rPr>
          <w:sz w:val="28"/>
          <w:szCs w:val="28"/>
        </w:rPr>
        <w:t>Введение в клиническую биохимию. Клиническая биохимия как наука. Место клинико-биохимических исследований в диагностическом процессе.</w:t>
      </w:r>
    </w:p>
    <w:p w:rsidR="007B4506" w:rsidRPr="00412A7E" w:rsidRDefault="007B4506" w:rsidP="00412A7E">
      <w:pPr>
        <w:widowControl/>
        <w:autoSpaceDE/>
        <w:autoSpaceDN/>
        <w:spacing w:after="200"/>
        <w:ind w:right="-171" w:firstLine="360"/>
        <w:jc w:val="both"/>
        <w:rPr>
          <w:sz w:val="28"/>
          <w:szCs w:val="28"/>
        </w:rPr>
      </w:pPr>
      <w:r w:rsidRPr="00412A7E">
        <w:rPr>
          <w:bCs/>
          <w:sz w:val="28"/>
          <w:szCs w:val="28"/>
        </w:rPr>
        <w:t>Клиническая биохимия </w:t>
      </w:r>
      <w:r w:rsidRPr="00412A7E">
        <w:rPr>
          <w:sz w:val="28"/>
          <w:szCs w:val="28"/>
        </w:rPr>
        <w:t>- преимущественно </w:t>
      </w:r>
      <w:r w:rsidRPr="00412A7E">
        <w:rPr>
          <w:bCs/>
          <w:sz w:val="28"/>
          <w:szCs w:val="28"/>
        </w:rPr>
        <w:t>клинико-диагностическая</w:t>
      </w:r>
      <w:r w:rsidRPr="00412A7E">
        <w:rPr>
          <w:sz w:val="28"/>
          <w:szCs w:val="28"/>
        </w:rPr>
        <w:t xml:space="preserve"> часть науки. Основываясь во многом на результатах, полученных </w:t>
      </w:r>
      <w:proofErr w:type="spellStart"/>
      <w:r w:rsidRPr="00412A7E">
        <w:rPr>
          <w:sz w:val="28"/>
          <w:szCs w:val="28"/>
        </w:rPr>
        <w:t>патобиохимией</w:t>
      </w:r>
      <w:proofErr w:type="spellEnd"/>
      <w:r w:rsidRPr="00412A7E">
        <w:rPr>
          <w:sz w:val="28"/>
          <w:szCs w:val="28"/>
        </w:rPr>
        <w:t>, она ставит своей задачей разработку и использование стандартных методов диагностики патологических состояний, и контроля за течением заболевания, эффективности лечения и прогноза.</w:t>
      </w:r>
    </w:p>
    <w:p w:rsidR="007B4506" w:rsidRPr="00412A7E" w:rsidRDefault="007B4506" w:rsidP="00412A7E">
      <w:pPr>
        <w:pStyle w:val="aa"/>
        <w:ind w:right="-171" w:firstLine="360"/>
        <w:jc w:val="both"/>
        <w:rPr>
          <w:sz w:val="28"/>
          <w:szCs w:val="28"/>
        </w:rPr>
      </w:pPr>
      <w:r w:rsidRPr="00412A7E">
        <w:rPr>
          <w:sz w:val="28"/>
          <w:szCs w:val="28"/>
        </w:rPr>
        <w:t>Клиническая биохимия традиционно разделяется на общую и частную.</w:t>
      </w:r>
    </w:p>
    <w:p w:rsidR="007B4506" w:rsidRPr="00412A7E" w:rsidRDefault="007B4506" w:rsidP="00412A7E">
      <w:pPr>
        <w:pStyle w:val="aa"/>
        <w:ind w:right="-171" w:firstLine="360"/>
        <w:jc w:val="both"/>
        <w:rPr>
          <w:sz w:val="28"/>
          <w:szCs w:val="28"/>
        </w:rPr>
      </w:pPr>
      <w:r w:rsidRPr="00412A7E">
        <w:rPr>
          <w:bCs/>
          <w:sz w:val="28"/>
          <w:szCs w:val="28"/>
        </w:rPr>
        <w:t>Общая</w:t>
      </w:r>
      <w:r w:rsidRPr="00412A7E">
        <w:rPr>
          <w:sz w:val="28"/>
          <w:szCs w:val="28"/>
        </w:rPr>
        <w:t> решает следующие задачи:</w:t>
      </w:r>
    </w:p>
    <w:p w:rsidR="007B4506" w:rsidRPr="00412A7E" w:rsidRDefault="007B4506" w:rsidP="00412A7E">
      <w:pPr>
        <w:pStyle w:val="aa"/>
        <w:numPr>
          <w:ilvl w:val="0"/>
          <w:numId w:val="5"/>
        </w:numPr>
        <w:ind w:right="-171"/>
        <w:jc w:val="both"/>
        <w:rPr>
          <w:sz w:val="28"/>
          <w:szCs w:val="28"/>
        </w:rPr>
      </w:pPr>
      <w:r w:rsidRPr="00412A7E">
        <w:rPr>
          <w:sz w:val="28"/>
          <w:szCs w:val="28"/>
        </w:rPr>
        <w:t>Разработка общих методических подходов биохимических исследований патологических процессов.</w:t>
      </w:r>
    </w:p>
    <w:p w:rsidR="007B4506" w:rsidRPr="00412A7E" w:rsidRDefault="007B4506" w:rsidP="00412A7E">
      <w:pPr>
        <w:pStyle w:val="aa"/>
        <w:numPr>
          <w:ilvl w:val="0"/>
          <w:numId w:val="5"/>
        </w:numPr>
        <w:ind w:right="-171"/>
        <w:jc w:val="both"/>
        <w:rPr>
          <w:sz w:val="28"/>
          <w:szCs w:val="28"/>
        </w:rPr>
      </w:pPr>
      <w:r w:rsidRPr="00412A7E">
        <w:rPr>
          <w:sz w:val="28"/>
          <w:szCs w:val="28"/>
        </w:rPr>
        <w:t>Установление границы нормы тех или иных параметров.</w:t>
      </w:r>
    </w:p>
    <w:p w:rsidR="007B4506" w:rsidRPr="00412A7E" w:rsidRDefault="007B4506" w:rsidP="00412A7E">
      <w:pPr>
        <w:pStyle w:val="aa"/>
        <w:numPr>
          <w:ilvl w:val="0"/>
          <w:numId w:val="5"/>
        </w:numPr>
        <w:ind w:right="-171"/>
        <w:jc w:val="both"/>
        <w:rPr>
          <w:sz w:val="28"/>
          <w:szCs w:val="28"/>
        </w:rPr>
      </w:pPr>
      <w:r w:rsidRPr="00412A7E">
        <w:rPr>
          <w:sz w:val="28"/>
          <w:szCs w:val="28"/>
        </w:rPr>
        <w:t>Выявление и устранение причин ошибок при проведении биохимических исследований.</w:t>
      </w:r>
    </w:p>
    <w:p w:rsidR="007B4506" w:rsidRPr="00412A7E" w:rsidRDefault="007B4506" w:rsidP="00412A7E">
      <w:pPr>
        <w:pStyle w:val="aa"/>
        <w:numPr>
          <w:ilvl w:val="0"/>
          <w:numId w:val="5"/>
        </w:numPr>
        <w:ind w:right="-171"/>
        <w:jc w:val="both"/>
        <w:rPr>
          <w:sz w:val="28"/>
          <w:szCs w:val="28"/>
        </w:rPr>
      </w:pPr>
      <w:r w:rsidRPr="00412A7E">
        <w:rPr>
          <w:sz w:val="28"/>
          <w:szCs w:val="28"/>
        </w:rPr>
        <w:t>Осуществление контроля качества биохимических исследований.</w:t>
      </w:r>
    </w:p>
    <w:p w:rsidR="007B4506" w:rsidRPr="00412A7E" w:rsidRDefault="007B4506" w:rsidP="00412A7E">
      <w:pPr>
        <w:pStyle w:val="aa"/>
        <w:ind w:right="-171" w:firstLine="360"/>
        <w:jc w:val="both"/>
        <w:rPr>
          <w:sz w:val="28"/>
          <w:szCs w:val="28"/>
        </w:rPr>
      </w:pPr>
      <w:r w:rsidRPr="00412A7E">
        <w:rPr>
          <w:bCs/>
          <w:sz w:val="28"/>
          <w:szCs w:val="28"/>
        </w:rPr>
        <w:t>Частная</w:t>
      </w:r>
      <w:r w:rsidRPr="00412A7E">
        <w:rPr>
          <w:sz w:val="28"/>
          <w:szCs w:val="28"/>
        </w:rPr>
        <w:t xml:space="preserve"> клиническая биохимия использует методы и приемы общей клинической биохимии в </w:t>
      </w:r>
      <w:proofErr w:type="spellStart"/>
      <w:r w:rsidRPr="00412A7E">
        <w:rPr>
          <w:sz w:val="28"/>
          <w:szCs w:val="28"/>
        </w:rPr>
        <w:t>определеных</w:t>
      </w:r>
      <w:proofErr w:type="spellEnd"/>
      <w:r w:rsidRPr="00412A7E">
        <w:rPr>
          <w:sz w:val="28"/>
          <w:szCs w:val="28"/>
        </w:rPr>
        <w:t xml:space="preserve"> медицинских дисциплинах с учетом их особенности и специфики (терапия, хирургия, педиатрия, акушерство и гинекология и т.д.).</w:t>
      </w:r>
    </w:p>
    <w:p w:rsidR="008312FB" w:rsidRPr="00412A7E" w:rsidRDefault="008312FB" w:rsidP="00412A7E">
      <w:pPr>
        <w:pStyle w:val="a5"/>
        <w:widowControl/>
        <w:numPr>
          <w:ilvl w:val="0"/>
          <w:numId w:val="6"/>
        </w:numPr>
        <w:autoSpaceDE/>
        <w:autoSpaceDN/>
        <w:spacing w:after="200"/>
        <w:ind w:right="-171"/>
        <w:rPr>
          <w:sz w:val="28"/>
          <w:szCs w:val="28"/>
        </w:rPr>
      </w:pPr>
      <w:r w:rsidRPr="00412A7E">
        <w:rPr>
          <w:sz w:val="28"/>
          <w:szCs w:val="28"/>
        </w:rPr>
        <w:t>Белки плазмы крови. Альбумины, глобулины. Диагностическое значение определения общего количества белка в плазме крови и отдельных фракций белков.</w:t>
      </w:r>
    </w:p>
    <w:p w:rsidR="007B4506" w:rsidRPr="00412A7E" w:rsidRDefault="007B4506" w:rsidP="00412A7E">
      <w:pPr>
        <w:pStyle w:val="aa"/>
        <w:ind w:right="-171" w:firstLine="360"/>
        <w:jc w:val="both"/>
        <w:rPr>
          <w:sz w:val="28"/>
          <w:szCs w:val="28"/>
        </w:rPr>
      </w:pPr>
      <w:r w:rsidRPr="00412A7E">
        <w:rPr>
          <w:sz w:val="28"/>
          <w:szCs w:val="28"/>
        </w:rPr>
        <w:t>Общее количество белков в плазме крови составляет 7—8%. Общее количество белков в плазме составляет 60-85 г/л. С возрастом количество белков в плазме крови человека уменьшается до 65-67 г/л. В сыворотке крови 0,18-0,37 г/л.</w:t>
      </w:r>
    </w:p>
    <w:p w:rsidR="007B4506" w:rsidRPr="00412A7E" w:rsidRDefault="007B4506" w:rsidP="00412A7E">
      <w:pPr>
        <w:pStyle w:val="aa"/>
        <w:ind w:right="-171" w:firstLine="360"/>
        <w:jc w:val="both"/>
        <w:rPr>
          <w:sz w:val="28"/>
          <w:szCs w:val="28"/>
        </w:rPr>
      </w:pPr>
      <w:r w:rsidRPr="00412A7E">
        <w:rPr>
          <w:sz w:val="28"/>
          <w:szCs w:val="28"/>
        </w:rPr>
        <w:lastRenderedPageBreak/>
        <w:t>Белки плазмы могут быть подразделены на </w:t>
      </w:r>
      <w:r w:rsidRPr="00412A7E">
        <w:rPr>
          <w:bCs/>
          <w:sz w:val="28"/>
          <w:szCs w:val="28"/>
        </w:rPr>
        <w:t>две фракции</w:t>
      </w:r>
      <w:r w:rsidRPr="00412A7E">
        <w:rPr>
          <w:sz w:val="28"/>
          <w:szCs w:val="28"/>
        </w:rPr>
        <w:t>, отличающиеся по своим физико-химическим свойствам:</w:t>
      </w:r>
    </w:p>
    <w:p w:rsidR="007B4506" w:rsidRPr="00412A7E" w:rsidRDefault="007B4506" w:rsidP="00412A7E">
      <w:pPr>
        <w:pStyle w:val="aa"/>
        <w:numPr>
          <w:ilvl w:val="0"/>
          <w:numId w:val="7"/>
        </w:numPr>
        <w:ind w:right="-171"/>
        <w:jc w:val="both"/>
        <w:rPr>
          <w:sz w:val="28"/>
          <w:szCs w:val="28"/>
        </w:rPr>
      </w:pPr>
      <w:r w:rsidRPr="00412A7E">
        <w:rPr>
          <w:bCs/>
          <w:sz w:val="28"/>
          <w:szCs w:val="28"/>
        </w:rPr>
        <w:t>сывороточные альбумины</w:t>
      </w:r>
    </w:p>
    <w:p w:rsidR="007B4506" w:rsidRPr="00412A7E" w:rsidRDefault="007B4506" w:rsidP="00412A7E">
      <w:pPr>
        <w:pStyle w:val="aa"/>
        <w:numPr>
          <w:ilvl w:val="0"/>
          <w:numId w:val="7"/>
        </w:numPr>
        <w:ind w:right="-171"/>
        <w:jc w:val="both"/>
        <w:rPr>
          <w:sz w:val="28"/>
          <w:szCs w:val="28"/>
        </w:rPr>
      </w:pPr>
      <w:r w:rsidRPr="00412A7E">
        <w:rPr>
          <w:bCs/>
          <w:sz w:val="28"/>
          <w:szCs w:val="28"/>
        </w:rPr>
        <w:t>сывороточные глобулины</w:t>
      </w:r>
    </w:p>
    <w:p w:rsidR="007B4506" w:rsidRPr="00412A7E" w:rsidRDefault="007B4506" w:rsidP="00412A7E">
      <w:pPr>
        <w:pStyle w:val="aa"/>
        <w:ind w:right="-171"/>
        <w:jc w:val="both"/>
        <w:rPr>
          <w:sz w:val="28"/>
          <w:szCs w:val="28"/>
        </w:rPr>
      </w:pPr>
      <w:r w:rsidRPr="00412A7E">
        <w:rPr>
          <w:sz w:val="28"/>
          <w:szCs w:val="28"/>
        </w:rPr>
        <w:t>Методом электрофореза белки плазмы крови можно разделить на 5 фракций:</w:t>
      </w:r>
    </w:p>
    <w:p w:rsidR="007B4506" w:rsidRPr="00412A7E" w:rsidRDefault="007B4506" w:rsidP="00412A7E">
      <w:pPr>
        <w:pStyle w:val="aa"/>
        <w:numPr>
          <w:ilvl w:val="0"/>
          <w:numId w:val="8"/>
        </w:numPr>
        <w:ind w:right="-171"/>
        <w:jc w:val="both"/>
        <w:rPr>
          <w:sz w:val="28"/>
          <w:szCs w:val="28"/>
        </w:rPr>
      </w:pPr>
      <w:r w:rsidRPr="00412A7E">
        <w:rPr>
          <w:sz w:val="28"/>
          <w:szCs w:val="28"/>
        </w:rPr>
        <w:t>Альбумины 55-65%</w:t>
      </w:r>
    </w:p>
    <w:p w:rsidR="007B4506" w:rsidRPr="00412A7E" w:rsidRDefault="007B4506" w:rsidP="00412A7E">
      <w:pPr>
        <w:pStyle w:val="aa"/>
        <w:numPr>
          <w:ilvl w:val="0"/>
          <w:numId w:val="8"/>
        </w:numPr>
        <w:ind w:right="-171"/>
        <w:jc w:val="both"/>
        <w:rPr>
          <w:sz w:val="28"/>
          <w:szCs w:val="28"/>
        </w:rPr>
      </w:pPr>
      <w:r w:rsidRPr="00412A7E">
        <w:rPr>
          <w:sz w:val="28"/>
          <w:szCs w:val="28"/>
        </w:rPr>
        <w:t>α</w:t>
      </w:r>
      <w:r w:rsidRPr="00412A7E">
        <w:rPr>
          <w:sz w:val="28"/>
          <w:szCs w:val="28"/>
          <w:vertAlign w:val="subscript"/>
        </w:rPr>
        <w:t>1 – </w:t>
      </w:r>
      <w:r w:rsidRPr="00412A7E">
        <w:rPr>
          <w:sz w:val="28"/>
          <w:szCs w:val="28"/>
        </w:rPr>
        <w:t>глобулины</w:t>
      </w:r>
      <w:r w:rsidRPr="00412A7E">
        <w:rPr>
          <w:sz w:val="28"/>
          <w:szCs w:val="28"/>
          <w:vertAlign w:val="subscript"/>
        </w:rPr>
        <w:t> </w:t>
      </w:r>
      <w:r w:rsidRPr="00412A7E">
        <w:rPr>
          <w:sz w:val="28"/>
          <w:szCs w:val="28"/>
        </w:rPr>
        <w:t>2-4%</w:t>
      </w:r>
    </w:p>
    <w:p w:rsidR="007B4506" w:rsidRPr="00412A7E" w:rsidRDefault="007B4506" w:rsidP="00412A7E">
      <w:pPr>
        <w:pStyle w:val="aa"/>
        <w:numPr>
          <w:ilvl w:val="0"/>
          <w:numId w:val="8"/>
        </w:numPr>
        <w:ind w:right="-171"/>
        <w:jc w:val="both"/>
        <w:rPr>
          <w:sz w:val="28"/>
          <w:szCs w:val="28"/>
        </w:rPr>
      </w:pPr>
      <w:r w:rsidRPr="00412A7E">
        <w:rPr>
          <w:sz w:val="28"/>
          <w:szCs w:val="28"/>
        </w:rPr>
        <w:t>α</w:t>
      </w:r>
      <w:r w:rsidRPr="00412A7E">
        <w:rPr>
          <w:sz w:val="28"/>
          <w:szCs w:val="28"/>
          <w:vertAlign w:val="subscript"/>
        </w:rPr>
        <w:t>2 – </w:t>
      </w:r>
      <w:r w:rsidRPr="00412A7E">
        <w:rPr>
          <w:sz w:val="28"/>
          <w:szCs w:val="28"/>
        </w:rPr>
        <w:t>глобулины 6-12%;</w:t>
      </w:r>
    </w:p>
    <w:p w:rsidR="007B4506" w:rsidRPr="00412A7E" w:rsidRDefault="007B4506" w:rsidP="00412A7E">
      <w:pPr>
        <w:pStyle w:val="aa"/>
        <w:numPr>
          <w:ilvl w:val="0"/>
          <w:numId w:val="8"/>
        </w:numPr>
        <w:ind w:right="-171"/>
        <w:jc w:val="both"/>
        <w:rPr>
          <w:sz w:val="28"/>
          <w:szCs w:val="28"/>
        </w:rPr>
      </w:pPr>
      <w:r w:rsidRPr="00412A7E">
        <w:rPr>
          <w:sz w:val="28"/>
          <w:szCs w:val="28"/>
        </w:rPr>
        <w:t>β- глобулины 8-12%</w:t>
      </w:r>
    </w:p>
    <w:p w:rsidR="007B4506" w:rsidRPr="00412A7E" w:rsidRDefault="007B4506" w:rsidP="00412A7E">
      <w:pPr>
        <w:pStyle w:val="aa"/>
        <w:numPr>
          <w:ilvl w:val="0"/>
          <w:numId w:val="8"/>
        </w:numPr>
        <w:ind w:right="-171"/>
        <w:jc w:val="both"/>
        <w:rPr>
          <w:sz w:val="28"/>
          <w:szCs w:val="28"/>
        </w:rPr>
      </w:pPr>
      <w:r w:rsidRPr="00412A7E">
        <w:rPr>
          <w:sz w:val="28"/>
          <w:szCs w:val="28"/>
        </w:rPr>
        <w:t>γ-глобулины 12-22%</w:t>
      </w:r>
    </w:p>
    <w:p w:rsidR="007B4506" w:rsidRPr="00412A7E" w:rsidRDefault="007B4506" w:rsidP="00412A7E">
      <w:pPr>
        <w:widowControl/>
        <w:autoSpaceDE/>
        <w:autoSpaceDN/>
        <w:spacing w:after="200"/>
        <w:ind w:left="360" w:right="-171" w:firstLine="360"/>
        <w:jc w:val="both"/>
        <w:rPr>
          <w:sz w:val="28"/>
          <w:szCs w:val="28"/>
        </w:rPr>
      </w:pPr>
      <w:r w:rsidRPr="00412A7E">
        <w:rPr>
          <w:bCs/>
          <w:sz w:val="28"/>
          <w:szCs w:val="28"/>
        </w:rPr>
        <w:t>О</w:t>
      </w:r>
      <w:r w:rsidRPr="00412A7E">
        <w:rPr>
          <w:sz w:val="28"/>
          <w:szCs w:val="28"/>
        </w:rPr>
        <w:t xml:space="preserve">бщее содержание белков плазмы определяет коллоидно-осмотическое, или </w:t>
      </w:r>
      <w:proofErr w:type="spellStart"/>
      <w:r w:rsidRPr="00412A7E">
        <w:rPr>
          <w:sz w:val="28"/>
          <w:szCs w:val="28"/>
        </w:rPr>
        <w:t>онкотическое</w:t>
      </w:r>
      <w:proofErr w:type="spellEnd"/>
      <w:r w:rsidRPr="00412A7E">
        <w:rPr>
          <w:sz w:val="28"/>
          <w:szCs w:val="28"/>
        </w:rPr>
        <w:t>, давление плазмы. Обладая свойством кислоты и основания, белки плазмы способны выявлять буферные свойства при поступлении в кровь кислот и оснований. Белки плазмы крови принимают непосредственное участие в белковом обмене всего организма. Белки плазмы интенсивно образуются и, очевидно, столь же быстро потребляются. Наряду с некоторыми другими факторами, белки плазмы крови играют существенную защитную роль при внедрении в организм инфекционного начала. Невосприимчивость организма к инфекционным заболеваниям (иммунитет), в особенности приобретаемая в результате перенесенной болезни или проведенных прививок, в ряде случаев зависит от образования особых защитных или иммунных тел белковой природы, поступающих в плазму крови. Во всех случаях, когда в организм попадает чужеродный белок (антиген), в организме образуются так называемые антитела — вещества тоже белковой природы. Местом образования их является ретикуло-эндотелиальная и лимфоидная ткань. В одних случаях эти вещества обезвреживают ядовитые вещества (токсины), выделяемые микроорганизмами (антитоксины). В других случаях в сыворотке крови образуются вещества, или склеивающие микробы (агглютинины), или растворяющие их (л и з и н ы), или осаждающие чужеродные для организма белки (и р е ц и п и т и н ы).</w:t>
      </w:r>
    </w:p>
    <w:p w:rsidR="007B4506" w:rsidRPr="00412A7E" w:rsidRDefault="008312FB" w:rsidP="00412A7E">
      <w:pPr>
        <w:pStyle w:val="a5"/>
        <w:widowControl/>
        <w:numPr>
          <w:ilvl w:val="0"/>
          <w:numId w:val="6"/>
        </w:numPr>
        <w:autoSpaceDE/>
        <w:autoSpaceDN/>
        <w:spacing w:after="200"/>
        <w:ind w:right="-171"/>
        <w:rPr>
          <w:sz w:val="28"/>
          <w:szCs w:val="28"/>
        </w:rPr>
      </w:pPr>
      <w:r w:rsidRPr="00412A7E">
        <w:rPr>
          <w:sz w:val="28"/>
          <w:szCs w:val="28"/>
        </w:rPr>
        <w:t xml:space="preserve">Алгоритм лабораторного обследования больного с сахарным диабетом на разных стадиях заболевания. </w:t>
      </w:r>
    </w:p>
    <w:p w:rsidR="007B4506" w:rsidRPr="00412A7E" w:rsidRDefault="007B4506" w:rsidP="00412A7E">
      <w:pPr>
        <w:pStyle w:val="a5"/>
        <w:widowControl/>
        <w:autoSpaceDE/>
        <w:autoSpaceDN/>
        <w:ind w:left="720" w:right="-171" w:firstLine="720"/>
        <w:rPr>
          <w:sz w:val="28"/>
          <w:szCs w:val="28"/>
          <w:lang w:eastAsia="ru-RU"/>
        </w:rPr>
      </w:pPr>
      <w:r w:rsidRPr="00412A7E">
        <w:rPr>
          <w:sz w:val="28"/>
          <w:szCs w:val="28"/>
          <w:lang w:eastAsia="ru-RU"/>
        </w:rPr>
        <w:t xml:space="preserve">Сахарный диабет 1 типа характеризуется низким уровнем инсулина, 2 типа – нормальным или заниженным. Определение инсулина применяется для подтверждения диагноза у людей с пограничными диагнозами, нарушениями толерантности к глюкозе в норме уровень глюкозы равен 15 – 180 </w:t>
      </w:r>
      <w:proofErr w:type="spellStart"/>
      <w:r w:rsidRPr="00412A7E">
        <w:rPr>
          <w:sz w:val="28"/>
          <w:szCs w:val="28"/>
          <w:lang w:eastAsia="ru-RU"/>
        </w:rPr>
        <w:t>пмоль</w:t>
      </w:r>
      <w:proofErr w:type="spellEnd"/>
      <w:r w:rsidRPr="00412A7E">
        <w:rPr>
          <w:sz w:val="28"/>
          <w:szCs w:val="28"/>
          <w:lang w:eastAsia="ru-RU"/>
        </w:rPr>
        <w:t xml:space="preserve">/л (2-25 </w:t>
      </w:r>
      <w:proofErr w:type="spellStart"/>
      <w:r w:rsidRPr="00412A7E">
        <w:rPr>
          <w:sz w:val="28"/>
          <w:szCs w:val="28"/>
          <w:lang w:eastAsia="ru-RU"/>
        </w:rPr>
        <w:t>мкед</w:t>
      </w:r>
      <w:proofErr w:type="spellEnd"/>
      <w:r w:rsidRPr="00412A7E">
        <w:rPr>
          <w:sz w:val="28"/>
          <w:szCs w:val="28"/>
          <w:lang w:eastAsia="ru-RU"/>
        </w:rPr>
        <w:t xml:space="preserve">-л).  Не менее важными являются дополнительные исследования для диагностики сахарного диабета. К ним относятся определение С-пептида. Инсулин и С-пептид являются конечными продуктами преобразования </w:t>
      </w:r>
      <w:proofErr w:type="spellStart"/>
      <w:r w:rsidRPr="00412A7E">
        <w:rPr>
          <w:sz w:val="28"/>
          <w:szCs w:val="28"/>
          <w:lang w:eastAsia="ru-RU"/>
        </w:rPr>
        <w:t>проинсулина</w:t>
      </w:r>
      <w:proofErr w:type="spellEnd"/>
      <w:r w:rsidRPr="00412A7E">
        <w:rPr>
          <w:sz w:val="28"/>
          <w:szCs w:val="28"/>
          <w:lang w:eastAsia="ru-RU"/>
        </w:rPr>
        <w:t xml:space="preserve"> в бета-клетках островков поджелудочной железы. Определение </w:t>
      </w:r>
      <w:r w:rsidRPr="00412A7E">
        <w:rPr>
          <w:sz w:val="28"/>
          <w:szCs w:val="28"/>
          <w:lang w:eastAsia="ru-RU"/>
        </w:rPr>
        <w:lastRenderedPageBreak/>
        <w:t>С-пептида обеспечивает контроль за функционированием бета-клеток поджелудочной железы и продукцией инсулина. С-пептид позволяет оценить уровень инсулина и более четко подобрать (недостающую) дозу инсулина. Если С-пептид в крови снижается, то это говорит о недостаточности инсулина, вырабатываемого особыми клетками поджелудочной железы. В норме уровень С-пептида равен 0,5 – 2,0 мкг/л.</w:t>
      </w:r>
    </w:p>
    <w:p w:rsidR="007B4506" w:rsidRPr="00412A7E" w:rsidRDefault="007B4506" w:rsidP="00412A7E">
      <w:pPr>
        <w:pStyle w:val="a5"/>
        <w:widowControl/>
        <w:autoSpaceDE/>
        <w:autoSpaceDN/>
        <w:ind w:left="720" w:right="-171" w:firstLine="720"/>
        <w:rPr>
          <w:sz w:val="28"/>
          <w:szCs w:val="28"/>
          <w:lang w:eastAsia="ru-RU"/>
        </w:rPr>
      </w:pPr>
      <w:r w:rsidRPr="00412A7E">
        <w:rPr>
          <w:sz w:val="28"/>
          <w:szCs w:val="28"/>
          <w:lang w:eastAsia="ru-RU"/>
        </w:rPr>
        <w:t xml:space="preserve">В настоящее время большое внимание уделяется определению </w:t>
      </w:r>
      <w:proofErr w:type="spellStart"/>
      <w:r w:rsidRPr="00412A7E">
        <w:rPr>
          <w:sz w:val="28"/>
          <w:szCs w:val="28"/>
          <w:lang w:eastAsia="ru-RU"/>
        </w:rPr>
        <w:t>антитео</w:t>
      </w:r>
      <w:proofErr w:type="spellEnd"/>
      <w:r w:rsidRPr="00412A7E">
        <w:rPr>
          <w:sz w:val="28"/>
          <w:szCs w:val="28"/>
          <w:lang w:eastAsia="ru-RU"/>
        </w:rPr>
        <w:t xml:space="preserve"> (</w:t>
      </w:r>
      <w:proofErr w:type="spellStart"/>
      <w:r w:rsidRPr="00412A7E">
        <w:rPr>
          <w:sz w:val="28"/>
          <w:szCs w:val="28"/>
          <w:lang w:eastAsia="ru-RU"/>
        </w:rPr>
        <w:t>iCA</w:t>
      </w:r>
      <w:proofErr w:type="spellEnd"/>
      <w:r w:rsidRPr="00412A7E">
        <w:rPr>
          <w:sz w:val="28"/>
          <w:szCs w:val="28"/>
          <w:lang w:eastAsia="ru-RU"/>
        </w:rPr>
        <w:t xml:space="preserve">) к бета-клеткам островков Лангерганса, наличие которых ведет к разрушению самих клеток и нарушению синтеза инсулина, следствием чего и является появление СД 1-го типа. Аутоиммунные механизмы разрушения клеток могут запускаться и рядом внешних факторов, таких как вирусные инфекции, различные формы стресса и воздействие токсических веществ. Таким образом, определение антител к бета-клеткам может быть использовано для ранней диагностики и выявления предрасположенности к СД 1-го типа. У пациентов с наличием </w:t>
      </w:r>
      <w:proofErr w:type="spellStart"/>
      <w:r w:rsidRPr="00412A7E">
        <w:rPr>
          <w:sz w:val="28"/>
          <w:szCs w:val="28"/>
          <w:lang w:eastAsia="ru-RU"/>
        </w:rPr>
        <w:t>аутоантител</w:t>
      </w:r>
      <w:proofErr w:type="spellEnd"/>
      <w:r w:rsidRPr="00412A7E">
        <w:rPr>
          <w:sz w:val="28"/>
          <w:szCs w:val="28"/>
          <w:lang w:eastAsia="ru-RU"/>
        </w:rPr>
        <w:t xml:space="preserve"> наблюдается прогрессивное снижение функции бета-клеток и секреции инсулина.</w:t>
      </w:r>
    </w:p>
    <w:p w:rsidR="007B4506" w:rsidRPr="00412A7E" w:rsidRDefault="007B4506" w:rsidP="00412A7E">
      <w:pPr>
        <w:pStyle w:val="a5"/>
        <w:widowControl/>
        <w:autoSpaceDE/>
        <w:autoSpaceDN/>
        <w:ind w:left="720" w:right="-171" w:firstLine="720"/>
        <w:rPr>
          <w:sz w:val="28"/>
          <w:szCs w:val="28"/>
          <w:lang w:eastAsia="ru-RU"/>
        </w:rPr>
      </w:pPr>
      <w:r w:rsidRPr="00412A7E">
        <w:rPr>
          <w:sz w:val="28"/>
          <w:szCs w:val="28"/>
          <w:lang w:eastAsia="ru-RU"/>
        </w:rPr>
        <w:t>Антитела (</w:t>
      </w:r>
      <w:proofErr w:type="spellStart"/>
      <w:r w:rsidRPr="00412A7E">
        <w:rPr>
          <w:sz w:val="28"/>
          <w:szCs w:val="28"/>
          <w:lang w:eastAsia="ru-RU"/>
        </w:rPr>
        <w:t>iCA</w:t>
      </w:r>
      <w:proofErr w:type="spellEnd"/>
      <w:r w:rsidRPr="00412A7E">
        <w:rPr>
          <w:sz w:val="28"/>
          <w:szCs w:val="28"/>
          <w:lang w:eastAsia="ru-RU"/>
        </w:rPr>
        <w:t xml:space="preserve">) к инсулину находят у 35-40% пациентов с впервые выявленным диабетом 1-го типа. </w:t>
      </w:r>
      <w:proofErr w:type="gramStart"/>
      <w:r w:rsidRPr="00412A7E">
        <w:rPr>
          <w:sz w:val="28"/>
          <w:szCs w:val="28"/>
          <w:lang w:eastAsia="ru-RU"/>
        </w:rPr>
        <w:t>Антитела  (</w:t>
      </w:r>
      <w:proofErr w:type="spellStart"/>
      <w:proofErr w:type="gramEnd"/>
      <w:r w:rsidRPr="00412A7E">
        <w:rPr>
          <w:sz w:val="28"/>
          <w:szCs w:val="28"/>
          <w:lang w:eastAsia="ru-RU"/>
        </w:rPr>
        <w:t>iCA</w:t>
      </w:r>
      <w:proofErr w:type="spellEnd"/>
      <w:r w:rsidRPr="00412A7E">
        <w:rPr>
          <w:sz w:val="28"/>
          <w:szCs w:val="28"/>
          <w:lang w:eastAsia="ru-RU"/>
        </w:rPr>
        <w:t xml:space="preserve">) к диабету могут наблюдаться в стадии </w:t>
      </w:r>
      <w:proofErr w:type="spellStart"/>
      <w:r w:rsidRPr="00412A7E">
        <w:rPr>
          <w:sz w:val="28"/>
          <w:szCs w:val="28"/>
          <w:lang w:eastAsia="ru-RU"/>
        </w:rPr>
        <w:t>преддиабета.</w:t>
      </w:r>
      <w:proofErr w:type="spellEnd"/>
    </w:p>
    <w:p w:rsidR="007B4506" w:rsidRPr="00412A7E" w:rsidRDefault="007B4506" w:rsidP="00412A7E">
      <w:pPr>
        <w:pStyle w:val="a5"/>
        <w:widowControl/>
        <w:autoSpaceDE/>
        <w:autoSpaceDN/>
        <w:ind w:left="720" w:right="-171" w:firstLine="720"/>
        <w:rPr>
          <w:sz w:val="28"/>
          <w:szCs w:val="28"/>
          <w:lang w:eastAsia="ru-RU"/>
        </w:rPr>
      </w:pPr>
      <w:r w:rsidRPr="00412A7E">
        <w:rPr>
          <w:sz w:val="28"/>
          <w:szCs w:val="28"/>
          <w:lang w:eastAsia="ru-RU"/>
        </w:rPr>
        <w:t xml:space="preserve">Из большого количества осложнений сахарного диабета следует обратить внимание на такое грозное осложнение сахарного диабета как диабетическая нефропатия. Диагностика диабетической нефропатии базируется на данных </w:t>
      </w:r>
      <w:proofErr w:type="spellStart"/>
      <w:r w:rsidRPr="00412A7E">
        <w:rPr>
          <w:sz w:val="28"/>
          <w:szCs w:val="28"/>
          <w:lang w:eastAsia="ru-RU"/>
        </w:rPr>
        <w:t>микроальбуминурии</w:t>
      </w:r>
      <w:proofErr w:type="spellEnd"/>
      <w:r w:rsidRPr="00412A7E">
        <w:rPr>
          <w:sz w:val="28"/>
          <w:szCs w:val="28"/>
          <w:lang w:eastAsia="ru-RU"/>
        </w:rPr>
        <w:t xml:space="preserve">, выявление которой зависит от времени начала заболевания и типа СД. У больных СД 1-го типа определение </w:t>
      </w:r>
      <w:proofErr w:type="spellStart"/>
      <w:r w:rsidRPr="00412A7E">
        <w:rPr>
          <w:sz w:val="28"/>
          <w:szCs w:val="28"/>
          <w:lang w:eastAsia="ru-RU"/>
        </w:rPr>
        <w:t>микроальбуминурии</w:t>
      </w:r>
      <w:proofErr w:type="spellEnd"/>
      <w:r w:rsidRPr="00412A7E">
        <w:rPr>
          <w:sz w:val="28"/>
          <w:szCs w:val="28"/>
          <w:lang w:eastAsia="ru-RU"/>
        </w:rPr>
        <w:t xml:space="preserve"> проводят ежегодно. У больных, страдающих СД 2-го типа, определение </w:t>
      </w:r>
      <w:proofErr w:type="spellStart"/>
      <w:r w:rsidRPr="00412A7E">
        <w:rPr>
          <w:sz w:val="28"/>
          <w:szCs w:val="28"/>
          <w:lang w:eastAsia="ru-RU"/>
        </w:rPr>
        <w:t>микроальбуминурии</w:t>
      </w:r>
      <w:proofErr w:type="spellEnd"/>
      <w:r w:rsidRPr="00412A7E">
        <w:rPr>
          <w:sz w:val="28"/>
          <w:szCs w:val="28"/>
          <w:lang w:eastAsia="ru-RU"/>
        </w:rPr>
        <w:t xml:space="preserve"> проводят 1 раз в 3 месяца с момента диагностики заболевания. При появлении протеинурии мониторинг прогрессирования диабетической нефропатии включает определение 1 раз в 5 - 6 месяцев скорости клубочковой фильтрации (проба </w:t>
      </w:r>
      <w:proofErr w:type="spellStart"/>
      <w:r w:rsidRPr="00412A7E">
        <w:rPr>
          <w:sz w:val="28"/>
          <w:szCs w:val="28"/>
          <w:lang w:eastAsia="ru-RU"/>
        </w:rPr>
        <w:t>Реберга</w:t>
      </w:r>
      <w:proofErr w:type="spellEnd"/>
      <w:r w:rsidRPr="00412A7E">
        <w:rPr>
          <w:sz w:val="28"/>
          <w:szCs w:val="28"/>
          <w:lang w:eastAsia="ru-RU"/>
        </w:rPr>
        <w:t xml:space="preserve">), уровня </w:t>
      </w:r>
      <w:proofErr w:type="spellStart"/>
      <w:r w:rsidRPr="00412A7E">
        <w:rPr>
          <w:sz w:val="28"/>
          <w:szCs w:val="28"/>
          <w:lang w:eastAsia="ru-RU"/>
        </w:rPr>
        <w:t>креатинина</w:t>
      </w:r>
      <w:proofErr w:type="spellEnd"/>
      <w:r w:rsidRPr="00412A7E">
        <w:rPr>
          <w:sz w:val="28"/>
          <w:szCs w:val="28"/>
          <w:lang w:eastAsia="ru-RU"/>
        </w:rPr>
        <w:t xml:space="preserve"> и мочевины в сыворотке крови, а также артериальное давление. У больных СД 1-го типа обнаружить доклиническую стадию нефропатии можно, проводя мониторинг артериального давления и определение </w:t>
      </w:r>
      <w:proofErr w:type="spellStart"/>
      <w:r w:rsidRPr="00412A7E">
        <w:rPr>
          <w:sz w:val="28"/>
          <w:szCs w:val="28"/>
          <w:lang w:eastAsia="ru-RU"/>
        </w:rPr>
        <w:t>микроальбумин</w:t>
      </w:r>
      <w:proofErr w:type="spellEnd"/>
      <w:r w:rsidRPr="00412A7E">
        <w:rPr>
          <w:sz w:val="28"/>
          <w:szCs w:val="28"/>
          <w:lang w:eastAsia="ru-RU"/>
        </w:rPr>
        <w:t xml:space="preserve">. Обычно, уже на ранней стадии нефропатии при наличии </w:t>
      </w:r>
      <w:proofErr w:type="spellStart"/>
      <w:r w:rsidRPr="00412A7E">
        <w:rPr>
          <w:sz w:val="28"/>
          <w:szCs w:val="28"/>
          <w:lang w:eastAsia="ru-RU"/>
        </w:rPr>
        <w:t>микроальбуминурии</w:t>
      </w:r>
      <w:proofErr w:type="spellEnd"/>
      <w:r w:rsidRPr="00412A7E">
        <w:rPr>
          <w:sz w:val="28"/>
          <w:szCs w:val="28"/>
          <w:lang w:eastAsia="ru-RU"/>
        </w:rPr>
        <w:t xml:space="preserve"> выявляется /умеренное и прогрессивно увеличивающееся артериальное давление. У больных диабетом уровень </w:t>
      </w:r>
      <w:proofErr w:type="spellStart"/>
      <w:r w:rsidRPr="00412A7E">
        <w:rPr>
          <w:sz w:val="28"/>
          <w:szCs w:val="28"/>
          <w:lang w:eastAsia="ru-RU"/>
        </w:rPr>
        <w:t>микроальбуминурии</w:t>
      </w:r>
      <w:proofErr w:type="spellEnd"/>
      <w:r w:rsidRPr="00412A7E">
        <w:rPr>
          <w:sz w:val="28"/>
          <w:szCs w:val="28"/>
          <w:lang w:eastAsia="ru-RU"/>
        </w:rPr>
        <w:t xml:space="preserve"> может превышать норму в 10 – 100 раз. Данный маркер отражает также риск развития сосудистых осложнений при диабете первого и второго типов. </w:t>
      </w:r>
    </w:p>
    <w:p w:rsidR="007B4506" w:rsidRPr="00412A7E" w:rsidRDefault="007B4506" w:rsidP="00412A7E">
      <w:pPr>
        <w:pStyle w:val="a5"/>
        <w:widowControl/>
        <w:autoSpaceDE/>
        <w:autoSpaceDN/>
        <w:ind w:left="720" w:right="-171" w:firstLine="720"/>
        <w:rPr>
          <w:sz w:val="28"/>
          <w:szCs w:val="28"/>
          <w:lang w:eastAsia="ru-RU"/>
        </w:rPr>
      </w:pPr>
      <w:r w:rsidRPr="00412A7E">
        <w:rPr>
          <w:sz w:val="28"/>
          <w:szCs w:val="28"/>
          <w:lang w:eastAsia="ru-RU"/>
        </w:rPr>
        <w:t xml:space="preserve">Как показали многочисленные исследования последних лет – основная роль в патогенезе сосудистых осложнений принадлежит гипергликемии, а при сахарном диабете 2 типа – еще и нарушения липидного обмена, которые связаны с избыточной массой тела. С увеличением индекса массы тела (ИМТ) </w:t>
      </w:r>
      <w:r w:rsidRPr="00412A7E">
        <w:rPr>
          <w:sz w:val="28"/>
          <w:szCs w:val="28"/>
          <w:lang w:eastAsia="ru-RU"/>
        </w:rPr>
        <w:lastRenderedPageBreak/>
        <w:t xml:space="preserve">повышается частота </w:t>
      </w:r>
      <w:proofErr w:type="spellStart"/>
      <w:r w:rsidRPr="00412A7E">
        <w:rPr>
          <w:sz w:val="28"/>
          <w:szCs w:val="28"/>
          <w:lang w:eastAsia="ru-RU"/>
        </w:rPr>
        <w:t>гиперхолестенерии</w:t>
      </w:r>
      <w:proofErr w:type="spellEnd"/>
      <w:r w:rsidRPr="00412A7E">
        <w:rPr>
          <w:sz w:val="28"/>
          <w:szCs w:val="28"/>
          <w:lang w:eastAsia="ru-RU"/>
        </w:rPr>
        <w:t xml:space="preserve">. Уровень холестерина обычно выше у лиц с абдоминальным типом ожирения. С увеличением ИМТ повышается уровень триглицеридов, снижается уровень холестерина, ЛВП и повышается уровень холестерина ЛНП. Такой тип липидного профиля характерен для предшественника сахарного диабета 2 типа – синдрома </w:t>
      </w:r>
      <w:proofErr w:type="spellStart"/>
      <w:r w:rsidRPr="00412A7E">
        <w:rPr>
          <w:sz w:val="28"/>
          <w:szCs w:val="28"/>
          <w:lang w:eastAsia="ru-RU"/>
        </w:rPr>
        <w:t>инсулинрезистентности</w:t>
      </w:r>
      <w:proofErr w:type="spellEnd"/>
      <w:r w:rsidRPr="00412A7E">
        <w:rPr>
          <w:sz w:val="28"/>
          <w:szCs w:val="28"/>
          <w:lang w:eastAsia="ru-RU"/>
        </w:rPr>
        <w:t>.</w:t>
      </w:r>
    </w:p>
    <w:p w:rsidR="008312FB" w:rsidRPr="00412A7E" w:rsidRDefault="008312FB" w:rsidP="00412A7E">
      <w:pPr>
        <w:pStyle w:val="a5"/>
        <w:widowControl/>
        <w:autoSpaceDE/>
        <w:autoSpaceDN/>
        <w:spacing w:after="200"/>
        <w:ind w:left="720" w:right="-171"/>
        <w:rPr>
          <w:sz w:val="28"/>
          <w:szCs w:val="28"/>
        </w:rPr>
      </w:pPr>
      <w:r w:rsidRPr="00412A7E">
        <w:rPr>
          <w:sz w:val="28"/>
          <w:szCs w:val="28"/>
        </w:rPr>
        <w:t xml:space="preserve">          </w:t>
      </w:r>
    </w:p>
    <w:p w:rsidR="002B5A48" w:rsidRPr="00412A7E" w:rsidRDefault="008312FB" w:rsidP="00412A7E">
      <w:pPr>
        <w:ind w:right="-171"/>
        <w:jc w:val="both"/>
        <w:rPr>
          <w:sz w:val="28"/>
          <w:szCs w:val="28"/>
        </w:rPr>
      </w:pPr>
      <w:r w:rsidRPr="00412A7E">
        <w:rPr>
          <w:sz w:val="28"/>
          <w:szCs w:val="28"/>
        </w:rPr>
        <w:t>4.</w:t>
      </w:r>
      <w:r w:rsidRPr="00412A7E">
        <w:rPr>
          <w:sz w:val="28"/>
          <w:szCs w:val="28"/>
        </w:rPr>
        <w:tab/>
        <w:t xml:space="preserve">При хронических инфекционных заболеваниях пищеварительного тракта, дыхательных путей или мочеполовой системы в крови повышается количество </w:t>
      </w:r>
      <w:proofErr w:type="spellStart"/>
      <w:r w:rsidRPr="00412A7E">
        <w:rPr>
          <w:sz w:val="28"/>
          <w:szCs w:val="28"/>
        </w:rPr>
        <w:t>поликлональных</w:t>
      </w:r>
      <w:proofErr w:type="spellEnd"/>
      <w:r w:rsidRPr="00412A7E">
        <w:rPr>
          <w:sz w:val="28"/>
          <w:szCs w:val="28"/>
        </w:rPr>
        <w:t xml:space="preserve"> </w:t>
      </w:r>
      <w:proofErr w:type="spellStart"/>
      <w:r w:rsidRPr="00412A7E">
        <w:rPr>
          <w:sz w:val="28"/>
          <w:szCs w:val="28"/>
        </w:rPr>
        <w:t>IgA</w:t>
      </w:r>
      <w:proofErr w:type="spellEnd"/>
      <w:r w:rsidRPr="00412A7E">
        <w:rPr>
          <w:sz w:val="28"/>
          <w:szCs w:val="28"/>
        </w:rPr>
        <w:t xml:space="preserve">.  Почему при данных заболеваниях повышается синтез </w:t>
      </w:r>
      <w:proofErr w:type="spellStart"/>
      <w:r w:rsidRPr="00412A7E">
        <w:rPr>
          <w:sz w:val="28"/>
          <w:szCs w:val="28"/>
        </w:rPr>
        <w:t>IgA</w:t>
      </w:r>
      <w:proofErr w:type="spellEnd"/>
      <w:r w:rsidRPr="00412A7E">
        <w:rPr>
          <w:sz w:val="28"/>
          <w:szCs w:val="28"/>
        </w:rPr>
        <w:t>? Каковы особенности строения и функционирования данного класса антител</w:t>
      </w:r>
      <w:r w:rsidR="007B4506" w:rsidRPr="00412A7E">
        <w:rPr>
          <w:sz w:val="28"/>
          <w:szCs w:val="28"/>
        </w:rPr>
        <w:t>.</w:t>
      </w:r>
    </w:p>
    <w:p w:rsidR="007B4506" w:rsidRPr="00412A7E" w:rsidRDefault="007B4506" w:rsidP="00412A7E">
      <w:pPr>
        <w:ind w:right="-171"/>
        <w:jc w:val="both"/>
        <w:rPr>
          <w:sz w:val="28"/>
          <w:szCs w:val="28"/>
        </w:rPr>
      </w:pPr>
    </w:p>
    <w:p w:rsidR="007B4506" w:rsidRPr="00412A7E" w:rsidRDefault="007B4506" w:rsidP="00412A7E">
      <w:pPr>
        <w:ind w:right="-171" w:firstLine="720"/>
        <w:jc w:val="both"/>
        <w:rPr>
          <w:sz w:val="28"/>
          <w:szCs w:val="28"/>
        </w:rPr>
        <w:sectPr w:rsidR="007B4506" w:rsidRPr="00412A7E" w:rsidSect="008312FB">
          <w:headerReference w:type="default" r:id="rId7"/>
          <w:type w:val="continuous"/>
          <w:pgSz w:w="11910" w:h="16840"/>
          <w:pgMar w:top="2380" w:right="995" w:bottom="280" w:left="880" w:header="1144" w:footer="720" w:gutter="0"/>
          <w:pgNumType w:start="1"/>
          <w:cols w:space="720"/>
        </w:sectPr>
      </w:pPr>
      <w:r w:rsidRPr="00412A7E">
        <w:rPr>
          <w:sz w:val="28"/>
          <w:szCs w:val="28"/>
          <w:shd w:val="clear" w:color="auto" w:fill="FFFFFF"/>
        </w:rPr>
        <w:t xml:space="preserve">Основная Функция сывороточного </w:t>
      </w:r>
      <w:proofErr w:type="spellStart"/>
      <w:r w:rsidRPr="00412A7E">
        <w:rPr>
          <w:sz w:val="28"/>
          <w:szCs w:val="28"/>
          <w:shd w:val="clear" w:color="auto" w:fill="FFFFFF"/>
        </w:rPr>
        <w:t>IgA</w:t>
      </w:r>
      <w:proofErr w:type="spellEnd"/>
      <w:r w:rsidRPr="00412A7E">
        <w:rPr>
          <w:sz w:val="28"/>
          <w:szCs w:val="28"/>
          <w:shd w:val="clear" w:color="auto" w:fill="FFFFFF"/>
        </w:rPr>
        <w:t xml:space="preserve"> – защита органов ЖКТ, мочеполовых и дыхательных путей от повреждающего действия вирусов. Секреторные иммуноглобулины А препятствуют прикреплению патогенных микроорганизмов к поверхности эпителиальных клеток и блокируют адгезию (образование связи между клетками), что в итоге делает невозможным их повреждение и проникновение бактерий и вирусов под клеточную мембрану. </w:t>
      </w:r>
      <w:r w:rsidRPr="00412A7E">
        <w:rPr>
          <w:sz w:val="28"/>
          <w:szCs w:val="28"/>
          <w:shd w:val="clear" w:color="auto" w:fill="FFFFFF"/>
        </w:rPr>
        <w:t xml:space="preserve">Поэтому при инфекциях этих отделов  </w:t>
      </w:r>
      <w:r w:rsidR="00CC2BAD" w:rsidRPr="00412A7E">
        <w:rPr>
          <w:sz w:val="28"/>
          <w:szCs w:val="28"/>
          <w:shd w:val="clear" w:color="auto" w:fill="FFFFFF"/>
        </w:rPr>
        <w:t xml:space="preserve"> повышается уровень указанных антител. </w:t>
      </w:r>
    </w:p>
    <w:bookmarkEnd w:id="0"/>
    <w:p w:rsidR="002B5A48" w:rsidRDefault="002B5A48">
      <w:pPr>
        <w:pStyle w:val="a3"/>
        <w:spacing w:before="2"/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693"/>
        <w:gridCol w:w="3860"/>
      </w:tblGrid>
      <w:tr w:rsidR="002B5A48">
        <w:trPr>
          <w:trHeight w:val="2399"/>
        </w:trPr>
        <w:tc>
          <w:tcPr>
            <w:tcW w:w="3798" w:type="dxa"/>
          </w:tcPr>
          <w:p w:rsidR="002B5A48" w:rsidRDefault="00973152">
            <w:pPr>
              <w:pStyle w:val="TableParagraph"/>
              <w:spacing w:line="319" w:lineRule="exact"/>
              <w:ind w:left="143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</w:t>
            </w:r>
            <w:r w:rsidR="0055420E">
              <w:rPr>
                <w:b/>
                <w:sz w:val="28"/>
              </w:rPr>
              <w:t>ГБОУ</w:t>
            </w:r>
            <w:r w:rsidR="0055420E">
              <w:rPr>
                <w:b/>
                <w:spacing w:val="-2"/>
                <w:sz w:val="28"/>
              </w:rPr>
              <w:t xml:space="preserve"> </w:t>
            </w:r>
            <w:r w:rsidR="0055420E">
              <w:rPr>
                <w:b/>
                <w:sz w:val="28"/>
              </w:rPr>
              <w:t>В</w:t>
            </w:r>
            <w:r>
              <w:rPr>
                <w:b/>
                <w:sz w:val="28"/>
              </w:rPr>
              <w:t>П</w:t>
            </w:r>
            <w:r w:rsidR="0055420E">
              <w:rPr>
                <w:b/>
                <w:sz w:val="28"/>
              </w:rPr>
              <w:t>О</w:t>
            </w:r>
          </w:p>
          <w:p w:rsidR="002B5A48" w:rsidRDefault="0055420E">
            <w:pPr>
              <w:pStyle w:val="TableParagraph"/>
              <w:ind w:left="590" w:right="581" w:hanging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Казанский ГМУ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кафедра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биохимии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2B5A48" w:rsidRDefault="0055420E">
            <w:pPr>
              <w:pStyle w:val="TableParagraph"/>
              <w:ind w:left="143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клинической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лабораторной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диагностики</w:t>
            </w:r>
          </w:p>
        </w:tc>
        <w:tc>
          <w:tcPr>
            <w:tcW w:w="2693" w:type="dxa"/>
          </w:tcPr>
          <w:p w:rsidR="002B5A48" w:rsidRDefault="0055420E">
            <w:pPr>
              <w:pStyle w:val="TableParagraph"/>
              <w:spacing w:line="320" w:lineRule="exact"/>
              <w:ind w:left="662"/>
              <w:rPr>
                <w:b/>
                <w:sz w:val="28"/>
              </w:rPr>
            </w:pPr>
            <w:r>
              <w:rPr>
                <w:b/>
                <w:sz w:val="28"/>
              </w:rPr>
              <w:t>Билет 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</w:t>
            </w:r>
          </w:p>
        </w:tc>
        <w:tc>
          <w:tcPr>
            <w:tcW w:w="3860" w:type="dxa"/>
          </w:tcPr>
          <w:p w:rsidR="002B5A48" w:rsidRDefault="0055420E">
            <w:pPr>
              <w:pStyle w:val="TableParagraph"/>
              <w:ind w:left="2718" w:right="94" w:hanging="437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Утверждаю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  <w:sz w:val="28"/>
              </w:rPr>
              <w:t>зав.каф</w:t>
            </w:r>
            <w:proofErr w:type="spellEnd"/>
            <w:proofErr w:type="gramEnd"/>
            <w:r>
              <w:rPr>
                <w:b/>
                <w:w w:val="95"/>
                <w:sz w:val="28"/>
              </w:rPr>
              <w:t>.</w:t>
            </w:r>
          </w:p>
          <w:p w:rsidR="002B5A48" w:rsidRDefault="002B5A48">
            <w:pPr>
              <w:pStyle w:val="TableParagraph"/>
              <w:rPr>
                <w:sz w:val="30"/>
              </w:rPr>
            </w:pPr>
          </w:p>
          <w:p w:rsidR="002B5A48" w:rsidRDefault="002B5A48">
            <w:pPr>
              <w:pStyle w:val="TableParagraph"/>
              <w:spacing w:before="8"/>
              <w:rPr>
                <w:sz w:val="25"/>
              </w:rPr>
            </w:pPr>
          </w:p>
          <w:p w:rsidR="002B5A48" w:rsidRDefault="0055420E">
            <w:pPr>
              <w:pStyle w:val="TableParagraph"/>
              <w:spacing w:line="322" w:lineRule="exact"/>
              <w:ind w:right="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д.м.н.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профессор</w:t>
            </w:r>
          </w:p>
          <w:p w:rsidR="002B5A48" w:rsidRDefault="0055420E">
            <w:pPr>
              <w:pStyle w:val="TableParagraph"/>
              <w:tabs>
                <w:tab w:val="left" w:pos="1676"/>
              </w:tabs>
              <w:ind w:right="101"/>
              <w:jc w:val="right"/>
              <w:rPr>
                <w:b/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Мустафин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И.Г.</w:t>
            </w:r>
          </w:p>
        </w:tc>
      </w:tr>
    </w:tbl>
    <w:p w:rsidR="002B5A48" w:rsidRDefault="002B5A48">
      <w:pPr>
        <w:pStyle w:val="a3"/>
        <w:rPr>
          <w:sz w:val="20"/>
        </w:rPr>
      </w:pPr>
    </w:p>
    <w:p w:rsidR="002B5A48" w:rsidRDefault="002B5A48">
      <w:pPr>
        <w:pStyle w:val="a3"/>
        <w:rPr>
          <w:sz w:val="20"/>
        </w:rPr>
      </w:pPr>
    </w:p>
    <w:p w:rsidR="002B5A48" w:rsidRDefault="002B5A48">
      <w:pPr>
        <w:pStyle w:val="a3"/>
        <w:rPr>
          <w:sz w:val="20"/>
        </w:rPr>
      </w:pPr>
    </w:p>
    <w:p w:rsidR="002B5A48" w:rsidRDefault="002B5A48">
      <w:pPr>
        <w:pStyle w:val="a3"/>
        <w:spacing w:before="4"/>
        <w:rPr>
          <w:sz w:val="20"/>
        </w:rPr>
      </w:pPr>
    </w:p>
    <w:p w:rsidR="008312FB" w:rsidRPr="00412A7E" w:rsidRDefault="00412A7E" w:rsidP="00412A7E">
      <w:pPr>
        <w:ind w:right="254"/>
        <w:jc w:val="both"/>
        <w:rPr>
          <w:sz w:val="28"/>
          <w:szCs w:val="28"/>
        </w:rPr>
      </w:pPr>
      <w:r w:rsidRPr="00412A7E">
        <w:rPr>
          <w:sz w:val="28"/>
          <w:szCs w:val="28"/>
        </w:rPr>
        <w:t>1.</w:t>
      </w:r>
      <w:r w:rsidR="008312FB" w:rsidRPr="00412A7E">
        <w:rPr>
          <w:sz w:val="28"/>
          <w:szCs w:val="28"/>
        </w:rPr>
        <w:t xml:space="preserve">Диагностическое значение исследования отдельных ферментов и их </w:t>
      </w:r>
      <w:proofErr w:type="spellStart"/>
      <w:r w:rsidR="008312FB" w:rsidRPr="00412A7E">
        <w:rPr>
          <w:sz w:val="28"/>
          <w:szCs w:val="28"/>
        </w:rPr>
        <w:t>изоформ</w:t>
      </w:r>
      <w:proofErr w:type="spellEnd"/>
      <w:r w:rsidR="008312FB" w:rsidRPr="00412A7E">
        <w:rPr>
          <w:sz w:val="28"/>
          <w:szCs w:val="28"/>
        </w:rPr>
        <w:t xml:space="preserve">. Алгоритм диагностики нарушений ферментной активности.   </w:t>
      </w:r>
    </w:p>
    <w:p w:rsidR="00CC2BAD" w:rsidRPr="00412A7E" w:rsidRDefault="00CC2BAD" w:rsidP="00412A7E">
      <w:pPr>
        <w:ind w:right="254" w:firstLine="720"/>
        <w:jc w:val="both"/>
        <w:rPr>
          <w:sz w:val="28"/>
          <w:szCs w:val="28"/>
        </w:rPr>
      </w:pPr>
      <w:r w:rsidRPr="00412A7E">
        <w:rPr>
          <w:sz w:val="28"/>
          <w:szCs w:val="28"/>
        </w:rPr>
        <w:t>При различных заболеваниях часто наблюдается изменение активности ферментов в биологических жидкостях. Это может быть обусловлено рядом причин. Повышение активности может быть результатом ускорения процессов синтеза (нап</w:t>
      </w:r>
      <w:r w:rsidR="00412A7E" w:rsidRPr="00412A7E">
        <w:rPr>
          <w:sz w:val="28"/>
          <w:szCs w:val="28"/>
        </w:rPr>
        <w:t>ример, щелочная фосфатаза при ра</w:t>
      </w:r>
      <w:r w:rsidRPr="00412A7E">
        <w:rPr>
          <w:sz w:val="28"/>
          <w:szCs w:val="28"/>
        </w:rPr>
        <w:t xml:space="preserve">хите, гепатите), некроза клеток (например, </w:t>
      </w:r>
      <w:proofErr w:type="spellStart"/>
      <w:r w:rsidRPr="00412A7E">
        <w:rPr>
          <w:sz w:val="28"/>
          <w:szCs w:val="28"/>
        </w:rPr>
        <w:t>креатинкиназа</w:t>
      </w:r>
      <w:proofErr w:type="spellEnd"/>
      <w:r w:rsidRPr="00412A7E">
        <w:rPr>
          <w:sz w:val="28"/>
          <w:szCs w:val="28"/>
        </w:rPr>
        <w:t xml:space="preserve">, аспарагиновая </w:t>
      </w:r>
      <w:proofErr w:type="spellStart"/>
      <w:r w:rsidRPr="00412A7E">
        <w:rPr>
          <w:sz w:val="28"/>
          <w:szCs w:val="28"/>
        </w:rPr>
        <w:t>трансаминаза</w:t>
      </w:r>
      <w:proofErr w:type="spellEnd"/>
      <w:r w:rsidRPr="00412A7E">
        <w:rPr>
          <w:sz w:val="28"/>
          <w:szCs w:val="28"/>
        </w:rPr>
        <w:t xml:space="preserve"> при инфаркте миокарда), понижения выведения (например, щелочная фосфатаза при закупорке желчных путей), повышения проницаемости клеточных мембран (например, аспарагиновая </w:t>
      </w:r>
      <w:proofErr w:type="spellStart"/>
      <w:r w:rsidRPr="00412A7E">
        <w:rPr>
          <w:sz w:val="28"/>
          <w:szCs w:val="28"/>
        </w:rPr>
        <w:t>трансаминаза</w:t>
      </w:r>
      <w:proofErr w:type="spellEnd"/>
      <w:r w:rsidRPr="00412A7E">
        <w:rPr>
          <w:sz w:val="28"/>
          <w:szCs w:val="28"/>
        </w:rPr>
        <w:t xml:space="preserve">, </w:t>
      </w:r>
      <w:proofErr w:type="spellStart"/>
      <w:r w:rsidRPr="00412A7E">
        <w:rPr>
          <w:sz w:val="28"/>
          <w:szCs w:val="28"/>
        </w:rPr>
        <w:t>аланинаминотрансфераза</w:t>
      </w:r>
      <w:proofErr w:type="spellEnd"/>
      <w:r w:rsidRPr="00412A7E">
        <w:rPr>
          <w:sz w:val="28"/>
          <w:szCs w:val="28"/>
        </w:rPr>
        <w:t xml:space="preserve"> при вирусном гепатите).</w:t>
      </w:r>
    </w:p>
    <w:p w:rsidR="00412A7E" w:rsidRPr="00412A7E" w:rsidRDefault="00412A7E" w:rsidP="00412A7E">
      <w:pPr>
        <w:ind w:right="254" w:firstLine="720"/>
        <w:jc w:val="both"/>
        <w:rPr>
          <w:sz w:val="28"/>
          <w:szCs w:val="28"/>
        </w:rPr>
      </w:pPr>
    </w:p>
    <w:p w:rsidR="008312FB" w:rsidRPr="00412A7E" w:rsidRDefault="00412A7E" w:rsidP="00412A7E">
      <w:pPr>
        <w:ind w:right="254"/>
        <w:jc w:val="both"/>
        <w:rPr>
          <w:sz w:val="28"/>
          <w:szCs w:val="28"/>
        </w:rPr>
      </w:pPr>
      <w:r w:rsidRPr="00412A7E">
        <w:rPr>
          <w:sz w:val="28"/>
          <w:szCs w:val="28"/>
        </w:rPr>
        <w:t>2.</w:t>
      </w:r>
      <w:r w:rsidR="008312FB" w:rsidRPr="00412A7E">
        <w:rPr>
          <w:sz w:val="28"/>
          <w:szCs w:val="28"/>
        </w:rPr>
        <w:t>Роль печени в пигментном (</w:t>
      </w:r>
      <w:proofErr w:type="spellStart"/>
      <w:proofErr w:type="gramStart"/>
      <w:r w:rsidR="008312FB" w:rsidRPr="00412A7E">
        <w:rPr>
          <w:sz w:val="28"/>
          <w:szCs w:val="28"/>
        </w:rPr>
        <w:t>порфириновом</w:t>
      </w:r>
      <w:proofErr w:type="spellEnd"/>
      <w:r w:rsidR="008312FB" w:rsidRPr="00412A7E">
        <w:rPr>
          <w:sz w:val="28"/>
          <w:szCs w:val="28"/>
        </w:rPr>
        <w:t xml:space="preserve"> )</w:t>
      </w:r>
      <w:proofErr w:type="gramEnd"/>
      <w:r w:rsidR="008312FB" w:rsidRPr="00412A7E">
        <w:rPr>
          <w:sz w:val="28"/>
          <w:szCs w:val="28"/>
        </w:rPr>
        <w:t xml:space="preserve"> обмене. Нарушения при патологии печени.</w:t>
      </w:r>
    </w:p>
    <w:p w:rsidR="00CC2BAD" w:rsidRPr="00412A7E" w:rsidRDefault="00CC2BAD" w:rsidP="00412A7E">
      <w:pPr>
        <w:widowControl/>
        <w:autoSpaceDE/>
        <w:autoSpaceDN/>
        <w:spacing w:before="100" w:beforeAutospacing="1" w:after="100" w:afterAutospacing="1"/>
        <w:ind w:right="254" w:firstLine="720"/>
        <w:jc w:val="both"/>
        <w:rPr>
          <w:sz w:val="28"/>
          <w:szCs w:val="28"/>
          <w:lang w:eastAsia="ru-RU"/>
        </w:rPr>
      </w:pPr>
      <w:r w:rsidRPr="00412A7E">
        <w:rPr>
          <w:sz w:val="28"/>
          <w:szCs w:val="28"/>
          <w:lang w:eastAsia="ru-RU"/>
        </w:rPr>
        <w:t>Синтез не</w:t>
      </w:r>
      <w:r w:rsidRPr="00412A7E">
        <w:rPr>
          <w:sz w:val="28"/>
          <w:szCs w:val="28"/>
          <w:lang w:eastAsia="ru-RU"/>
        </w:rPr>
        <w:softHyphen/>
        <w:t>посредственного предшественника гема -</w:t>
      </w:r>
      <w:proofErr w:type="spellStart"/>
      <w:r w:rsidRPr="00412A7E">
        <w:rPr>
          <w:sz w:val="28"/>
          <w:szCs w:val="28"/>
          <w:lang w:eastAsia="ru-RU"/>
        </w:rPr>
        <w:t>протопорфирина</w:t>
      </w:r>
      <w:proofErr w:type="spellEnd"/>
      <w:r w:rsidRPr="00412A7E">
        <w:rPr>
          <w:sz w:val="28"/>
          <w:szCs w:val="28"/>
          <w:lang w:eastAsia="ru-RU"/>
        </w:rPr>
        <w:t xml:space="preserve"> наиболее активно проте</w:t>
      </w:r>
      <w:r w:rsidRPr="00412A7E">
        <w:rPr>
          <w:sz w:val="28"/>
          <w:szCs w:val="28"/>
          <w:lang w:eastAsia="ru-RU"/>
        </w:rPr>
        <w:softHyphen/>
        <w:t>кает в печени и в эритроцитах.</w:t>
      </w:r>
      <w:r w:rsidR="00412A7E" w:rsidRPr="00412A7E">
        <w:rPr>
          <w:sz w:val="28"/>
          <w:szCs w:val="28"/>
          <w:lang w:eastAsia="ru-RU"/>
        </w:rPr>
        <w:t xml:space="preserve"> </w:t>
      </w:r>
      <w:r w:rsidRPr="00412A7E">
        <w:rPr>
          <w:sz w:val="28"/>
          <w:szCs w:val="28"/>
          <w:lang w:eastAsia="ru-RU"/>
        </w:rPr>
        <w:t>Группу метаболических заболеваний, при которых имеются дефекты фермен</w:t>
      </w:r>
      <w:r w:rsidRPr="00412A7E">
        <w:rPr>
          <w:sz w:val="28"/>
          <w:szCs w:val="28"/>
          <w:lang w:eastAsia="ru-RU"/>
        </w:rPr>
        <w:softHyphen/>
        <w:t xml:space="preserve">тов биосинтеза гема, характеризующихся избыточным накоплением и экскрецией </w:t>
      </w:r>
      <w:proofErr w:type="spellStart"/>
      <w:r w:rsidRPr="00412A7E">
        <w:rPr>
          <w:sz w:val="28"/>
          <w:szCs w:val="28"/>
          <w:lang w:eastAsia="ru-RU"/>
        </w:rPr>
        <w:t>порфиринов</w:t>
      </w:r>
      <w:proofErr w:type="spellEnd"/>
      <w:r w:rsidRPr="00412A7E">
        <w:rPr>
          <w:sz w:val="28"/>
          <w:szCs w:val="28"/>
          <w:lang w:eastAsia="ru-RU"/>
        </w:rPr>
        <w:t xml:space="preserve"> и их предшественников, на</w:t>
      </w:r>
      <w:r w:rsidRPr="00412A7E">
        <w:rPr>
          <w:sz w:val="28"/>
          <w:szCs w:val="28"/>
          <w:lang w:eastAsia="ru-RU"/>
        </w:rPr>
        <w:softHyphen/>
        <w:t>зывают </w:t>
      </w:r>
      <w:proofErr w:type="spellStart"/>
      <w:r w:rsidRPr="00412A7E">
        <w:rPr>
          <w:i/>
          <w:iCs/>
          <w:sz w:val="28"/>
          <w:szCs w:val="28"/>
          <w:lang w:eastAsia="ru-RU"/>
        </w:rPr>
        <w:t>порфириями</w:t>
      </w:r>
      <w:proofErr w:type="spellEnd"/>
      <w:r w:rsidRPr="00412A7E">
        <w:rPr>
          <w:i/>
          <w:iCs/>
          <w:sz w:val="28"/>
          <w:szCs w:val="28"/>
          <w:lang w:eastAsia="ru-RU"/>
        </w:rPr>
        <w:t>. </w:t>
      </w:r>
      <w:r w:rsidRPr="00412A7E">
        <w:rPr>
          <w:sz w:val="28"/>
          <w:szCs w:val="28"/>
          <w:lang w:eastAsia="ru-RU"/>
        </w:rPr>
        <w:t>Клинические их про</w:t>
      </w:r>
      <w:r w:rsidRPr="00412A7E">
        <w:rPr>
          <w:sz w:val="28"/>
          <w:szCs w:val="28"/>
          <w:lang w:eastAsia="ru-RU"/>
        </w:rPr>
        <w:softHyphen/>
        <w:t>явления разнообразны и могут варьиро</w:t>
      </w:r>
      <w:r w:rsidRPr="00412A7E">
        <w:rPr>
          <w:sz w:val="28"/>
          <w:szCs w:val="28"/>
          <w:lang w:eastAsia="ru-RU"/>
        </w:rPr>
        <w:softHyphen/>
        <w:t>вать от достаточно ярких до стертых. При этом главными клиническими проявлени</w:t>
      </w:r>
      <w:r w:rsidRPr="00412A7E">
        <w:rPr>
          <w:sz w:val="28"/>
          <w:szCs w:val="28"/>
          <w:lang w:eastAsia="ru-RU"/>
        </w:rPr>
        <w:softHyphen/>
        <w:t>ями являются неврологические (психоз, ве</w:t>
      </w:r>
      <w:r w:rsidRPr="00412A7E">
        <w:rPr>
          <w:sz w:val="28"/>
          <w:szCs w:val="28"/>
          <w:lang w:eastAsia="ru-RU"/>
        </w:rPr>
        <w:softHyphen/>
        <w:t xml:space="preserve">гетативная дисфункция, периферическая </w:t>
      </w:r>
      <w:proofErr w:type="spellStart"/>
      <w:r w:rsidRPr="00412A7E">
        <w:rPr>
          <w:sz w:val="28"/>
          <w:szCs w:val="28"/>
          <w:lang w:eastAsia="ru-RU"/>
        </w:rPr>
        <w:t>нейропатия</w:t>
      </w:r>
      <w:proofErr w:type="spellEnd"/>
      <w:r w:rsidRPr="00412A7E">
        <w:rPr>
          <w:sz w:val="28"/>
          <w:szCs w:val="28"/>
          <w:lang w:eastAsia="ru-RU"/>
        </w:rPr>
        <w:t xml:space="preserve">, боль в животе) и кожные на рушения (чаще всего </w:t>
      </w:r>
      <w:proofErr w:type="spellStart"/>
      <w:r w:rsidRPr="00412A7E">
        <w:rPr>
          <w:sz w:val="28"/>
          <w:szCs w:val="28"/>
          <w:lang w:eastAsia="ru-RU"/>
        </w:rPr>
        <w:t>фотосенсибилиза</w:t>
      </w:r>
      <w:r w:rsidRPr="00412A7E">
        <w:rPr>
          <w:sz w:val="28"/>
          <w:szCs w:val="28"/>
          <w:lang w:eastAsia="ru-RU"/>
        </w:rPr>
        <w:softHyphen/>
        <w:t>ция</w:t>
      </w:r>
      <w:proofErr w:type="spellEnd"/>
      <w:r w:rsidRPr="00412A7E">
        <w:rPr>
          <w:sz w:val="28"/>
          <w:szCs w:val="28"/>
          <w:lang w:eastAsia="ru-RU"/>
        </w:rPr>
        <w:t>). Нейропсихические отклонения глав</w:t>
      </w:r>
      <w:r w:rsidRPr="00412A7E">
        <w:rPr>
          <w:sz w:val="28"/>
          <w:szCs w:val="28"/>
          <w:lang w:eastAsia="ru-RU"/>
        </w:rPr>
        <w:softHyphen/>
        <w:t xml:space="preserve">ным образом характерны для </w:t>
      </w:r>
      <w:proofErr w:type="spellStart"/>
      <w:r w:rsidRPr="00412A7E">
        <w:rPr>
          <w:sz w:val="28"/>
          <w:szCs w:val="28"/>
          <w:lang w:eastAsia="ru-RU"/>
        </w:rPr>
        <w:t>порфирий</w:t>
      </w:r>
      <w:proofErr w:type="spellEnd"/>
      <w:r w:rsidRPr="00412A7E">
        <w:rPr>
          <w:sz w:val="28"/>
          <w:szCs w:val="28"/>
          <w:lang w:eastAsia="ru-RU"/>
        </w:rPr>
        <w:t>, в основе которых лежат дефекты фермен</w:t>
      </w:r>
      <w:r w:rsidRPr="00412A7E">
        <w:rPr>
          <w:sz w:val="28"/>
          <w:szCs w:val="28"/>
          <w:lang w:eastAsia="ru-RU"/>
        </w:rPr>
        <w:softHyphen/>
        <w:t>тов, участвующих в начальных этапах ме</w:t>
      </w:r>
      <w:r w:rsidRPr="00412A7E">
        <w:rPr>
          <w:sz w:val="28"/>
          <w:szCs w:val="28"/>
          <w:lang w:eastAsia="ru-RU"/>
        </w:rPr>
        <w:softHyphen/>
        <w:t>таболической цепочки синтеза гема. Дефек</w:t>
      </w:r>
      <w:r w:rsidRPr="00412A7E">
        <w:rPr>
          <w:sz w:val="28"/>
          <w:szCs w:val="28"/>
          <w:lang w:eastAsia="ru-RU"/>
        </w:rPr>
        <w:softHyphen/>
        <w:t>ты ферментов и накопление субстратов на последующих этапах преимущественно ведут к кожным проявлениям. Различные дефекты синтеза гема лежат в основе вы</w:t>
      </w:r>
      <w:r w:rsidRPr="00412A7E">
        <w:rPr>
          <w:sz w:val="28"/>
          <w:szCs w:val="28"/>
          <w:lang w:eastAsia="ru-RU"/>
        </w:rPr>
        <w:softHyphen/>
        <w:t xml:space="preserve">деления типов </w:t>
      </w:r>
      <w:proofErr w:type="spellStart"/>
      <w:r w:rsidRPr="00412A7E">
        <w:rPr>
          <w:sz w:val="28"/>
          <w:szCs w:val="28"/>
          <w:lang w:eastAsia="ru-RU"/>
        </w:rPr>
        <w:t>порфирий</w:t>
      </w:r>
      <w:proofErr w:type="spellEnd"/>
      <w:r w:rsidRPr="00412A7E">
        <w:rPr>
          <w:sz w:val="28"/>
          <w:szCs w:val="28"/>
          <w:lang w:eastAsia="ru-RU"/>
        </w:rPr>
        <w:t xml:space="preserve"> (табл. 6.3). А с учетом того, что синтез </w:t>
      </w:r>
      <w:proofErr w:type="spellStart"/>
      <w:r w:rsidRPr="00412A7E">
        <w:rPr>
          <w:sz w:val="28"/>
          <w:szCs w:val="28"/>
          <w:lang w:eastAsia="ru-RU"/>
        </w:rPr>
        <w:t>протопорфирина</w:t>
      </w:r>
      <w:proofErr w:type="spellEnd"/>
      <w:r w:rsidRPr="00412A7E">
        <w:rPr>
          <w:sz w:val="28"/>
          <w:szCs w:val="28"/>
          <w:lang w:eastAsia="ru-RU"/>
        </w:rPr>
        <w:t xml:space="preserve"> наиболее активно протекает в печени и эритроцитах, </w:t>
      </w:r>
      <w:proofErr w:type="spellStart"/>
      <w:r w:rsidRPr="00412A7E">
        <w:rPr>
          <w:sz w:val="28"/>
          <w:szCs w:val="28"/>
          <w:lang w:eastAsia="ru-RU"/>
        </w:rPr>
        <w:t>порфирий</w:t>
      </w:r>
      <w:proofErr w:type="spellEnd"/>
      <w:r w:rsidRPr="00412A7E">
        <w:rPr>
          <w:sz w:val="28"/>
          <w:szCs w:val="28"/>
          <w:lang w:eastAsia="ru-RU"/>
        </w:rPr>
        <w:t xml:space="preserve"> делят на печеноч</w:t>
      </w:r>
      <w:r w:rsidRPr="00412A7E">
        <w:rPr>
          <w:sz w:val="28"/>
          <w:szCs w:val="28"/>
          <w:lang w:eastAsia="ru-RU"/>
        </w:rPr>
        <w:softHyphen/>
        <w:t xml:space="preserve">ные и </w:t>
      </w:r>
      <w:proofErr w:type="spellStart"/>
      <w:r w:rsidRPr="00412A7E">
        <w:rPr>
          <w:sz w:val="28"/>
          <w:szCs w:val="28"/>
          <w:lang w:eastAsia="ru-RU"/>
        </w:rPr>
        <w:t>эритропоэтические</w:t>
      </w:r>
      <w:proofErr w:type="spellEnd"/>
      <w:r w:rsidRPr="00412A7E">
        <w:rPr>
          <w:sz w:val="28"/>
          <w:szCs w:val="28"/>
          <w:lang w:eastAsia="ru-RU"/>
        </w:rPr>
        <w:t xml:space="preserve">. При этом для острых печеночных </w:t>
      </w:r>
      <w:proofErr w:type="spellStart"/>
      <w:r w:rsidRPr="00412A7E">
        <w:rPr>
          <w:sz w:val="28"/>
          <w:szCs w:val="28"/>
          <w:lang w:eastAsia="ru-RU"/>
        </w:rPr>
        <w:t>порфирий</w:t>
      </w:r>
      <w:proofErr w:type="spellEnd"/>
      <w:r w:rsidRPr="00412A7E">
        <w:rPr>
          <w:sz w:val="28"/>
          <w:szCs w:val="28"/>
          <w:lang w:eastAsia="ru-RU"/>
        </w:rPr>
        <w:t xml:space="preserve"> (острая пе</w:t>
      </w:r>
      <w:r w:rsidRPr="00412A7E">
        <w:rPr>
          <w:sz w:val="28"/>
          <w:szCs w:val="28"/>
          <w:lang w:eastAsia="ru-RU"/>
        </w:rPr>
        <w:softHyphen/>
        <w:t xml:space="preserve">ремежающаяся </w:t>
      </w:r>
      <w:proofErr w:type="spellStart"/>
      <w:r w:rsidRPr="00412A7E">
        <w:rPr>
          <w:sz w:val="28"/>
          <w:szCs w:val="28"/>
          <w:lang w:eastAsia="ru-RU"/>
        </w:rPr>
        <w:t>порфирия</w:t>
      </w:r>
      <w:proofErr w:type="spellEnd"/>
      <w:r w:rsidRPr="00412A7E">
        <w:rPr>
          <w:sz w:val="28"/>
          <w:szCs w:val="28"/>
          <w:lang w:eastAsia="ru-RU"/>
        </w:rPr>
        <w:t xml:space="preserve">, наследственная </w:t>
      </w:r>
      <w:proofErr w:type="spellStart"/>
      <w:r w:rsidRPr="00412A7E">
        <w:rPr>
          <w:sz w:val="28"/>
          <w:szCs w:val="28"/>
          <w:lang w:eastAsia="ru-RU"/>
        </w:rPr>
        <w:t>копропорфирия</w:t>
      </w:r>
      <w:proofErr w:type="spellEnd"/>
      <w:r w:rsidRPr="00412A7E">
        <w:rPr>
          <w:sz w:val="28"/>
          <w:szCs w:val="28"/>
          <w:lang w:eastAsia="ru-RU"/>
        </w:rPr>
        <w:t xml:space="preserve"> и </w:t>
      </w:r>
      <w:proofErr w:type="spellStart"/>
      <w:r w:rsidRPr="00412A7E">
        <w:rPr>
          <w:sz w:val="28"/>
          <w:szCs w:val="28"/>
          <w:lang w:eastAsia="ru-RU"/>
        </w:rPr>
        <w:t>вариегатная</w:t>
      </w:r>
      <w:proofErr w:type="spellEnd"/>
      <w:r w:rsidRPr="00412A7E">
        <w:rPr>
          <w:sz w:val="28"/>
          <w:szCs w:val="28"/>
          <w:lang w:eastAsia="ru-RU"/>
        </w:rPr>
        <w:t xml:space="preserve"> </w:t>
      </w:r>
      <w:proofErr w:type="spellStart"/>
      <w:r w:rsidRPr="00412A7E">
        <w:rPr>
          <w:sz w:val="28"/>
          <w:szCs w:val="28"/>
          <w:lang w:eastAsia="ru-RU"/>
        </w:rPr>
        <w:t>порфирия</w:t>
      </w:r>
      <w:proofErr w:type="spellEnd"/>
      <w:r w:rsidRPr="00412A7E">
        <w:rPr>
          <w:sz w:val="28"/>
          <w:szCs w:val="28"/>
          <w:lang w:eastAsia="ru-RU"/>
        </w:rPr>
        <w:t xml:space="preserve">) </w:t>
      </w:r>
      <w:r w:rsidRPr="00CC2BAD">
        <w:rPr>
          <w:sz w:val="28"/>
          <w:szCs w:val="28"/>
          <w:lang w:eastAsia="ru-RU"/>
        </w:rPr>
        <w:t>характ</w:t>
      </w:r>
      <w:r w:rsidRPr="00412A7E">
        <w:rPr>
          <w:sz w:val="28"/>
          <w:szCs w:val="28"/>
          <w:lang w:eastAsia="ru-RU"/>
        </w:rPr>
        <w:t>ерны обострения с нейропсихичес</w:t>
      </w:r>
      <w:r w:rsidRPr="00CC2BAD">
        <w:rPr>
          <w:sz w:val="28"/>
          <w:szCs w:val="28"/>
          <w:lang w:eastAsia="ru-RU"/>
        </w:rPr>
        <w:t>кой симптоматикой, рвотой, абдоминальны</w:t>
      </w:r>
      <w:r w:rsidRPr="00CC2BAD">
        <w:rPr>
          <w:sz w:val="28"/>
          <w:szCs w:val="28"/>
          <w:lang w:eastAsia="ru-RU"/>
        </w:rPr>
        <w:softHyphen/>
        <w:t>ми ко</w:t>
      </w:r>
      <w:r w:rsidRPr="00412A7E">
        <w:rPr>
          <w:sz w:val="28"/>
          <w:szCs w:val="28"/>
          <w:lang w:eastAsia="ru-RU"/>
        </w:rPr>
        <w:t xml:space="preserve">ликами и </w:t>
      </w:r>
      <w:r w:rsidRPr="00412A7E">
        <w:rPr>
          <w:sz w:val="28"/>
          <w:szCs w:val="28"/>
          <w:lang w:eastAsia="ru-RU"/>
        </w:rPr>
        <w:lastRenderedPageBreak/>
        <w:t xml:space="preserve">периферической </w:t>
      </w:r>
      <w:proofErr w:type="spellStart"/>
      <w:r w:rsidRPr="00412A7E">
        <w:rPr>
          <w:sz w:val="28"/>
          <w:szCs w:val="28"/>
          <w:lang w:eastAsia="ru-RU"/>
        </w:rPr>
        <w:t>нейропа</w:t>
      </w:r>
      <w:r w:rsidRPr="00CC2BAD">
        <w:rPr>
          <w:sz w:val="28"/>
          <w:szCs w:val="28"/>
          <w:lang w:eastAsia="ru-RU"/>
        </w:rPr>
        <w:t>тией</w:t>
      </w:r>
      <w:proofErr w:type="spellEnd"/>
      <w:r w:rsidRPr="00CC2BAD">
        <w:rPr>
          <w:sz w:val="28"/>
          <w:szCs w:val="28"/>
          <w:lang w:eastAsia="ru-RU"/>
        </w:rPr>
        <w:t>. Важным моментом является то, что обострение возникает под воздействием лекарств, индуцирующих ферменты пече</w:t>
      </w:r>
      <w:r w:rsidRPr="00CC2BAD">
        <w:rPr>
          <w:sz w:val="28"/>
          <w:szCs w:val="28"/>
          <w:lang w:eastAsia="ru-RU"/>
        </w:rPr>
        <w:softHyphen/>
        <w:t xml:space="preserve">ни, включая препараты для наркоза — барбитураты, </w:t>
      </w:r>
      <w:proofErr w:type="spellStart"/>
      <w:r w:rsidRPr="00CC2BAD">
        <w:rPr>
          <w:sz w:val="28"/>
          <w:szCs w:val="28"/>
          <w:lang w:eastAsia="ru-RU"/>
        </w:rPr>
        <w:t>кетамин</w:t>
      </w:r>
      <w:proofErr w:type="spellEnd"/>
      <w:r w:rsidRPr="00CC2BAD">
        <w:rPr>
          <w:sz w:val="28"/>
          <w:szCs w:val="28"/>
          <w:lang w:eastAsia="ru-RU"/>
        </w:rPr>
        <w:t xml:space="preserve">, </w:t>
      </w:r>
      <w:proofErr w:type="spellStart"/>
      <w:r w:rsidRPr="00CC2BAD">
        <w:rPr>
          <w:sz w:val="28"/>
          <w:szCs w:val="28"/>
          <w:lang w:eastAsia="ru-RU"/>
        </w:rPr>
        <w:t>пентазоцин</w:t>
      </w:r>
      <w:proofErr w:type="spellEnd"/>
      <w:r w:rsidRPr="00CC2BAD">
        <w:rPr>
          <w:sz w:val="28"/>
          <w:szCs w:val="28"/>
          <w:lang w:eastAsia="ru-RU"/>
        </w:rPr>
        <w:t xml:space="preserve">, </w:t>
      </w:r>
      <w:proofErr w:type="spellStart"/>
      <w:r w:rsidRPr="00CC2BAD">
        <w:rPr>
          <w:sz w:val="28"/>
          <w:szCs w:val="28"/>
          <w:lang w:eastAsia="ru-RU"/>
        </w:rPr>
        <w:t>галотан</w:t>
      </w:r>
      <w:proofErr w:type="spellEnd"/>
      <w:r w:rsidRPr="00CC2BAD">
        <w:rPr>
          <w:sz w:val="28"/>
          <w:szCs w:val="28"/>
          <w:lang w:eastAsia="ru-RU"/>
        </w:rPr>
        <w:t>. Факторами, вызывающими</w:t>
      </w:r>
      <w:r w:rsidR="00412A7E" w:rsidRPr="00412A7E">
        <w:rPr>
          <w:sz w:val="28"/>
          <w:szCs w:val="28"/>
          <w:lang w:eastAsia="ru-RU"/>
        </w:rPr>
        <w:t xml:space="preserve"> </w:t>
      </w:r>
      <w:r w:rsidRPr="00CC2BAD">
        <w:rPr>
          <w:sz w:val="28"/>
          <w:szCs w:val="28"/>
          <w:lang w:eastAsia="ru-RU"/>
        </w:rPr>
        <w:t xml:space="preserve">обострение печеночных </w:t>
      </w:r>
      <w:proofErr w:type="spellStart"/>
      <w:r w:rsidRPr="00CC2BAD">
        <w:rPr>
          <w:sz w:val="28"/>
          <w:szCs w:val="28"/>
          <w:lang w:eastAsia="ru-RU"/>
        </w:rPr>
        <w:t>порфирий</w:t>
      </w:r>
      <w:proofErr w:type="spellEnd"/>
      <w:r w:rsidRPr="00CC2BAD">
        <w:rPr>
          <w:sz w:val="28"/>
          <w:szCs w:val="28"/>
          <w:lang w:eastAsia="ru-RU"/>
        </w:rPr>
        <w:t xml:space="preserve">, также могут быть алкоголь, пероральные контрацептивы, беременность, предменструальный период. Подобно гемофилии, печеночную </w:t>
      </w:r>
      <w:proofErr w:type="spellStart"/>
      <w:r w:rsidRPr="00CC2BAD">
        <w:rPr>
          <w:sz w:val="28"/>
          <w:szCs w:val="28"/>
          <w:lang w:eastAsia="ru-RU"/>
        </w:rPr>
        <w:t>порфи-рию</w:t>
      </w:r>
      <w:proofErr w:type="spellEnd"/>
      <w:r w:rsidRPr="00CC2BAD">
        <w:rPr>
          <w:sz w:val="28"/>
          <w:szCs w:val="28"/>
          <w:lang w:eastAsia="ru-RU"/>
        </w:rPr>
        <w:t xml:space="preserve"> называют «королевской болезнью», так как она передавалась по наследству в королевских домах Ганновера и Пруссии, а также в семье Стюартов (помешатель</w:t>
      </w:r>
      <w:r w:rsidRPr="00CC2BAD">
        <w:rPr>
          <w:sz w:val="28"/>
          <w:szCs w:val="28"/>
          <w:lang w:eastAsia="ru-RU"/>
        </w:rPr>
        <w:softHyphen/>
        <w:t>ство короля Англии Георга III связывали с этим заболеванием).</w:t>
      </w:r>
      <w:r w:rsidR="00412A7E" w:rsidRPr="00412A7E">
        <w:rPr>
          <w:sz w:val="28"/>
          <w:szCs w:val="28"/>
          <w:lang w:eastAsia="ru-RU"/>
        </w:rPr>
        <w:t xml:space="preserve"> </w:t>
      </w:r>
      <w:r w:rsidRPr="00CC2BAD">
        <w:rPr>
          <w:sz w:val="28"/>
          <w:szCs w:val="28"/>
          <w:lang w:eastAsia="ru-RU"/>
        </w:rPr>
        <w:t xml:space="preserve">Поздняя кожная </w:t>
      </w:r>
      <w:proofErr w:type="spellStart"/>
      <w:r w:rsidRPr="00CC2BAD">
        <w:rPr>
          <w:sz w:val="28"/>
          <w:szCs w:val="28"/>
          <w:lang w:eastAsia="ru-RU"/>
        </w:rPr>
        <w:t>порфирия</w:t>
      </w:r>
      <w:proofErr w:type="spellEnd"/>
      <w:r w:rsidRPr="00CC2BAD">
        <w:rPr>
          <w:sz w:val="28"/>
          <w:szCs w:val="28"/>
          <w:lang w:eastAsia="ru-RU"/>
        </w:rPr>
        <w:t xml:space="preserve">, а также </w:t>
      </w:r>
      <w:proofErr w:type="spellStart"/>
      <w:r w:rsidRPr="00CC2BAD">
        <w:rPr>
          <w:sz w:val="28"/>
          <w:szCs w:val="28"/>
          <w:lang w:eastAsia="ru-RU"/>
        </w:rPr>
        <w:t>эритропоэтические</w:t>
      </w:r>
      <w:proofErr w:type="spellEnd"/>
      <w:r w:rsidRPr="00CC2BAD">
        <w:rPr>
          <w:sz w:val="28"/>
          <w:szCs w:val="28"/>
          <w:lang w:eastAsia="ru-RU"/>
        </w:rPr>
        <w:t xml:space="preserve"> </w:t>
      </w:r>
      <w:proofErr w:type="spellStart"/>
      <w:r w:rsidRPr="00CC2BAD">
        <w:rPr>
          <w:sz w:val="28"/>
          <w:szCs w:val="28"/>
          <w:lang w:eastAsia="ru-RU"/>
        </w:rPr>
        <w:t>порфирий</w:t>
      </w:r>
      <w:proofErr w:type="spellEnd"/>
      <w:r w:rsidRPr="00CC2BAD">
        <w:rPr>
          <w:sz w:val="28"/>
          <w:szCs w:val="28"/>
          <w:lang w:eastAsia="ru-RU"/>
        </w:rPr>
        <w:t xml:space="preserve"> обычно не сопровождаются острыми неврологически</w:t>
      </w:r>
      <w:r w:rsidRPr="00CC2BAD">
        <w:rPr>
          <w:sz w:val="28"/>
          <w:szCs w:val="28"/>
          <w:lang w:eastAsia="ru-RU"/>
        </w:rPr>
        <w:softHyphen/>
        <w:t>ми расстройствами. Препараты для нарко</w:t>
      </w:r>
      <w:r w:rsidRPr="00CC2BAD">
        <w:rPr>
          <w:sz w:val="28"/>
          <w:szCs w:val="28"/>
          <w:lang w:eastAsia="ru-RU"/>
        </w:rPr>
        <w:softHyphen/>
        <w:t>за на них влияния не оказывают. Основ</w:t>
      </w:r>
      <w:r w:rsidRPr="00CC2BAD">
        <w:rPr>
          <w:sz w:val="28"/>
          <w:szCs w:val="28"/>
          <w:lang w:eastAsia="ru-RU"/>
        </w:rPr>
        <w:softHyphen/>
        <w:t>ным клиническим проявлением этих ви</w:t>
      </w:r>
      <w:r w:rsidRPr="00CC2BAD">
        <w:rPr>
          <w:sz w:val="28"/>
          <w:szCs w:val="28"/>
          <w:lang w:eastAsia="ru-RU"/>
        </w:rPr>
        <w:softHyphen/>
        <w:t xml:space="preserve">дов </w:t>
      </w:r>
      <w:proofErr w:type="spellStart"/>
      <w:r w:rsidRPr="00CC2BAD">
        <w:rPr>
          <w:sz w:val="28"/>
          <w:szCs w:val="28"/>
          <w:lang w:eastAsia="ru-RU"/>
        </w:rPr>
        <w:t>порфирий</w:t>
      </w:r>
      <w:proofErr w:type="spellEnd"/>
      <w:r w:rsidRPr="00CC2BAD">
        <w:rPr>
          <w:sz w:val="28"/>
          <w:szCs w:val="28"/>
          <w:lang w:eastAsia="ru-RU"/>
        </w:rPr>
        <w:t xml:space="preserve"> являются поражения кожи, чаще всего </w:t>
      </w:r>
      <w:proofErr w:type="spellStart"/>
      <w:r w:rsidRPr="00CC2BAD">
        <w:rPr>
          <w:sz w:val="28"/>
          <w:szCs w:val="28"/>
          <w:lang w:eastAsia="ru-RU"/>
        </w:rPr>
        <w:t>фотосенсибилизация</w:t>
      </w:r>
      <w:proofErr w:type="spellEnd"/>
      <w:r w:rsidRPr="00CC2BAD">
        <w:rPr>
          <w:sz w:val="28"/>
          <w:szCs w:val="28"/>
          <w:lang w:eastAsia="ru-RU"/>
        </w:rPr>
        <w:t>.</w:t>
      </w:r>
    </w:p>
    <w:p w:rsidR="008312FB" w:rsidRPr="00412A7E" w:rsidRDefault="00412A7E" w:rsidP="00412A7E">
      <w:pPr>
        <w:ind w:right="254"/>
        <w:jc w:val="both"/>
        <w:rPr>
          <w:sz w:val="28"/>
          <w:szCs w:val="28"/>
        </w:rPr>
      </w:pPr>
      <w:r w:rsidRPr="00412A7E">
        <w:rPr>
          <w:sz w:val="28"/>
          <w:szCs w:val="28"/>
        </w:rPr>
        <w:t>3.</w:t>
      </w:r>
      <w:r w:rsidR="008312FB" w:rsidRPr="00412A7E">
        <w:rPr>
          <w:sz w:val="28"/>
          <w:szCs w:val="28"/>
        </w:rPr>
        <w:t>Методы определения минеральных веществ (кальция, фосфора, хлора).</w:t>
      </w:r>
    </w:p>
    <w:p w:rsidR="00CC2BAD" w:rsidRPr="00CC2BAD" w:rsidRDefault="00CC2BAD" w:rsidP="00412A7E">
      <w:pPr>
        <w:ind w:right="254" w:firstLine="720"/>
        <w:jc w:val="both"/>
        <w:rPr>
          <w:sz w:val="28"/>
          <w:szCs w:val="28"/>
        </w:rPr>
      </w:pPr>
      <w:r w:rsidRPr="00412A7E">
        <w:rPr>
          <w:sz w:val="28"/>
          <w:szCs w:val="28"/>
        </w:rPr>
        <w:t>Для измерения содержания ионизированного кальция крови используются ионоселективные анализаторы. Самым точными чувствительным методом измерения содержания общего кальция в биологических жидкостях считается </w:t>
      </w:r>
      <w:r w:rsidRPr="00412A7E">
        <w:rPr>
          <w:bCs/>
          <w:sz w:val="28"/>
          <w:szCs w:val="28"/>
        </w:rPr>
        <w:t>атомная</w:t>
      </w:r>
      <w:r w:rsidRPr="00412A7E">
        <w:rPr>
          <w:b/>
          <w:bCs/>
          <w:sz w:val="28"/>
          <w:szCs w:val="28"/>
        </w:rPr>
        <w:t> </w:t>
      </w:r>
      <w:r w:rsidRPr="00412A7E">
        <w:rPr>
          <w:sz w:val="28"/>
          <w:szCs w:val="28"/>
        </w:rPr>
        <w:t xml:space="preserve">абсорбционная </w:t>
      </w:r>
      <w:proofErr w:type="spellStart"/>
      <w:r w:rsidRPr="00412A7E">
        <w:rPr>
          <w:sz w:val="28"/>
          <w:szCs w:val="28"/>
        </w:rPr>
        <w:t>спектрофотометрия</w:t>
      </w:r>
      <w:proofErr w:type="spellEnd"/>
      <w:r w:rsidRPr="00412A7E">
        <w:rPr>
          <w:sz w:val="28"/>
          <w:szCs w:val="28"/>
        </w:rPr>
        <w:t>. Этот метод обладает высокой специфичностью и является одним из видов спектрального анализа.</w:t>
      </w:r>
      <w:r w:rsidR="00412A7E" w:rsidRPr="00412A7E">
        <w:rPr>
          <w:sz w:val="28"/>
          <w:szCs w:val="28"/>
        </w:rPr>
        <w:t xml:space="preserve"> </w:t>
      </w:r>
      <w:r w:rsidRPr="00CC2BAD">
        <w:rPr>
          <w:sz w:val="28"/>
          <w:szCs w:val="28"/>
          <w:lang w:eastAsia="ru-RU"/>
        </w:rPr>
        <w:t xml:space="preserve">Для определения содержания неорганического фосфора используются колориметрические методы, самым распространенным является способ </w:t>
      </w:r>
      <w:proofErr w:type="spellStart"/>
      <w:r w:rsidRPr="00CC2BAD">
        <w:rPr>
          <w:sz w:val="28"/>
          <w:szCs w:val="28"/>
          <w:lang w:eastAsia="ru-RU"/>
        </w:rPr>
        <w:t>Fiske</w:t>
      </w:r>
      <w:proofErr w:type="spellEnd"/>
      <w:r w:rsidRPr="00CC2BAD">
        <w:rPr>
          <w:sz w:val="28"/>
          <w:szCs w:val="28"/>
          <w:lang w:eastAsia="ru-RU"/>
        </w:rPr>
        <w:t xml:space="preserve"> C., </w:t>
      </w:r>
      <w:proofErr w:type="spellStart"/>
      <w:r w:rsidRPr="00CC2BAD">
        <w:rPr>
          <w:sz w:val="28"/>
          <w:szCs w:val="28"/>
          <w:lang w:eastAsia="ru-RU"/>
        </w:rPr>
        <w:t>Subbarow</w:t>
      </w:r>
      <w:proofErr w:type="spellEnd"/>
      <w:r w:rsidRPr="00CC2BAD">
        <w:rPr>
          <w:sz w:val="28"/>
          <w:szCs w:val="28"/>
          <w:lang w:eastAsia="ru-RU"/>
        </w:rPr>
        <w:t xml:space="preserve"> Y. в различных модификациях. Метод позволяет измерять концентрации неорганического и общего фосфора крови и неорганического фосфора мочи. Белки плазмы осаждают трихлоруксусной или хлорной кислотой и определяют концентрацию неорганического фосфора в безбелковом фильтрате. Для определения содержания </w:t>
      </w:r>
      <w:proofErr w:type="spellStart"/>
      <w:r w:rsidRPr="00CC2BAD">
        <w:rPr>
          <w:sz w:val="28"/>
          <w:szCs w:val="28"/>
          <w:lang w:eastAsia="ru-RU"/>
        </w:rPr>
        <w:t>кислотрастворимого</w:t>
      </w:r>
      <w:proofErr w:type="spellEnd"/>
      <w:r w:rsidRPr="00CC2BAD">
        <w:rPr>
          <w:sz w:val="28"/>
          <w:szCs w:val="28"/>
          <w:lang w:eastAsia="ru-RU"/>
        </w:rPr>
        <w:t xml:space="preserve"> или липидного фосфора проводят предварительную минерализацию пробы, то есть сжигание.</w:t>
      </w:r>
      <w:r w:rsidR="00412A7E" w:rsidRPr="00412A7E">
        <w:rPr>
          <w:sz w:val="28"/>
          <w:szCs w:val="28"/>
        </w:rPr>
        <w:t xml:space="preserve"> </w:t>
      </w:r>
      <w:r w:rsidRPr="00CC2BAD">
        <w:rPr>
          <w:sz w:val="28"/>
          <w:szCs w:val="28"/>
          <w:lang w:eastAsia="ru-RU"/>
        </w:rPr>
        <w:t>Все колориметрические методы измерения концентрации неорганического фосфора основаны на образовании фосфорно-молибденовой кислоты, количество который определяется восстановлением ее до молибденового синего, имеющего яркую окраску. Этот метод дает самые точные результаты.</w:t>
      </w:r>
    </w:p>
    <w:p w:rsidR="00CC2BAD" w:rsidRPr="00412A7E" w:rsidRDefault="00CC2BAD" w:rsidP="00412A7E">
      <w:pPr>
        <w:pStyle w:val="a5"/>
        <w:ind w:left="1800" w:right="254"/>
        <w:rPr>
          <w:sz w:val="28"/>
          <w:szCs w:val="28"/>
        </w:rPr>
      </w:pPr>
    </w:p>
    <w:p w:rsidR="008312FB" w:rsidRPr="00412A7E" w:rsidRDefault="008312FB" w:rsidP="00412A7E">
      <w:pPr>
        <w:ind w:right="254"/>
        <w:jc w:val="both"/>
        <w:rPr>
          <w:sz w:val="28"/>
          <w:szCs w:val="28"/>
        </w:rPr>
      </w:pPr>
      <w:r w:rsidRPr="00412A7E">
        <w:rPr>
          <w:sz w:val="28"/>
          <w:szCs w:val="28"/>
        </w:rPr>
        <w:t xml:space="preserve">4.  В ставших классическими    экспериментах, голуби, содержавшиеся на экспериментальной диете, утрачивали координацию движений и способность удерживать   своё </w:t>
      </w:r>
      <w:proofErr w:type="gramStart"/>
      <w:r w:rsidRPr="00412A7E">
        <w:rPr>
          <w:sz w:val="28"/>
          <w:szCs w:val="28"/>
        </w:rPr>
        <w:t>тело  в</w:t>
      </w:r>
      <w:proofErr w:type="gramEnd"/>
      <w:r w:rsidRPr="00412A7E">
        <w:rPr>
          <w:sz w:val="28"/>
          <w:szCs w:val="28"/>
        </w:rPr>
        <w:t xml:space="preserve"> равновесии. Уровень </w:t>
      </w:r>
      <w:proofErr w:type="gramStart"/>
      <w:r w:rsidRPr="00412A7E">
        <w:rPr>
          <w:sz w:val="28"/>
          <w:szCs w:val="28"/>
        </w:rPr>
        <w:t>пирувата  в</w:t>
      </w:r>
      <w:proofErr w:type="gramEnd"/>
      <w:r w:rsidRPr="00412A7E">
        <w:rPr>
          <w:sz w:val="28"/>
          <w:szCs w:val="28"/>
        </w:rPr>
        <w:t xml:space="preserve"> крови и мозге этих птиц значительно превышал нормальный. Такое состояние проходило, если голубям давали мясо. Объясните эти наблюдения.</w:t>
      </w:r>
    </w:p>
    <w:p w:rsidR="002B5A48" w:rsidRPr="00412A7E" w:rsidRDefault="002B5A48" w:rsidP="00412A7E">
      <w:pPr>
        <w:ind w:right="254"/>
        <w:jc w:val="both"/>
        <w:rPr>
          <w:sz w:val="28"/>
          <w:szCs w:val="28"/>
        </w:rPr>
      </w:pPr>
    </w:p>
    <w:p w:rsidR="00CC2BAD" w:rsidRPr="00412A7E" w:rsidRDefault="00CC2BAD" w:rsidP="00412A7E">
      <w:pPr>
        <w:ind w:right="254"/>
        <w:jc w:val="both"/>
        <w:rPr>
          <w:sz w:val="28"/>
          <w:szCs w:val="28"/>
        </w:rPr>
        <w:sectPr w:rsidR="00CC2BAD" w:rsidRPr="00412A7E" w:rsidSect="008312FB">
          <w:pgSz w:w="11910" w:h="16840"/>
          <w:pgMar w:top="2380" w:right="570" w:bottom="280" w:left="880" w:header="1144" w:footer="0" w:gutter="0"/>
          <w:cols w:space="720"/>
        </w:sectPr>
      </w:pPr>
      <w:r w:rsidRPr="00412A7E">
        <w:rPr>
          <w:sz w:val="28"/>
          <w:szCs w:val="28"/>
        </w:rPr>
        <w:t>Недостаточность тиамина.</w:t>
      </w:r>
    </w:p>
    <w:p w:rsidR="002B5A48" w:rsidRDefault="002B5A48">
      <w:pPr>
        <w:pStyle w:val="a3"/>
        <w:spacing w:before="2"/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693"/>
        <w:gridCol w:w="3860"/>
      </w:tblGrid>
      <w:tr w:rsidR="002B5A48">
        <w:trPr>
          <w:trHeight w:val="2399"/>
        </w:trPr>
        <w:tc>
          <w:tcPr>
            <w:tcW w:w="3798" w:type="dxa"/>
          </w:tcPr>
          <w:p w:rsidR="002B5A48" w:rsidRDefault="00973152">
            <w:pPr>
              <w:pStyle w:val="TableParagraph"/>
              <w:spacing w:line="319" w:lineRule="exact"/>
              <w:ind w:left="143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</w:t>
            </w:r>
            <w:r w:rsidR="0055420E">
              <w:rPr>
                <w:b/>
                <w:sz w:val="28"/>
              </w:rPr>
              <w:t>ГБОУ</w:t>
            </w:r>
            <w:r w:rsidR="0055420E">
              <w:rPr>
                <w:b/>
                <w:spacing w:val="-2"/>
                <w:sz w:val="28"/>
              </w:rPr>
              <w:t xml:space="preserve"> </w:t>
            </w:r>
            <w:r w:rsidR="0055420E">
              <w:rPr>
                <w:b/>
                <w:sz w:val="28"/>
              </w:rPr>
              <w:t>В</w:t>
            </w:r>
            <w:r>
              <w:rPr>
                <w:b/>
                <w:sz w:val="28"/>
              </w:rPr>
              <w:t>П</w:t>
            </w:r>
            <w:r w:rsidR="0055420E">
              <w:rPr>
                <w:b/>
                <w:sz w:val="28"/>
              </w:rPr>
              <w:t>О</w:t>
            </w:r>
          </w:p>
          <w:p w:rsidR="002B5A48" w:rsidRDefault="0055420E">
            <w:pPr>
              <w:pStyle w:val="TableParagraph"/>
              <w:ind w:left="590" w:right="581" w:hanging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Казанский ГМУ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кафедра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биохимии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2B5A48" w:rsidRDefault="0055420E">
            <w:pPr>
              <w:pStyle w:val="TableParagraph"/>
              <w:ind w:left="143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клинической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лабораторной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диагностики</w:t>
            </w:r>
          </w:p>
        </w:tc>
        <w:tc>
          <w:tcPr>
            <w:tcW w:w="2693" w:type="dxa"/>
          </w:tcPr>
          <w:p w:rsidR="002B5A48" w:rsidRDefault="0055420E">
            <w:pPr>
              <w:pStyle w:val="TableParagraph"/>
              <w:spacing w:line="320" w:lineRule="exact"/>
              <w:ind w:left="653"/>
              <w:rPr>
                <w:b/>
                <w:sz w:val="28"/>
              </w:rPr>
            </w:pPr>
            <w:r>
              <w:rPr>
                <w:b/>
                <w:sz w:val="28"/>
              </w:rPr>
              <w:t>Билет 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</w:tc>
        <w:tc>
          <w:tcPr>
            <w:tcW w:w="3860" w:type="dxa"/>
          </w:tcPr>
          <w:p w:rsidR="002B5A48" w:rsidRDefault="0055420E">
            <w:pPr>
              <w:pStyle w:val="TableParagraph"/>
              <w:ind w:left="2718" w:right="94" w:hanging="437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Утверждаю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  <w:sz w:val="28"/>
              </w:rPr>
              <w:t>зав.каф</w:t>
            </w:r>
            <w:proofErr w:type="spellEnd"/>
            <w:proofErr w:type="gramEnd"/>
            <w:r>
              <w:rPr>
                <w:b/>
                <w:w w:val="95"/>
                <w:sz w:val="28"/>
              </w:rPr>
              <w:t>.</w:t>
            </w:r>
          </w:p>
          <w:p w:rsidR="002B5A48" w:rsidRDefault="002B5A48">
            <w:pPr>
              <w:pStyle w:val="TableParagraph"/>
              <w:rPr>
                <w:sz w:val="30"/>
              </w:rPr>
            </w:pPr>
          </w:p>
          <w:p w:rsidR="002B5A48" w:rsidRDefault="002B5A48">
            <w:pPr>
              <w:pStyle w:val="TableParagraph"/>
              <w:spacing w:before="8"/>
              <w:rPr>
                <w:sz w:val="25"/>
              </w:rPr>
            </w:pPr>
          </w:p>
          <w:p w:rsidR="002B5A48" w:rsidRDefault="0055420E">
            <w:pPr>
              <w:pStyle w:val="TableParagraph"/>
              <w:spacing w:line="322" w:lineRule="exact"/>
              <w:ind w:right="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д.м.н.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профессор</w:t>
            </w:r>
          </w:p>
          <w:p w:rsidR="002B5A48" w:rsidRDefault="0055420E">
            <w:pPr>
              <w:pStyle w:val="TableParagraph"/>
              <w:tabs>
                <w:tab w:val="left" w:pos="1676"/>
              </w:tabs>
              <w:ind w:right="100"/>
              <w:jc w:val="right"/>
              <w:rPr>
                <w:b/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Мустафин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И.Г.</w:t>
            </w:r>
          </w:p>
        </w:tc>
      </w:tr>
    </w:tbl>
    <w:p w:rsidR="002B5A48" w:rsidRDefault="002B5A48">
      <w:pPr>
        <w:pStyle w:val="a3"/>
        <w:rPr>
          <w:sz w:val="20"/>
        </w:rPr>
      </w:pPr>
    </w:p>
    <w:p w:rsidR="002B5A48" w:rsidRDefault="002B5A48">
      <w:pPr>
        <w:pStyle w:val="a3"/>
        <w:rPr>
          <w:sz w:val="20"/>
        </w:rPr>
      </w:pPr>
    </w:p>
    <w:p w:rsidR="002B5A48" w:rsidRDefault="002B5A48">
      <w:pPr>
        <w:pStyle w:val="a3"/>
        <w:rPr>
          <w:sz w:val="20"/>
        </w:rPr>
      </w:pPr>
    </w:p>
    <w:p w:rsidR="002B5A48" w:rsidRDefault="002B5A48">
      <w:pPr>
        <w:pStyle w:val="a3"/>
        <w:spacing w:before="4"/>
        <w:rPr>
          <w:sz w:val="20"/>
        </w:rPr>
      </w:pPr>
    </w:p>
    <w:p w:rsidR="008312FB" w:rsidRPr="00412A7E" w:rsidRDefault="008312FB" w:rsidP="00412A7E">
      <w:pPr>
        <w:pStyle w:val="a5"/>
        <w:numPr>
          <w:ilvl w:val="0"/>
          <w:numId w:val="1"/>
        </w:numPr>
        <w:tabs>
          <w:tab w:val="left" w:pos="695"/>
        </w:tabs>
        <w:spacing w:before="87"/>
        <w:ind w:right="396" w:firstLine="0"/>
        <w:rPr>
          <w:sz w:val="28"/>
          <w:szCs w:val="28"/>
        </w:rPr>
      </w:pPr>
      <w:r w:rsidRPr="00412A7E">
        <w:rPr>
          <w:sz w:val="28"/>
          <w:szCs w:val="28"/>
        </w:rPr>
        <w:t xml:space="preserve">Клиническая энзимология. Строение, физико-химические свойства и механизм действия ферментов. Кинетика ферментативных реакций </w:t>
      </w:r>
      <w:proofErr w:type="spellStart"/>
      <w:r w:rsidRPr="00412A7E">
        <w:rPr>
          <w:sz w:val="28"/>
          <w:szCs w:val="28"/>
        </w:rPr>
        <w:t>Гипо</w:t>
      </w:r>
      <w:proofErr w:type="spellEnd"/>
      <w:r w:rsidRPr="00412A7E">
        <w:rPr>
          <w:sz w:val="28"/>
          <w:szCs w:val="28"/>
        </w:rPr>
        <w:t xml:space="preserve">- и </w:t>
      </w:r>
      <w:proofErr w:type="spellStart"/>
      <w:r w:rsidRPr="00412A7E">
        <w:rPr>
          <w:sz w:val="28"/>
          <w:szCs w:val="28"/>
        </w:rPr>
        <w:t>гиперферментемия</w:t>
      </w:r>
      <w:proofErr w:type="spellEnd"/>
      <w:r w:rsidRPr="00412A7E">
        <w:rPr>
          <w:sz w:val="28"/>
          <w:szCs w:val="28"/>
        </w:rPr>
        <w:t>, энзимопатия.</w:t>
      </w:r>
    </w:p>
    <w:p w:rsidR="00412A7E" w:rsidRPr="00412A7E" w:rsidRDefault="00CC2BAD" w:rsidP="00412A7E">
      <w:pPr>
        <w:pStyle w:val="p1"/>
        <w:spacing w:before="30" w:beforeAutospacing="0" w:after="0" w:afterAutospacing="0"/>
        <w:ind w:left="109" w:right="396"/>
        <w:jc w:val="both"/>
        <w:rPr>
          <w:sz w:val="28"/>
          <w:szCs w:val="28"/>
        </w:rPr>
      </w:pPr>
      <w:r w:rsidRPr="00412A7E">
        <w:rPr>
          <w:rStyle w:val="ft1"/>
          <w:bCs/>
          <w:iCs/>
          <w:sz w:val="28"/>
          <w:szCs w:val="28"/>
        </w:rPr>
        <w:t>Ферменты - </w:t>
      </w:r>
      <w:r w:rsidRPr="00412A7E">
        <w:rPr>
          <w:sz w:val="28"/>
          <w:szCs w:val="28"/>
        </w:rPr>
        <w:t>это белки, которые действуют как катализаторы в биологических системах.</w:t>
      </w:r>
    </w:p>
    <w:p w:rsidR="00CC2BAD" w:rsidRPr="00412A7E" w:rsidRDefault="00CC2BAD" w:rsidP="00412A7E">
      <w:pPr>
        <w:pStyle w:val="p1"/>
        <w:spacing w:before="30" w:beforeAutospacing="0" w:after="0" w:afterAutospacing="0"/>
        <w:ind w:left="109" w:right="396" w:firstLine="611"/>
        <w:jc w:val="both"/>
        <w:rPr>
          <w:sz w:val="28"/>
          <w:szCs w:val="28"/>
        </w:rPr>
      </w:pPr>
      <w:r w:rsidRPr="00412A7E">
        <w:rPr>
          <w:bCs/>
          <w:sz w:val="28"/>
          <w:szCs w:val="28"/>
        </w:rPr>
        <w:t>Химическая природа: </w:t>
      </w:r>
      <w:r w:rsidRPr="00412A7E">
        <w:rPr>
          <w:rStyle w:val="ft2"/>
          <w:bCs/>
          <w:sz w:val="28"/>
          <w:szCs w:val="28"/>
        </w:rPr>
        <w:t>белки.</w:t>
      </w:r>
    </w:p>
    <w:p w:rsidR="00CC2BAD" w:rsidRPr="00412A7E" w:rsidRDefault="00CC2BAD" w:rsidP="00412A7E">
      <w:pPr>
        <w:pStyle w:val="p3"/>
        <w:spacing w:before="210" w:beforeAutospacing="0" w:after="0" w:afterAutospacing="0"/>
        <w:ind w:left="109" w:right="396" w:firstLine="611"/>
        <w:jc w:val="both"/>
        <w:rPr>
          <w:bCs/>
          <w:sz w:val="28"/>
          <w:szCs w:val="28"/>
        </w:rPr>
      </w:pPr>
      <w:r w:rsidRPr="00412A7E">
        <w:rPr>
          <w:bCs/>
          <w:sz w:val="28"/>
          <w:szCs w:val="28"/>
        </w:rPr>
        <w:t>Физико-химические свойства:</w:t>
      </w:r>
    </w:p>
    <w:p w:rsidR="00CC2BAD" w:rsidRPr="00412A7E" w:rsidRDefault="00CC2BAD" w:rsidP="00412A7E">
      <w:pPr>
        <w:pStyle w:val="p4"/>
        <w:spacing w:before="210" w:beforeAutospacing="0" w:after="0" w:afterAutospacing="0"/>
        <w:ind w:left="109" w:right="396"/>
        <w:jc w:val="both"/>
        <w:rPr>
          <w:sz w:val="28"/>
          <w:szCs w:val="28"/>
        </w:rPr>
      </w:pPr>
      <w:r w:rsidRPr="00412A7E">
        <w:rPr>
          <w:rStyle w:val="ft4"/>
          <w:sz w:val="28"/>
          <w:szCs w:val="28"/>
        </w:rPr>
        <w:t>1)</w:t>
      </w:r>
      <w:r w:rsidRPr="00412A7E">
        <w:rPr>
          <w:rStyle w:val="ft5"/>
          <w:sz w:val="28"/>
          <w:szCs w:val="28"/>
        </w:rPr>
        <w:t>являются амфотерными соединениями;</w:t>
      </w:r>
    </w:p>
    <w:p w:rsidR="00CC2BAD" w:rsidRPr="00412A7E" w:rsidRDefault="00CC2BAD" w:rsidP="00412A7E">
      <w:pPr>
        <w:pStyle w:val="p5"/>
        <w:spacing w:before="60" w:beforeAutospacing="0" w:after="0" w:afterAutospacing="0"/>
        <w:ind w:left="109" w:right="396"/>
        <w:jc w:val="both"/>
        <w:rPr>
          <w:sz w:val="28"/>
          <w:szCs w:val="28"/>
        </w:rPr>
      </w:pPr>
      <w:r w:rsidRPr="00412A7E">
        <w:rPr>
          <w:rStyle w:val="ft4"/>
          <w:sz w:val="28"/>
          <w:szCs w:val="28"/>
        </w:rPr>
        <w:t>2)</w:t>
      </w:r>
      <w:r w:rsidRPr="00412A7E">
        <w:rPr>
          <w:rStyle w:val="ft5"/>
          <w:sz w:val="28"/>
          <w:szCs w:val="28"/>
        </w:rPr>
        <w:t>вступают в те же качественные реакции, что и белки (</w:t>
      </w:r>
      <w:proofErr w:type="spellStart"/>
      <w:r w:rsidRPr="00412A7E">
        <w:rPr>
          <w:rStyle w:val="ft5"/>
          <w:sz w:val="28"/>
          <w:szCs w:val="28"/>
        </w:rPr>
        <w:t>биуретовую</w:t>
      </w:r>
      <w:proofErr w:type="spellEnd"/>
      <w:r w:rsidRPr="00412A7E">
        <w:rPr>
          <w:rStyle w:val="ft5"/>
          <w:sz w:val="28"/>
          <w:szCs w:val="28"/>
        </w:rPr>
        <w:t xml:space="preserve">, ксантопротеиновую, </w:t>
      </w:r>
      <w:proofErr w:type="spellStart"/>
      <w:r w:rsidRPr="00412A7E">
        <w:rPr>
          <w:rStyle w:val="ft5"/>
          <w:sz w:val="28"/>
          <w:szCs w:val="28"/>
        </w:rPr>
        <w:t>фолина</w:t>
      </w:r>
      <w:proofErr w:type="spellEnd"/>
      <w:r w:rsidRPr="00412A7E">
        <w:rPr>
          <w:rStyle w:val="ft5"/>
          <w:sz w:val="28"/>
          <w:szCs w:val="28"/>
        </w:rPr>
        <w:t xml:space="preserve"> и др.);</w:t>
      </w:r>
    </w:p>
    <w:p w:rsidR="00CC2BAD" w:rsidRPr="00412A7E" w:rsidRDefault="00CC2BAD" w:rsidP="00412A7E">
      <w:pPr>
        <w:pStyle w:val="p6"/>
        <w:spacing w:before="105" w:beforeAutospacing="0" w:after="0" w:afterAutospacing="0"/>
        <w:ind w:left="109" w:right="396"/>
        <w:jc w:val="both"/>
        <w:rPr>
          <w:sz w:val="28"/>
          <w:szCs w:val="28"/>
        </w:rPr>
      </w:pPr>
      <w:r w:rsidRPr="00412A7E">
        <w:rPr>
          <w:rStyle w:val="ft4"/>
          <w:sz w:val="28"/>
          <w:szCs w:val="28"/>
        </w:rPr>
        <w:t>3)</w:t>
      </w:r>
      <w:r w:rsidRPr="00412A7E">
        <w:rPr>
          <w:rStyle w:val="ft5"/>
          <w:sz w:val="28"/>
          <w:szCs w:val="28"/>
        </w:rPr>
        <w:t>подобно белкам растворяются в воде с образованием коллоидных растворов;</w:t>
      </w:r>
    </w:p>
    <w:p w:rsidR="00CC2BAD" w:rsidRPr="00412A7E" w:rsidRDefault="00CC2BAD" w:rsidP="00412A7E">
      <w:pPr>
        <w:pStyle w:val="p7"/>
        <w:spacing w:before="120" w:beforeAutospacing="0" w:after="0" w:afterAutospacing="0"/>
        <w:ind w:left="109" w:right="396"/>
        <w:jc w:val="both"/>
        <w:rPr>
          <w:sz w:val="28"/>
          <w:szCs w:val="28"/>
        </w:rPr>
      </w:pPr>
      <w:r w:rsidRPr="00412A7E">
        <w:rPr>
          <w:rStyle w:val="ft4"/>
          <w:sz w:val="28"/>
          <w:szCs w:val="28"/>
        </w:rPr>
        <w:t>4)</w:t>
      </w:r>
      <w:r w:rsidRPr="00412A7E">
        <w:rPr>
          <w:rStyle w:val="ft5"/>
          <w:sz w:val="28"/>
          <w:szCs w:val="28"/>
        </w:rPr>
        <w:t>обладают электрофоретической активностью;</w:t>
      </w:r>
    </w:p>
    <w:p w:rsidR="00CC2BAD" w:rsidRPr="00412A7E" w:rsidRDefault="00CC2BAD" w:rsidP="00412A7E">
      <w:pPr>
        <w:pStyle w:val="p8"/>
        <w:spacing w:before="45" w:beforeAutospacing="0" w:after="0" w:afterAutospacing="0"/>
        <w:ind w:left="109" w:right="396"/>
        <w:jc w:val="both"/>
        <w:rPr>
          <w:sz w:val="28"/>
          <w:szCs w:val="28"/>
        </w:rPr>
      </w:pPr>
      <w:r w:rsidRPr="00412A7E">
        <w:rPr>
          <w:rStyle w:val="ft4"/>
          <w:sz w:val="28"/>
          <w:szCs w:val="28"/>
        </w:rPr>
        <w:t>5)</w:t>
      </w:r>
      <w:r w:rsidRPr="00412A7E">
        <w:rPr>
          <w:rStyle w:val="ft5"/>
          <w:sz w:val="28"/>
          <w:szCs w:val="28"/>
        </w:rPr>
        <w:t>гидролизуются до аминокислот;</w:t>
      </w:r>
    </w:p>
    <w:p w:rsidR="00CC2BAD" w:rsidRPr="00412A7E" w:rsidRDefault="00CC2BAD" w:rsidP="00412A7E">
      <w:pPr>
        <w:pStyle w:val="p9"/>
        <w:spacing w:before="45" w:beforeAutospacing="0" w:after="0" w:afterAutospacing="0"/>
        <w:ind w:left="109" w:right="396"/>
        <w:jc w:val="both"/>
        <w:rPr>
          <w:sz w:val="28"/>
          <w:szCs w:val="28"/>
        </w:rPr>
      </w:pPr>
      <w:r w:rsidRPr="00412A7E">
        <w:rPr>
          <w:rStyle w:val="ft4"/>
          <w:sz w:val="28"/>
          <w:szCs w:val="28"/>
        </w:rPr>
        <w:t>6)</w:t>
      </w:r>
      <w:r w:rsidRPr="00412A7E">
        <w:rPr>
          <w:rStyle w:val="ft6"/>
          <w:sz w:val="28"/>
          <w:szCs w:val="28"/>
        </w:rPr>
        <w:t>склонны к денатурации под влиянием тех же факторов: температуры, изменениях рН, действием солей тяжелых металлов, действием физических факторов (ультразвук, ионизирующее излучение и др.);</w:t>
      </w:r>
    </w:p>
    <w:p w:rsidR="00CC2BAD" w:rsidRPr="00412A7E" w:rsidRDefault="00CC2BAD" w:rsidP="00412A7E">
      <w:pPr>
        <w:pStyle w:val="p10"/>
        <w:spacing w:before="30" w:beforeAutospacing="0" w:after="0" w:afterAutospacing="0"/>
        <w:ind w:left="109" w:right="396"/>
        <w:jc w:val="both"/>
        <w:rPr>
          <w:rStyle w:val="ft8"/>
          <w:sz w:val="28"/>
          <w:szCs w:val="28"/>
        </w:rPr>
      </w:pPr>
      <w:r w:rsidRPr="00412A7E">
        <w:rPr>
          <w:rStyle w:val="ft4"/>
          <w:sz w:val="28"/>
          <w:szCs w:val="28"/>
        </w:rPr>
        <w:t>7)</w:t>
      </w:r>
      <w:r w:rsidRPr="00412A7E">
        <w:rPr>
          <w:rStyle w:val="ft8"/>
          <w:sz w:val="28"/>
          <w:szCs w:val="28"/>
        </w:rPr>
        <w:t>имеют несколько уровней организации макромолекул, что подтверждено данными рентгеноструктурного анализа, ЯМР, ЭПР</w:t>
      </w:r>
      <w:r w:rsidRPr="00412A7E">
        <w:rPr>
          <w:rStyle w:val="ft8"/>
          <w:sz w:val="28"/>
          <w:szCs w:val="28"/>
        </w:rPr>
        <w:t>.</w:t>
      </w:r>
    </w:p>
    <w:p w:rsidR="00CC2BAD" w:rsidRPr="00412A7E" w:rsidRDefault="00CC2BAD" w:rsidP="00412A7E">
      <w:pPr>
        <w:pStyle w:val="p10"/>
        <w:spacing w:before="30" w:beforeAutospacing="0" w:after="0" w:afterAutospacing="0"/>
        <w:ind w:left="109" w:right="396" w:firstLine="611"/>
        <w:jc w:val="both"/>
        <w:rPr>
          <w:sz w:val="28"/>
          <w:szCs w:val="28"/>
        </w:rPr>
      </w:pPr>
      <w:r w:rsidRPr="00412A7E">
        <w:rPr>
          <w:sz w:val="28"/>
          <w:szCs w:val="28"/>
        </w:rPr>
        <w:t>В основе многих заболеваний лежат нарушения функционирования ферментов в клетке - </w:t>
      </w:r>
      <w:r w:rsidRPr="00412A7E">
        <w:rPr>
          <w:bCs/>
          <w:sz w:val="28"/>
          <w:szCs w:val="28"/>
        </w:rPr>
        <w:t>энзимопатии</w:t>
      </w:r>
      <w:r w:rsidRPr="00412A7E">
        <w:rPr>
          <w:sz w:val="28"/>
          <w:szCs w:val="28"/>
        </w:rPr>
        <w:t xml:space="preserve">. Различают первичные (наследственные) и вторичные (приобретённые) энзимопатии. Приобретённые энзимопатии, как и вообще </w:t>
      </w:r>
      <w:proofErr w:type="spellStart"/>
      <w:r w:rsidRPr="00412A7E">
        <w:rPr>
          <w:sz w:val="28"/>
          <w:szCs w:val="28"/>
        </w:rPr>
        <w:t>протеинопатии</w:t>
      </w:r>
      <w:proofErr w:type="spellEnd"/>
      <w:r w:rsidRPr="00412A7E">
        <w:rPr>
          <w:sz w:val="28"/>
          <w:szCs w:val="28"/>
        </w:rPr>
        <w:t>, по-видимому, наблюдают при всех болезнях.</w:t>
      </w:r>
    </w:p>
    <w:p w:rsidR="008312FB" w:rsidRPr="00412A7E" w:rsidRDefault="008312FB" w:rsidP="00412A7E">
      <w:pPr>
        <w:pStyle w:val="a5"/>
        <w:numPr>
          <w:ilvl w:val="0"/>
          <w:numId w:val="1"/>
        </w:numPr>
        <w:tabs>
          <w:tab w:val="left" w:pos="695"/>
        </w:tabs>
        <w:spacing w:before="87"/>
        <w:ind w:right="396"/>
        <w:rPr>
          <w:sz w:val="28"/>
          <w:szCs w:val="28"/>
        </w:rPr>
      </w:pPr>
      <w:r w:rsidRPr="00412A7E">
        <w:rPr>
          <w:sz w:val="28"/>
          <w:szCs w:val="28"/>
        </w:rPr>
        <w:t xml:space="preserve">Молекулярные аспекты воспаления. Клетки </w:t>
      </w:r>
      <w:proofErr w:type="gramStart"/>
      <w:r w:rsidRPr="00412A7E">
        <w:rPr>
          <w:sz w:val="28"/>
          <w:szCs w:val="28"/>
        </w:rPr>
        <w:t>воспалительного  инфильтрата</w:t>
      </w:r>
      <w:proofErr w:type="gramEnd"/>
      <w:r w:rsidRPr="00412A7E">
        <w:rPr>
          <w:sz w:val="28"/>
          <w:szCs w:val="28"/>
        </w:rPr>
        <w:t xml:space="preserve">. </w:t>
      </w:r>
      <w:proofErr w:type="gramStart"/>
      <w:r w:rsidRPr="00412A7E">
        <w:rPr>
          <w:sz w:val="28"/>
          <w:szCs w:val="28"/>
        </w:rPr>
        <w:t>Гуморальные  медиаторы</w:t>
      </w:r>
      <w:proofErr w:type="gramEnd"/>
      <w:r w:rsidRPr="00412A7E">
        <w:rPr>
          <w:sz w:val="28"/>
          <w:szCs w:val="28"/>
        </w:rPr>
        <w:t xml:space="preserve"> воспаления. Белки острой фазы. </w:t>
      </w:r>
      <w:proofErr w:type="spellStart"/>
      <w:r w:rsidRPr="00412A7E">
        <w:rPr>
          <w:sz w:val="28"/>
          <w:szCs w:val="28"/>
        </w:rPr>
        <w:t>Макроглобулины</w:t>
      </w:r>
      <w:proofErr w:type="spellEnd"/>
      <w:r w:rsidRPr="00412A7E">
        <w:rPr>
          <w:sz w:val="28"/>
          <w:szCs w:val="28"/>
        </w:rPr>
        <w:t xml:space="preserve">. Миоглобин.   </w:t>
      </w:r>
    </w:p>
    <w:p w:rsidR="00CC2BAD" w:rsidRPr="00412A7E" w:rsidRDefault="00412A7E" w:rsidP="00412A7E">
      <w:pPr>
        <w:pStyle w:val="a5"/>
        <w:tabs>
          <w:tab w:val="left" w:pos="695"/>
        </w:tabs>
        <w:spacing w:before="87"/>
        <w:ind w:right="396"/>
        <w:rPr>
          <w:sz w:val="28"/>
          <w:szCs w:val="28"/>
          <w:shd w:val="clear" w:color="auto" w:fill="FFFFFF"/>
        </w:rPr>
      </w:pPr>
      <w:r w:rsidRPr="00412A7E">
        <w:rPr>
          <w:sz w:val="28"/>
          <w:szCs w:val="28"/>
          <w:shd w:val="clear" w:color="auto" w:fill="FFFFFF"/>
        </w:rPr>
        <w:tab/>
      </w:r>
      <w:r w:rsidR="00CC2BAD" w:rsidRPr="00412A7E">
        <w:rPr>
          <w:sz w:val="28"/>
          <w:szCs w:val="28"/>
          <w:shd w:val="clear" w:color="auto" w:fill="FFFFFF"/>
        </w:rPr>
        <w:t>Воспалительный инфильтрат состоит главным образом из клеток гематогенного происхождения, причем известно, что при остром воспалении преобладают </w:t>
      </w:r>
      <w:proofErr w:type="spellStart"/>
      <w:r w:rsidR="00CC2BAD" w:rsidRPr="00412A7E">
        <w:rPr>
          <w:bCs/>
          <w:sz w:val="28"/>
          <w:szCs w:val="28"/>
          <w:shd w:val="clear" w:color="auto" w:fill="FFFFFF"/>
        </w:rPr>
        <w:t>нейтрофильные</w:t>
      </w:r>
      <w:proofErr w:type="spellEnd"/>
      <w:r w:rsidR="00CC2BAD" w:rsidRPr="00412A7E">
        <w:rPr>
          <w:bCs/>
          <w:sz w:val="28"/>
          <w:szCs w:val="28"/>
          <w:shd w:val="clear" w:color="auto" w:fill="FFFFFF"/>
        </w:rPr>
        <w:t xml:space="preserve"> лейкоциты</w:t>
      </w:r>
      <w:r w:rsidR="00CC2BAD" w:rsidRPr="00412A7E">
        <w:rPr>
          <w:sz w:val="28"/>
          <w:szCs w:val="28"/>
          <w:shd w:val="clear" w:color="auto" w:fill="FFFFFF"/>
        </w:rPr>
        <w:t xml:space="preserve">, а при хроническом — </w:t>
      </w:r>
      <w:proofErr w:type="spellStart"/>
      <w:r w:rsidR="00CC2BAD" w:rsidRPr="00412A7E">
        <w:rPr>
          <w:sz w:val="28"/>
          <w:szCs w:val="28"/>
          <w:shd w:val="clear" w:color="auto" w:fill="FFFFFF"/>
        </w:rPr>
        <w:t>мононуклеары</w:t>
      </w:r>
      <w:proofErr w:type="spellEnd"/>
      <w:r w:rsidR="00CC2BAD" w:rsidRPr="00412A7E">
        <w:rPr>
          <w:sz w:val="28"/>
          <w:szCs w:val="28"/>
          <w:shd w:val="clear" w:color="auto" w:fill="FFFFFF"/>
        </w:rPr>
        <w:t xml:space="preserve">. Тем </w:t>
      </w:r>
      <w:r w:rsidR="00CC2BAD" w:rsidRPr="00412A7E">
        <w:rPr>
          <w:sz w:val="28"/>
          <w:szCs w:val="28"/>
          <w:shd w:val="clear" w:color="auto" w:fill="FFFFFF"/>
        </w:rPr>
        <w:lastRenderedPageBreak/>
        <w:t>не менее и при хроническом воспалении в инфильтрате присутствует то или иное количество нейтрофилов (тканевых микрофагов)</w:t>
      </w:r>
      <w:r w:rsidR="00CC2BAD" w:rsidRPr="00412A7E">
        <w:rPr>
          <w:sz w:val="28"/>
          <w:szCs w:val="28"/>
          <w:shd w:val="clear" w:color="auto" w:fill="FFFFFF"/>
        </w:rPr>
        <w:t>.</w:t>
      </w:r>
    </w:p>
    <w:p w:rsidR="00CC2BAD" w:rsidRPr="00412A7E" w:rsidRDefault="00412A7E" w:rsidP="00412A7E">
      <w:pPr>
        <w:pStyle w:val="a5"/>
        <w:tabs>
          <w:tab w:val="left" w:pos="695"/>
        </w:tabs>
        <w:spacing w:before="87"/>
        <w:ind w:right="396"/>
        <w:rPr>
          <w:sz w:val="28"/>
          <w:szCs w:val="28"/>
          <w:shd w:val="clear" w:color="auto" w:fill="FFFFFF"/>
        </w:rPr>
      </w:pPr>
      <w:r w:rsidRPr="00412A7E">
        <w:rPr>
          <w:sz w:val="28"/>
          <w:szCs w:val="28"/>
          <w:shd w:val="clear" w:color="auto" w:fill="FFFFFF"/>
        </w:rPr>
        <w:tab/>
      </w:r>
      <w:r w:rsidR="00CC2BAD" w:rsidRPr="00412A7E">
        <w:rPr>
          <w:sz w:val="28"/>
          <w:szCs w:val="28"/>
          <w:shd w:val="clear" w:color="auto" w:fill="FFFFFF"/>
        </w:rPr>
        <w:t xml:space="preserve">К гуморальным медиаторам относят </w:t>
      </w:r>
      <w:proofErr w:type="spellStart"/>
      <w:r w:rsidR="00CC2BAD" w:rsidRPr="00412A7E">
        <w:rPr>
          <w:sz w:val="28"/>
          <w:szCs w:val="28"/>
          <w:shd w:val="clear" w:color="auto" w:fill="FFFFFF"/>
        </w:rPr>
        <w:t>кинины</w:t>
      </w:r>
      <w:proofErr w:type="spellEnd"/>
      <w:r w:rsidR="00CC2BAD" w:rsidRPr="00412A7E">
        <w:rPr>
          <w:sz w:val="28"/>
          <w:szCs w:val="28"/>
          <w:shd w:val="clear" w:color="auto" w:fill="FFFFFF"/>
        </w:rPr>
        <w:t>, активные компоненты ком-</w:t>
      </w:r>
      <w:proofErr w:type="spellStart"/>
      <w:r w:rsidR="00CC2BAD" w:rsidRPr="00412A7E">
        <w:rPr>
          <w:sz w:val="28"/>
          <w:szCs w:val="28"/>
          <w:shd w:val="clear" w:color="auto" w:fill="FFFFFF"/>
        </w:rPr>
        <w:t>племента</w:t>
      </w:r>
      <w:proofErr w:type="spellEnd"/>
      <w:r w:rsidR="00CC2BAD" w:rsidRPr="00412A7E">
        <w:rPr>
          <w:sz w:val="28"/>
          <w:szCs w:val="28"/>
          <w:shd w:val="clear" w:color="auto" w:fill="FFFFFF"/>
        </w:rPr>
        <w:t xml:space="preserve"> (С5а, С3а, С3b, комплекс С5а - С9а, С5а </w:t>
      </w:r>
      <w:proofErr w:type="spellStart"/>
      <w:r w:rsidR="00CC2BAD" w:rsidRPr="00412A7E">
        <w:rPr>
          <w:sz w:val="28"/>
          <w:szCs w:val="28"/>
          <w:shd w:val="clear" w:color="auto" w:fill="FFFFFF"/>
        </w:rPr>
        <w:t>des</w:t>
      </w:r>
      <w:proofErr w:type="spellEnd"/>
      <w:r w:rsidR="00CC2BAD" w:rsidRPr="00412A7E">
        <w:rPr>
          <w:sz w:val="28"/>
          <w:szCs w:val="28"/>
          <w:shd w:val="clear" w:color="auto" w:fill="FFFFFF"/>
        </w:rPr>
        <w:t xml:space="preserve"> </w:t>
      </w:r>
      <w:proofErr w:type="spellStart"/>
      <w:r w:rsidR="00CC2BAD" w:rsidRPr="00412A7E">
        <w:rPr>
          <w:sz w:val="28"/>
          <w:szCs w:val="28"/>
          <w:shd w:val="clear" w:color="auto" w:fill="FFFFFF"/>
        </w:rPr>
        <w:t>Arg</w:t>
      </w:r>
      <w:proofErr w:type="spellEnd"/>
      <w:proofErr w:type="gramStart"/>
      <w:r w:rsidR="00CC2BAD" w:rsidRPr="00412A7E">
        <w:rPr>
          <w:sz w:val="28"/>
          <w:szCs w:val="28"/>
          <w:shd w:val="clear" w:color="auto" w:fill="FFFFFF"/>
        </w:rPr>
        <w:t>) ,</w:t>
      </w:r>
      <w:proofErr w:type="gramEnd"/>
      <w:r w:rsidR="00CC2BAD" w:rsidRPr="00412A7E">
        <w:rPr>
          <w:sz w:val="28"/>
          <w:szCs w:val="28"/>
          <w:shd w:val="clear" w:color="auto" w:fill="FFFFFF"/>
        </w:rPr>
        <w:t xml:space="preserve"> а также факторы систем гемостаза и </w:t>
      </w:r>
      <w:proofErr w:type="spellStart"/>
      <w:r w:rsidR="00CC2BAD" w:rsidRPr="00412A7E">
        <w:rPr>
          <w:sz w:val="28"/>
          <w:szCs w:val="28"/>
          <w:shd w:val="clear" w:color="auto" w:fill="FFFFFF"/>
        </w:rPr>
        <w:t>фибринолиза</w:t>
      </w:r>
      <w:proofErr w:type="spellEnd"/>
      <w:r w:rsidR="00CC2BAD" w:rsidRPr="00412A7E">
        <w:rPr>
          <w:sz w:val="28"/>
          <w:szCs w:val="28"/>
          <w:shd w:val="clear" w:color="auto" w:fill="FFFFFF"/>
        </w:rPr>
        <w:t>.</w:t>
      </w:r>
    </w:p>
    <w:p w:rsidR="00CC2BAD" w:rsidRPr="00412A7E" w:rsidRDefault="00412A7E" w:rsidP="00412A7E">
      <w:pPr>
        <w:pStyle w:val="a5"/>
        <w:tabs>
          <w:tab w:val="left" w:pos="695"/>
        </w:tabs>
        <w:spacing w:before="87"/>
        <w:ind w:right="396"/>
        <w:rPr>
          <w:sz w:val="28"/>
          <w:szCs w:val="28"/>
          <w:shd w:val="clear" w:color="auto" w:fill="FFFFFF"/>
        </w:rPr>
      </w:pPr>
      <w:r w:rsidRPr="00412A7E">
        <w:rPr>
          <w:bCs/>
          <w:sz w:val="28"/>
          <w:szCs w:val="28"/>
          <w:shd w:val="clear" w:color="auto" w:fill="FFFFFF"/>
        </w:rPr>
        <w:tab/>
      </w:r>
      <w:r w:rsidR="00CC2BAD" w:rsidRPr="00412A7E">
        <w:rPr>
          <w:bCs/>
          <w:sz w:val="28"/>
          <w:szCs w:val="28"/>
          <w:shd w:val="clear" w:color="auto" w:fill="FFFFFF"/>
        </w:rPr>
        <w:t>Белки</w:t>
      </w:r>
      <w:r w:rsidR="00CC2BAD" w:rsidRPr="00412A7E">
        <w:rPr>
          <w:sz w:val="28"/>
          <w:szCs w:val="28"/>
          <w:shd w:val="clear" w:color="auto" w:fill="FFFFFF"/>
        </w:rPr>
        <w:t> </w:t>
      </w:r>
      <w:r w:rsidR="00CC2BAD" w:rsidRPr="00412A7E">
        <w:rPr>
          <w:bCs/>
          <w:sz w:val="28"/>
          <w:szCs w:val="28"/>
          <w:shd w:val="clear" w:color="auto" w:fill="FFFFFF"/>
        </w:rPr>
        <w:t>острой</w:t>
      </w:r>
      <w:r w:rsidR="00CC2BAD" w:rsidRPr="00412A7E">
        <w:rPr>
          <w:sz w:val="28"/>
          <w:szCs w:val="28"/>
          <w:shd w:val="clear" w:color="auto" w:fill="FFFFFF"/>
        </w:rPr>
        <w:t> </w:t>
      </w:r>
      <w:r w:rsidR="00CC2BAD" w:rsidRPr="00412A7E">
        <w:rPr>
          <w:bCs/>
          <w:sz w:val="28"/>
          <w:szCs w:val="28"/>
          <w:shd w:val="clear" w:color="auto" w:fill="FFFFFF"/>
        </w:rPr>
        <w:t>фазы</w:t>
      </w:r>
      <w:r w:rsidR="00CC2BAD" w:rsidRPr="00412A7E">
        <w:rPr>
          <w:sz w:val="28"/>
          <w:szCs w:val="28"/>
          <w:shd w:val="clear" w:color="auto" w:fill="FFFFFF"/>
        </w:rPr>
        <w:t> – это </w:t>
      </w:r>
      <w:r w:rsidR="00CC2BAD" w:rsidRPr="00412A7E">
        <w:rPr>
          <w:bCs/>
          <w:sz w:val="28"/>
          <w:szCs w:val="28"/>
          <w:shd w:val="clear" w:color="auto" w:fill="FFFFFF"/>
        </w:rPr>
        <w:t>белки</w:t>
      </w:r>
      <w:r w:rsidR="00CC2BAD" w:rsidRPr="00412A7E">
        <w:rPr>
          <w:sz w:val="28"/>
          <w:szCs w:val="28"/>
          <w:shd w:val="clear" w:color="auto" w:fill="FFFFFF"/>
        </w:rPr>
        <w:t>, синтезированные преимущественно в печени, при реакции на воспалительный стимул концентрация в плазме крови повышается в несколько сот раз. </w:t>
      </w:r>
      <w:r w:rsidR="00CC2BAD" w:rsidRPr="00412A7E">
        <w:rPr>
          <w:bCs/>
          <w:sz w:val="28"/>
          <w:szCs w:val="28"/>
          <w:shd w:val="clear" w:color="auto" w:fill="FFFFFF"/>
        </w:rPr>
        <w:t>Белки</w:t>
      </w:r>
      <w:r w:rsidR="00CC2BAD" w:rsidRPr="00412A7E">
        <w:rPr>
          <w:sz w:val="28"/>
          <w:szCs w:val="28"/>
          <w:shd w:val="clear" w:color="auto" w:fill="FFFFFF"/>
        </w:rPr>
        <w:t> </w:t>
      </w:r>
      <w:r w:rsidR="00CC2BAD" w:rsidRPr="00412A7E">
        <w:rPr>
          <w:bCs/>
          <w:sz w:val="28"/>
          <w:szCs w:val="28"/>
          <w:shd w:val="clear" w:color="auto" w:fill="FFFFFF"/>
        </w:rPr>
        <w:t>острой</w:t>
      </w:r>
      <w:r w:rsidR="00CC2BAD" w:rsidRPr="00412A7E">
        <w:rPr>
          <w:sz w:val="28"/>
          <w:szCs w:val="28"/>
          <w:shd w:val="clear" w:color="auto" w:fill="FFFFFF"/>
        </w:rPr>
        <w:t> </w:t>
      </w:r>
      <w:r w:rsidR="00CC2BAD" w:rsidRPr="00412A7E">
        <w:rPr>
          <w:bCs/>
          <w:sz w:val="28"/>
          <w:szCs w:val="28"/>
          <w:shd w:val="clear" w:color="auto" w:fill="FFFFFF"/>
        </w:rPr>
        <w:t>фазы</w:t>
      </w:r>
      <w:r w:rsidR="00CC2BAD" w:rsidRPr="00412A7E">
        <w:rPr>
          <w:sz w:val="28"/>
          <w:szCs w:val="28"/>
          <w:shd w:val="clear" w:color="auto" w:fill="FFFFFF"/>
        </w:rPr>
        <w:t>: - С - реактивный </w:t>
      </w:r>
      <w:r w:rsidR="00CC2BAD" w:rsidRPr="00412A7E">
        <w:rPr>
          <w:bCs/>
          <w:sz w:val="28"/>
          <w:szCs w:val="28"/>
          <w:shd w:val="clear" w:color="auto" w:fill="FFFFFF"/>
        </w:rPr>
        <w:t>белок</w:t>
      </w:r>
      <w:r w:rsidR="00CC2BAD" w:rsidRPr="00412A7E">
        <w:rPr>
          <w:sz w:val="28"/>
          <w:szCs w:val="28"/>
          <w:shd w:val="clear" w:color="auto" w:fill="FFFFFF"/>
        </w:rPr>
        <w:t> - Фибриноген - Сывороточный амилоид А. Синтез </w:t>
      </w:r>
      <w:r w:rsidR="00CC2BAD" w:rsidRPr="00412A7E">
        <w:rPr>
          <w:bCs/>
          <w:sz w:val="28"/>
          <w:szCs w:val="28"/>
          <w:shd w:val="clear" w:color="auto" w:fill="FFFFFF"/>
        </w:rPr>
        <w:t>белков</w:t>
      </w:r>
      <w:r w:rsidR="00CC2BAD" w:rsidRPr="00412A7E">
        <w:rPr>
          <w:sz w:val="28"/>
          <w:szCs w:val="28"/>
          <w:shd w:val="clear" w:color="auto" w:fill="FFFFFF"/>
        </w:rPr>
        <w:t> </w:t>
      </w:r>
      <w:proofErr w:type="spellStart"/>
      <w:r w:rsidR="00CC2BAD" w:rsidRPr="00412A7E">
        <w:rPr>
          <w:sz w:val="28"/>
          <w:szCs w:val="28"/>
          <w:shd w:val="clear" w:color="auto" w:fill="FFFFFF"/>
        </w:rPr>
        <w:t>гепатоцитами</w:t>
      </w:r>
      <w:proofErr w:type="spellEnd"/>
      <w:r w:rsidR="00CC2BAD" w:rsidRPr="00412A7E">
        <w:rPr>
          <w:sz w:val="28"/>
          <w:szCs w:val="28"/>
          <w:shd w:val="clear" w:color="auto" w:fill="FFFFFF"/>
        </w:rPr>
        <w:t xml:space="preserve"> регулируют цитокины: - IL-6 (для СРБ и фибриногена) - IL-1 и TNF (для сывороточного амилоида А).</w:t>
      </w:r>
    </w:p>
    <w:p w:rsidR="00CC2BAD" w:rsidRPr="00412A7E" w:rsidRDefault="00412A7E" w:rsidP="00412A7E">
      <w:pPr>
        <w:pStyle w:val="a5"/>
        <w:tabs>
          <w:tab w:val="left" w:pos="695"/>
        </w:tabs>
        <w:spacing w:before="87"/>
        <w:ind w:right="396"/>
        <w:rPr>
          <w:sz w:val="28"/>
          <w:szCs w:val="28"/>
        </w:rPr>
      </w:pPr>
      <w:r w:rsidRPr="00412A7E">
        <w:rPr>
          <w:sz w:val="28"/>
          <w:szCs w:val="28"/>
        </w:rPr>
        <w:tab/>
      </w:r>
      <w:r w:rsidR="00CC2BAD" w:rsidRPr="00412A7E">
        <w:rPr>
          <w:sz w:val="28"/>
          <w:szCs w:val="28"/>
        </w:rPr>
        <w:t>Человече</w:t>
      </w:r>
      <w:r w:rsidRPr="00412A7E">
        <w:rPr>
          <w:sz w:val="28"/>
          <w:szCs w:val="28"/>
        </w:rPr>
        <w:t xml:space="preserve">ский альфа-2-макроглобулин </w:t>
      </w:r>
      <w:r w:rsidR="00CC2BAD" w:rsidRPr="00412A7E">
        <w:rPr>
          <w:sz w:val="28"/>
          <w:szCs w:val="28"/>
        </w:rPr>
        <w:t xml:space="preserve">представляет собой высокомолекулярный гликопротеин плазмы крови, весом 720 кДа, имеющий </w:t>
      </w:r>
      <w:proofErr w:type="spellStart"/>
      <w:r w:rsidR="00CC2BAD" w:rsidRPr="00412A7E">
        <w:rPr>
          <w:sz w:val="28"/>
          <w:szCs w:val="28"/>
        </w:rPr>
        <w:t>тетрамерную</w:t>
      </w:r>
      <w:proofErr w:type="spellEnd"/>
      <w:r w:rsidR="00CC2BAD" w:rsidRPr="00412A7E">
        <w:rPr>
          <w:sz w:val="28"/>
          <w:szCs w:val="28"/>
        </w:rPr>
        <w:t xml:space="preserve"> структуру и большое количество </w:t>
      </w:r>
      <w:proofErr w:type="spellStart"/>
      <w:r w:rsidR="00CC2BAD" w:rsidRPr="00412A7E">
        <w:rPr>
          <w:sz w:val="28"/>
          <w:szCs w:val="28"/>
        </w:rPr>
        <w:t>дисульфидных</w:t>
      </w:r>
      <w:proofErr w:type="spellEnd"/>
      <w:r w:rsidR="00CC2BAD" w:rsidRPr="00412A7E">
        <w:rPr>
          <w:sz w:val="28"/>
          <w:szCs w:val="28"/>
        </w:rPr>
        <w:t xml:space="preserve"> связей. Он является самым большим </w:t>
      </w:r>
      <w:proofErr w:type="spellStart"/>
      <w:r w:rsidR="00CC2BAD" w:rsidRPr="00412A7E">
        <w:rPr>
          <w:sz w:val="28"/>
          <w:szCs w:val="28"/>
        </w:rPr>
        <w:t>неглобулиновым</w:t>
      </w:r>
      <w:proofErr w:type="spellEnd"/>
      <w:r w:rsidR="00CC2BAD" w:rsidRPr="00412A7E">
        <w:rPr>
          <w:sz w:val="28"/>
          <w:szCs w:val="28"/>
        </w:rPr>
        <w:t xml:space="preserve"> белком, одним из основных компонентов фракции альфа-2-глобулинов и облает множеством разнообразных функций. В частности, он участвует в ингибировании различных типов неспецифичных </w:t>
      </w:r>
      <w:proofErr w:type="spellStart"/>
      <w:r w:rsidR="00CC2BAD" w:rsidRPr="00412A7E">
        <w:rPr>
          <w:sz w:val="28"/>
          <w:szCs w:val="28"/>
        </w:rPr>
        <w:t>протеиназ</w:t>
      </w:r>
      <w:proofErr w:type="spellEnd"/>
      <w:r w:rsidR="00CC2BAD" w:rsidRPr="00412A7E">
        <w:rPr>
          <w:sz w:val="28"/>
          <w:szCs w:val="28"/>
        </w:rPr>
        <w:t xml:space="preserve"> плазмы, транспорте цитокинов, ростовых факторов, гормонов, в развитии иммунных и воспалительных реакций, проявляет </w:t>
      </w:r>
      <w:proofErr w:type="spellStart"/>
      <w:r w:rsidR="00CC2BAD" w:rsidRPr="00412A7E">
        <w:rPr>
          <w:sz w:val="28"/>
          <w:szCs w:val="28"/>
        </w:rPr>
        <w:t>иммуносупрессивные</w:t>
      </w:r>
      <w:proofErr w:type="spellEnd"/>
      <w:r w:rsidR="00CC2BAD" w:rsidRPr="00412A7E">
        <w:rPr>
          <w:sz w:val="28"/>
          <w:szCs w:val="28"/>
        </w:rPr>
        <w:t xml:space="preserve"> свойства. Также А2М принимает участие в механизмах ингибирования ферментных каскадов в системе комплемента, </w:t>
      </w:r>
      <w:proofErr w:type="spellStart"/>
      <w:r w:rsidR="00CC2BAD" w:rsidRPr="00412A7E">
        <w:rPr>
          <w:sz w:val="28"/>
          <w:szCs w:val="28"/>
        </w:rPr>
        <w:t>калликреин-кининовой</w:t>
      </w:r>
      <w:proofErr w:type="spellEnd"/>
      <w:r w:rsidR="00CC2BAD" w:rsidRPr="00412A7E">
        <w:rPr>
          <w:sz w:val="28"/>
          <w:szCs w:val="28"/>
        </w:rPr>
        <w:t xml:space="preserve"> системе, системе свертывания крови и </w:t>
      </w:r>
      <w:proofErr w:type="spellStart"/>
      <w:r w:rsidR="00CC2BAD" w:rsidRPr="00412A7E">
        <w:rPr>
          <w:sz w:val="28"/>
          <w:szCs w:val="28"/>
        </w:rPr>
        <w:t>фибринолиза</w:t>
      </w:r>
      <w:proofErr w:type="spellEnd"/>
      <w:r w:rsidR="00CC2BAD" w:rsidRPr="00412A7E">
        <w:rPr>
          <w:sz w:val="28"/>
          <w:szCs w:val="28"/>
        </w:rPr>
        <w:t>.</w:t>
      </w:r>
    </w:p>
    <w:p w:rsidR="00412A7E" w:rsidRPr="00412A7E" w:rsidRDefault="00412A7E" w:rsidP="00412A7E">
      <w:pPr>
        <w:pStyle w:val="aa"/>
        <w:ind w:right="396" w:firstLine="720"/>
        <w:jc w:val="both"/>
        <w:rPr>
          <w:sz w:val="28"/>
          <w:szCs w:val="28"/>
        </w:rPr>
      </w:pPr>
      <w:r w:rsidRPr="00412A7E">
        <w:rPr>
          <w:sz w:val="28"/>
          <w:szCs w:val="28"/>
        </w:rPr>
        <w:t xml:space="preserve">В норме миоглобина в крови настолько мало, что он не определяется лабораторными методами. При повреждении скелетных мышц или миокарда миоглобин в больших количествах попадает в кровоток. Он не является специфичным маркером повреждения миокарда, в отличие от </w:t>
      </w:r>
      <w:proofErr w:type="spellStart"/>
      <w:r w:rsidRPr="00412A7E">
        <w:rPr>
          <w:sz w:val="28"/>
          <w:szCs w:val="28"/>
        </w:rPr>
        <w:t>креатинкиназы</w:t>
      </w:r>
      <w:proofErr w:type="spellEnd"/>
      <w:r w:rsidRPr="00412A7E">
        <w:rPr>
          <w:sz w:val="28"/>
          <w:szCs w:val="28"/>
        </w:rPr>
        <w:t xml:space="preserve"> МВ и </w:t>
      </w:r>
      <w:proofErr w:type="spellStart"/>
      <w:r w:rsidRPr="00412A7E">
        <w:rPr>
          <w:sz w:val="28"/>
          <w:szCs w:val="28"/>
        </w:rPr>
        <w:t>тропонина</w:t>
      </w:r>
      <w:proofErr w:type="spellEnd"/>
      <w:r w:rsidRPr="00412A7E">
        <w:rPr>
          <w:sz w:val="28"/>
          <w:szCs w:val="28"/>
        </w:rPr>
        <w:t>, однако реагирует на гибель мышечных клеток сердца одним из первых – через 1-2 часа его концентрация в крови увеличивается.</w:t>
      </w:r>
      <w:r w:rsidRPr="00412A7E">
        <w:rPr>
          <w:sz w:val="28"/>
          <w:szCs w:val="28"/>
        </w:rPr>
        <w:t xml:space="preserve"> </w:t>
      </w:r>
      <w:r w:rsidRPr="00412A7E">
        <w:rPr>
          <w:sz w:val="28"/>
          <w:szCs w:val="28"/>
        </w:rPr>
        <w:t xml:space="preserve">Миоглобин и гемоглобин относят к </w:t>
      </w:r>
      <w:proofErr w:type="spellStart"/>
      <w:r w:rsidRPr="00412A7E">
        <w:rPr>
          <w:sz w:val="28"/>
          <w:szCs w:val="28"/>
        </w:rPr>
        <w:t>гемопротеинам</w:t>
      </w:r>
      <w:proofErr w:type="spellEnd"/>
      <w:r w:rsidRPr="00412A7E">
        <w:rPr>
          <w:sz w:val="28"/>
          <w:szCs w:val="28"/>
        </w:rPr>
        <w:t xml:space="preserve">, они содержат </w:t>
      </w:r>
      <w:proofErr w:type="spellStart"/>
      <w:r w:rsidRPr="00412A7E">
        <w:rPr>
          <w:sz w:val="28"/>
          <w:szCs w:val="28"/>
        </w:rPr>
        <w:t>порфириновое</w:t>
      </w:r>
      <w:proofErr w:type="spellEnd"/>
      <w:r w:rsidRPr="00412A7E">
        <w:rPr>
          <w:sz w:val="28"/>
          <w:szCs w:val="28"/>
        </w:rPr>
        <w:t xml:space="preserve"> производное - </w:t>
      </w:r>
      <w:proofErr w:type="spellStart"/>
      <w:r w:rsidRPr="00412A7E">
        <w:rPr>
          <w:sz w:val="28"/>
          <w:szCs w:val="28"/>
        </w:rPr>
        <w:t>гем</w:t>
      </w:r>
      <w:proofErr w:type="spellEnd"/>
      <w:r w:rsidRPr="00412A7E">
        <w:rPr>
          <w:sz w:val="28"/>
          <w:szCs w:val="28"/>
        </w:rPr>
        <w:t xml:space="preserve">, который обеспечивает их красный цвет и способность взаимодействовать с О2. Гемоглобин ответственен за транспорт кислорода, а миоглобин – за его депонирование. Механизм действия обоих белков обуславливается строением гема, состоящего из двухвалентного железа и </w:t>
      </w:r>
      <w:proofErr w:type="spellStart"/>
      <w:r w:rsidRPr="00412A7E">
        <w:rPr>
          <w:sz w:val="28"/>
          <w:szCs w:val="28"/>
        </w:rPr>
        <w:t>порфирина</w:t>
      </w:r>
      <w:proofErr w:type="spellEnd"/>
      <w:r w:rsidRPr="00412A7E">
        <w:rPr>
          <w:sz w:val="28"/>
          <w:szCs w:val="28"/>
        </w:rPr>
        <w:t xml:space="preserve">. Именно молекула гема отвечает за </w:t>
      </w:r>
      <w:proofErr w:type="spellStart"/>
      <w:r w:rsidRPr="00412A7E">
        <w:rPr>
          <w:sz w:val="28"/>
          <w:szCs w:val="28"/>
        </w:rPr>
        <w:t>тропность</w:t>
      </w:r>
      <w:proofErr w:type="spellEnd"/>
      <w:r w:rsidRPr="00412A7E">
        <w:rPr>
          <w:sz w:val="28"/>
          <w:szCs w:val="28"/>
        </w:rPr>
        <w:t xml:space="preserve"> белков к кислороду. Миоглобин связывает переносимый гемоглобином кислород, создавая депо О2. </w:t>
      </w:r>
    </w:p>
    <w:p w:rsidR="008312FB" w:rsidRPr="00412A7E" w:rsidRDefault="008312FB" w:rsidP="00412A7E">
      <w:pPr>
        <w:pStyle w:val="a5"/>
        <w:numPr>
          <w:ilvl w:val="0"/>
          <w:numId w:val="1"/>
        </w:numPr>
        <w:tabs>
          <w:tab w:val="left" w:pos="695"/>
        </w:tabs>
        <w:spacing w:before="87"/>
        <w:ind w:right="396"/>
        <w:rPr>
          <w:sz w:val="28"/>
          <w:szCs w:val="28"/>
        </w:rPr>
      </w:pPr>
      <w:r w:rsidRPr="00412A7E">
        <w:rPr>
          <w:sz w:val="28"/>
          <w:szCs w:val="28"/>
        </w:rPr>
        <w:t>Лабораторные методы исследования функции желудочно-кишечного тракта. Оценка результатов желудочного и дуоденального зондирования.</w:t>
      </w:r>
    </w:p>
    <w:p w:rsidR="00412A7E" w:rsidRPr="00412A7E" w:rsidRDefault="00412A7E" w:rsidP="00412A7E">
      <w:pPr>
        <w:pStyle w:val="aa"/>
        <w:ind w:left="109" w:right="396" w:firstLine="611"/>
        <w:jc w:val="both"/>
        <w:rPr>
          <w:sz w:val="28"/>
          <w:szCs w:val="28"/>
        </w:rPr>
      </w:pPr>
      <w:r w:rsidRPr="00412A7E">
        <w:rPr>
          <w:sz w:val="28"/>
          <w:szCs w:val="28"/>
        </w:rPr>
        <w:t>Для оценки функционального состояния слизистой оболочки желудка, исследования секреторной функции желудка, оценки эвакуаторных расстройств желудка, проведения дифференциальной диагностики функциональных и органических заболеваний желудка применяют </w:t>
      </w:r>
      <w:r w:rsidRPr="00412A7E">
        <w:rPr>
          <w:iCs/>
          <w:sz w:val="28"/>
          <w:szCs w:val="28"/>
        </w:rPr>
        <w:t>желудочное зондирование.</w:t>
      </w:r>
    </w:p>
    <w:p w:rsidR="00412A7E" w:rsidRPr="00412A7E" w:rsidRDefault="00412A7E" w:rsidP="00412A7E">
      <w:pPr>
        <w:pStyle w:val="aa"/>
        <w:ind w:left="109" w:right="396" w:firstLine="611"/>
        <w:jc w:val="both"/>
        <w:rPr>
          <w:sz w:val="28"/>
          <w:szCs w:val="28"/>
        </w:rPr>
      </w:pPr>
      <w:r w:rsidRPr="00412A7E">
        <w:rPr>
          <w:sz w:val="28"/>
          <w:szCs w:val="28"/>
        </w:rPr>
        <w:lastRenderedPageBreak/>
        <w:t>Для оценки моторно-эвакуаторной функции желчного пузыря, определения биохимического состава желчи, бактериологического исследования желчи, цитологического исследования желчи, выявления простейших и яиц гельминтов используют </w:t>
      </w:r>
      <w:r w:rsidRPr="00412A7E">
        <w:rPr>
          <w:iCs/>
          <w:sz w:val="28"/>
          <w:szCs w:val="28"/>
        </w:rPr>
        <w:t>дуоденальное зондирование.</w:t>
      </w:r>
    </w:p>
    <w:p w:rsidR="008312FB" w:rsidRPr="00412A7E" w:rsidRDefault="008312FB" w:rsidP="00412A7E">
      <w:pPr>
        <w:pStyle w:val="a5"/>
        <w:numPr>
          <w:ilvl w:val="0"/>
          <w:numId w:val="1"/>
        </w:numPr>
        <w:tabs>
          <w:tab w:val="left" w:pos="695"/>
        </w:tabs>
        <w:spacing w:before="87"/>
        <w:ind w:right="396"/>
        <w:rPr>
          <w:sz w:val="28"/>
          <w:szCs w:val="28"/>
        </w:rPr>
      </w:pPr>
      <w:r w:rsidRPr="00412A7E">
        <w:rPr>
          <w:sz w:val="28"/>
          <w:szCs w:val="28"/>
        </w:rPr>
        <w:t>Введение в клетку цианидов резко увеличивает скорость окисления глюкозы и распад гликогена. Какие продукты при этом накапливаются? Почему это происходит?</w:t>
      </w:r>
    </w:p>
    <w:p w:rsidR="002B5A48" w:rsidRPr="00412A7E" w:rsidRDefault="00412A7E" w:rsidP="00412A7E">
      <w:pPr>
        <w:pStyle w:val="a5"/>
        <w:tabs>
          <w:tab w:val="left" w:pos="695"/>
        </w:tabs>
        <w:spacing w:before="87"/>
        <w:ind w:right="396"/>
        <w:rPr>
          <w:sz w:val="28"/>
          <w:szCs w:val="28"/>
        </w:rPr>
      </w:pPr>
      <w:r w:rsidRPr="00412A7E">
        <w:rPr>
          <w:bCs/>
          <w:sz w:val="28"/>
          <w:szCs w:val="28"/>
          <w:shd w:val="clear" w:color="auto" w:fill="FFFFFF"/>
        </w:rPr>
        <w:tab/>
      </w:r>
      <w:r w:rsidRPr="00412A7E">
        <w:rPr>
          <w:bCs/>
          <w:sz w:val="28"/>
          <w:szCs w:val="28"/>
          <w:shd w:val="clear" w:color="auto" w:fill="FFFFFF"/>
        </w:rPr>
        <w:t>Цианид</w:t>
      </w:r>
      <w:r w:rsidRPr="00412A7E">
        <w:rPr>
          <w:sz w:val="28"/>
          <w:szCs w:val="28"/>
          <w:shd w:val="clear" w:color="auto" w:fill="FFFFFF"/>
        </w:rPr>
        <w:t>-анион является </w:t>
      </w:r>
      <w:r w:rsidRPr="00412A7E">
        <w:rPr>
          <w:bCs/>
          <w:sz w:val="28"/>
          <w:szCs w:val="28"/>
          <w:shd w:val="clear" w:color="auto" w:fill="FFFFFF"/>
        </w:rPr>
        <w:t>ингибитором</w:t>
      </w:r>
      <w:r w:rsidRPr="00412A7E">
        <w:rPr>
          <w:sz w:val="28"/>
          <w:szCs w:val="28"/>
          <w:shd w:val="clear" w:color="auto" w:fill="FFFFFF"/>
        </w:rPr>
        <w:t xml:space="preserve"> фермента </w:t>
      </w:r>
      <w:proofErr w:type="spellStart"/>
      <w:r w:rsidRPr="00412A7E">
        <w:rPr>
          <w:sz w:val="28"/>
          <w:szCs w:val="28"/>
          <w:shd w:val="clear" w:color="auto" w:fill="FFFFFF"/>
        </w:rPr>
        <w:t>цитохром</w:t>
      </w:r>
      <w:proofErr w:type="spellEnd"/>
      <w:r w:rsidRPr="00412A7E">
        <w:rPr>
          <w:sz w:val="28"/>
          <w:szCs w:val="28"/>
          <w:shd w:val="clear" w:color="auto" w:fill="FFFFFF"/>
        </w:rPr>
        <w:t xml:space="preserve"> с-оксидаза (он же aa3) в IV комплексе дыхательной цепи переноса электронов (у эукариот локализована на внутренней мембране митохондрий). Связывается с железом, входящим в состав фермента, чем препятствует переносу электронов между </w:t>
      </w:r>
      <w:proofErr w:type="spellStart"/>
      <w:r w:rsidRPr="00412A7E">
        <w:rPr>
          <w:sz w:val="28"/>
          <w:szCs w:val="28"/>
          <w:shd w:val="clear" w:color="auto" w:fill="FFFFFF"/>
        </w:rPr>
        <w:t>цитохром</w:t>
      </w:r>
      <w:proofErr w:type="spellEnd"/>
      <w:r w:rsidRPr="00412A7E">
        <w:rPr>
          <w:sz w:val="28"/>
          <w:szCs w:val="28"/>
          <w:shd w:val="clear" w:color="auto" w:fill="FFFFFF"/>
        </w:rPr>
        <w:t xml:space="preserve"> с-оксидазой и кислородом.</w:t>
      </w:r>
      <w:r w:rsidRPr="00412A7E">
        <w:rPr>
          <w:sz w:val="28"/>
          <w:szCs w:val="28"/>
          <w:shd w:val="clear" w:color="auto" w:fill="FFFFFF"/>
        </w:rPr>
        <w:t xml:space="preserve"> </w:t>
      </w:r>
      <w:r w:rsidRPr="00412A7E">
        <w:rPr>
          <w:sz w:val="28"/>
          <w:szCs w:val="28"/>
          <w:shd w:val="clear" w:color="auto" w:fill="FFFFFF"/>
        </w:rPr>
        <w:t>Анионы цианидов образуют комплексы с ионами двухвалентного железа, что приводит к блокаде переноса кислорода в ткани и вызывает тканевую гипоксию (кислородное голодание).</w:t>
      </w:r>
    </w:p>
    <w:sectPr w:rsidR="002B5A48" w:rsidRPr="00412A7E" w:rsidSect="008312FB">
      <w:pgSz w:w="11910" w:h="16840"/>
      <w:pgMar w:top="2380" w:right="428" w:bottom="280" w:left="880" w:header="11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BD" w:rsidRDefault="007639BD">
      <w:r>
        <w:separator/>
      </w:r>
    </w:p>
  </w:endnote>
  <w:endnote w:type="continuationSeparator" w:id="0">
    <w:p w:rsidR="007639BD" w:rsidRDefault="0076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BD" w:rsidRDefault="007639BD">
      <w:r>
        <w:separator/>
      </w:r>
    </w:p>
  </w:footnote>
  <w:footnote w:type="continuationSeparator" w:id="0">
    <w:p w:rsidR="007639BD" w:rsidRDefault="00763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A48" w:rsidRDefault="007639B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7.65pt;margin-top:56.2pt;width:222.3pt;height:17.45pt;z-index:-15789568;mso-position-horizontal-relative:page;mso-position-vertical-relative:page" filled="f" stroked="f">
          <v:textbox style="mso-next-textbox:#_x0000_s2050" inset="0,0,0,0">
            <w:txbxContent>
              <w:p w:rsidR="002B5A48" w:rsidRDefault="0055420E">
                <w:pPr>
                  <w:spacing w:before="6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Медико-биологический</w:t>
                </w:r>
                <w:r>
                  <w:rPr>
                    <w:b/>
                    <w:spacing w:val="-1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факультет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5.1pt;margin-top:84.8pt;width:451.8pt;height:35.9pt;z-index:-15789056;mso-position-horizontal-relative:page;mso-position-vertical-relative:page" filled="f" stroked="f">
          <v:textbox style="mso-next-textbox:#_x0000_s2049" inset="0,0,0,0">
            <w:txbxContent>
              <w:p w:rsidR="002B5A48" w:rsidRDefault="0055420E">
                <w:pPr>
                  <w:spacing w:before="2" w:line="276" w:lineRule="auto"/>
                  <w:ind w:left="582" w:hanging="563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Дисциплина:</w:t>
                </w:r>
                <w:r>
                  <w:rPr>
                    <w:b/>
                    <w:spacing w:val="-6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«</w:t>
                </w:r>
                <w:r w:rsidR="00602871" w:rsidRPr="00602871">
                  <w:rPr>
                    <w:b/>
                    <w:sz w:val="28"/>
                  </w:rPr>
                  <w:t xml:space="preserve">Принципы измерительных технологий в биохимии. </w:t>
                </w:r>
                <w:proofErr w:type="spellStart"/>
                <w:r w:rsidR="00602871" w:rsidRPr="00602871">
                  <w:rPr>
                    <w:b/>
                    <w:sz w:val="28"/>
                  </w:rPr>
                  <w:t>Патохимия</w:t>
                </w:r>
                <w:proofErr w:type="spellEnd"/>
                <w:r w:rsidR="00602871" w:rsidRPr="00602871">
                  <w:rPr>
                    <w:b/>
                    <w:sz w:val="28"/>
                  </w:rPr>
                  <w:t>, диагностика. Биохимия злокачественного роста</w:t>
                </w:r>
                <w:r>
                  <w:rPr>
                    <w:b/>
                    <w:sz w:val="28"/>
                  </w:rPr>
                  <w:t>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D6DC3"/>
    <w:multiLevelType w:val="hybridMultilevel"/>
    <w:tmpl w:val="435CA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140F0"/>
    <w:multiLevelType w:val="hybridMultilevel"/>
    <w:tmpl w:val="2DAC8EF2"/>
    <w:lvl w:ilvl="0" w:tplc="FDCC2B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26DBB"/>
    <w:multiLevelType w:val="multilevel"/>
    <w:tmpl w:val="552A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F75AD"/>
    <w:multiLevelType w:val="multilevel"/>
    <w:tmpl w:val="85E2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647ED8"/>
    <w:multiLevelType w:val="hybridMultilevel"/>
    <w:tmpl w:val="DDCC69B0"/>
    <w:lvl w:ilvl="0" w:tplc="ECF8700A">
      <w:start w:val="1"/>
      <w:numFmt w:val="decimal"/>
      <w:lvlText w:val="%1."/>
      <w:lvlJc w:val="left"/>
      <w:pPr>
        <w:ind w:left="109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0E766E">
      <w:numFmt w:val="bullet"/>
      <w:lvlText w:val="•"/>
      <w:lvlJc w:val="left"/>
      <w:pPr>
        <w:ind w:left="1188" w:hanging="720"/>
      </w:pPr>
      <w:rPr>
        <w:rFonts w:hint="default"/>
        <w:lang w:val="ru-RU" w:eastAsia="en-US" w:bidi="ar-SA"/>
      </w:rPr>
    </w:lvl>
    <w:lvl w:ilvl="2" w:tplc="DD40A298">
      <w:numFmt w:val="bullet"/>
      <w:lvlText w:val="•"/>
      <w:lvlJc w:val="left"/>
      <w:pPr>
        <w:ind w:left="2276" w:hanging="720"/>
      </w:pPr>
      <w:rPr>
        <w:rFonts w:hint="default"/>
        <w:lang w:val="ru-RU" w:eastAsia="en-US" w:bidi="ar-SA"/>
      </w:rPr>
    </w:lvl>
    <w:lvl w:ilvl="3" w:tplc="1A64D54E">
      <w:numFmt w:val="bullet"/>
      <w:lvlText w:val="•"/>
      <w:lvlJc w:val="left"/>
      <w:pPr>
        <w:ind w:left="3365" w:hanging="720"/>
      </w:pPr>
      <w:rPr>
        <w:rFonts w:hint="default"/>
        <w:lang w:val="ru-RU" w:eastAsia="en-US" w:bidi="ar-SA"/>
      </w:rPr>
    </w:lvl>
    <w:lvl w:ilvl="4" w:tplc="88269932">
      <w:numFmt w:val="bullet"/>
      <w:lvlText w:val="•"/>
      <w:lvlJc w:val="left"/>
      <w:pPr>
        <w:ind w:left="4453" w:hanging="720"/>
      </w:pPr>
      <w:rPr>
        <w:rFonts w:hint="default"/>
        <w:lang w:val="ru-RU" w:eastAsia="en-US" w:bidi="ar-SA"/>
      </w:rPr>
    </w:lvl>
    <w:lvl w:ilvl="5" w:tplc="AC9A216C">
      <w:numFmt w:val="bullet"/>
      <w:lvlText w:val="•"/>
      <w:lvlJc w:val="left"/>
      <w:pPr>
        <w:ind w:left="5542" w:hanging="720"/>
      </w:pPr>
      <w:rPr>
        <w:rFonts w:hint="default"/>
        <w:lang w:val="ru-RU" w:eastAsia="en-US" w:bidi="ar-SA"/>
      </w:rPr>
    </w:lvl>
    <w:lvl w:ilvl="6" w:tplc="B11CECDA">
      <w:numFmt w:val="bullet"/>
      <w:lvlText w:val="•"/>
      <w:lvlJc w:val="left"/>
      <w:pPr>
        <w:ind w:left="6630" w:hanging="720"/>
      </w:pPr>
      <w:rPr>
        <w:rFonts w:hint="default"/>
        <w:lang w:val="ru-RU" w:eastAsia="en-US" w:bidi="ar-SA"/>
      </w:rPr>
    </w:lvl>
    <w:lvl w:ilvl="7" w:tplc="08D649C6">
      <w:numFmt w:val="bullet"/>
      <w:lvlText w:val="•"/>
      <w:lvlJc w:val="left"/>
      <w:pPr>
        <w:ind w:left="7718" w:hanging="720"/>
      </w:pPr>
      <w:rPr>
        <w:rFonts w:hint="default"/>
        <w:lang w:val="ru-RU" w:eastAsia="en-US" w:bidi="ar-SA"/>
      </w:rPr>
    </w:lvl>
    <w:lvl w:ilvl="8" w:tplc="9D0EBD60">
      <w:numFmt w:val="bullet"/>
      <w:lvlText w:val="•"/>
      <w:lvlJc w:val="left"/>
      <w:pPr>
        <w:ind w:left="8807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494B133C"/>
    <w:multiLevelType w:val="multilevel"/>
    <w:tmpl w:val="F2B0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302F70"/>
    <w:multiLevelType w:val="hybridMultilevel"/>
    <w:tmpl w:val="24DC7E66"/>
    <w:lvl w:ilvl="0" w:tplc="8C0663D2">
      <w:start w:val="1"/>
      <w:numFmt w:val="decimal"/>
      <w:lvlText w:val="%1."/>
      <w:lvlJc w:val="left"/>
      <w:pPr>
        <w:ind w:left="109" w:hanging="5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5482AC">
      <w:numFmt w:val="bullet"/>
      <w:lvlText w:val="•"/>
      <w:lvlJc w:val="left"/>
      <w:pPr>
        <w:ind w:left="1188" w:hanging="586"/>
      </w:pPr>
      <w:rPr>
        <w:rFonts w:hint="default"/>
        <w:lang w:val="ru-RU" w:eastAsia="en-US" w:bidi="ar-SA"/>
      </w:rPr>
    </w:lvl>
    <w:lvl w:ilvl="2" w:tplc="86FA8F20">
      <w:numFmt w:val="bullet"/>
      <w:lvlText w:val="•"/>
      <w:lvlJc w:val="left"/>
      <w:pPr>
        <w:ind w:left="2276" w:hanging="586"/>
      </w:pPr>
      <w:rPr>
        <w:rFonts w:hint="default"/>
        <w:lang w:val="ru-RU" w:eastAsia="en-US" w:bidi="ar-SA"/>
      </w:rPr>
    </w:lvl>
    <w:lvl w:ilvl="3" w:tplc="63B47DFE">
      <w:numFmt w:val="bullet"/>
      <w:lvlText w:val="•"/>
      <w:lvlJc w:val="left"/>
      <w:pPr>
        <w:ind w:left="3365" w:hanging="586"/>
      </w:pPr>
      <w:rPr>
        <w:rFonts w:hint="default"/>
        <w:lang w:val="ru-RU" w:eastAsia="en-US" w:bidi="ar-SA"/>
      </w:rPr>
    </w:lvl>
    <w:lvl w:ilvl="4" w:tplc="0624E6FA">
      <w:numFmt w:val="bullet"/>
      <w:lvlText w:val="•"/>
      <w:lvlJc w:val="left"/>
      <w:pPr>
        <w:ind w:left="4453" w:hanging="586"/>
      </w:pPr>
      <w:rPr>
        <w:rFonts w:hint="default"/>
        <w:lang w:val="ru-RU" w:eastAsia="en-US" w:bidi="ar-SA"/>
      </w:rPr>
    </w:lvl>
    <w:lvl w:ilvl="5" w:tplc="8A9645A2">
      <w:numFmt w:val="bullet"/>
      <w:lvlText w:val="•"/>
      <w:lvlJc w:val="left"/>
      <w:pPr>
        <w:ind w:left="5542" w:hanging="586"/>
      </w:pPr>
      <w:rPr>
        <w:rFonts w:hint="default"/>
        <w:lang w:val="ru-RU" w:eastAsia="en-US" w:bidi="ar-SA"/>
      </w:rPr>
    </w:lvl>
    <w:lvl w:ilvl="6" w:tplc="D2443A82">
      <w:numFmt w:val="bullet"/>
      <w:lvlText w:val="•"/>
      <w:lvlJc w:val="left"/>
      <w:pPr>
        <w:ind w:left="6630" w:hanging="586"/>
      </w:pPr>
      <w:rPr>
        <w:rFonts w:hint="default"/>
        <w:lang w:val="ru-RU" w:eastAsia="en-US" w:bidi="ar-SA"/>
      </w:rPr>
    </w:lvl>
    <w:lvl w:ilvl="7" w:tplc="12E4F8B4">
      <w:numFmt w:val="bullet"/>
      <w:lvlText w:val="•"/>
      <w:lvlJc w:val="left"/>
      <w:pPr>
        <w:ind w:left="7718" w:hanging="586"/>
      </w:pPr>
      <w:rPr>
        <w:rFonts w:hint="default"/>
        <w:lang w:val="ru-RU" w:eastAsia="en-US" w:bidi="ar-SA"/>
      </w:rPr>
    </w:lvl>
    <w:lvl w:ilvl="8" w:tplc="9F1208B2">
      <w:numFmt w:val="bullet"/>
      <w:lvlText w:val="•"/>
      <w:lvlJc w:val="left"/>
      <w:pPr>
        <w:ind w:left="8807" w:hanging="586"/>
      </w:pPr>
      <w:rPr>
        <w:rFonts w:hint="default"/>
        <w:lang w:val="ru-RU" w:eastAsia="en-US" w:bidi="ar-SA"/>
      </w:rPr>
    </w:lvl>
  </w:abstractNum>
  <w:abstractNum w:abstractNumId="7" w15:restartNumberingAfterBreak="0">
    <w:nsid w:val="6E7F3AA8"/>
    <w:multiLevelType w:val="hybridMultilevel"/>
    <w:tmpl w:val="FFB8D266"/>
    <w:lvl w:ilvl="0" w:tplc="38F68030">
      <w:start w:val="1"/>
      <w:numFmt w:val="decimal"/>
      <w:lvlText w:val="%1."/>
      <w:lvlJc w:val="left"/>
      <w:pPr>
        <w:ind w:left="109" w:hanging="9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12EAF4">
      <w:numFmt w:val="bullet"/>
      <w:lvlText w:val="•"/>
      <w:lvlJc w:val="left"/>
      <w:pPr>
        <w:ind w:left="1188" w:hanging="980"/>
      </w:pPr>
      <w:rPr>
        <w:rFonts w:hint="default"/>
        <w:lang w:val="ru-RU" w:eastAsia="en-US" w:bidi="ar-SA"/>
      </w:rPr>
    </w:lvl>
    <w:lvl w:ilvl="2" w:tplc="21AAC734">
      <w:numFmt w:val="bullet"/>
      <w:lvlText w:val="•"/>
      <w:lvlJc w:val="left"/>
      <w:pPr>
        <w:ind w:left="2276" w:hanging="980"/>
      </w:pPr>
      <w:rPr>
        <w:rFonts w:hint="default"/>
        <w:lang w:val="ru-RU" w:eastAsia="en-US" w:bidi="ar-SA"/>
      </w:rPr>
    </w:lvl>
    <w:lvl w:ilvl="3" w:tplc="AB4058CE">
      <w:numFmt w:val="bullet"/>
      <w:lvlText w:val="•"/>
      <w:lvlJc w:val="left"/>
      <w:pPr>
        <w:ind w:left="3365" w:hanging="980"/>
      </w:pPr>
      <w:rPr>
        <w:rFonts w:hint="default"/>
        <w:lang w:val="ru-RU" w:eastAsia="en-US" w:bidi="ar-SA"/>
      </w:rPr>
    </w:lvl>
    <w:lvl w:ilvl="4" w:tplc="457E680E">
      <w:numFmt w:val="bullet"/>
      <w:lvlText w:val="•"/>
      <w:lvlJc w:val="left"/>
      <w:pPr>
        <w:ind w:left="4453" w:hanging="980"/>
      </w:pPr>
      <w:rPr>
        <w:rFonts w:hint="default"/>
        <w:lang w:val="ru-RU" w:eastAsia="en-US" w:bidi="ar-SA"/>
      </w:rPr>
    </w:lvl>
    <w:lvl w:ilvl="5" w:tplc="6A886EF4">
      <w:numFmt w:val="bullet"/>
      <w:lvlText w:val="•"/>
      <w:lvlJc w:val="left"/>
      <w:pPr>
        <w:ind w:left="5542" w:hanging="980"/>
      </w:pPr>
      <w:rPr>
        <w:rFonts w:hint="default"/>
        <w:lang w:val="ru-RU" w:eastAsia="en-US" w:bidi="ar-SA"/>
      </w:rPr>
    </w:lvl>
    <w:lvl w:ilvl="6" w:tplc="019CFBA8">
      <w:numFmt w:val="bullet"/>
      <w:lvlText w:val="•"/>
      <w:lvlJc w:val="left"/>
      <w:pPr>
        <w:ind w:left="6630" w:hanging="980"/>
      </w:pPr>
      <w:rPr>
        <w:rFonts w:hint="default"/>
        <w:lang w:val="ru-RU" w:eastAsia="en-US" w:bidi="ar-SA"/>
      </w:rPr>
    </w:lvl>
    <w:lvl w:ilvl="7" w:tplc="119E210C">
      <w:numFmt w:val="bullet"/>
      <w:lvlText w:val="•"/>
      <w:lvlJc w:val="left"/>
      <w:pPr>
        <w:ind w:left="7718" w:hanging="980"/>
      </w:pPr>
      <w:rPr>
        <w:rFonts w:hint="default"/>
        <w:lang w:val="ru-RU" w:eastAsia="en-US" w:bidi="ar-SA"/>
      </w:rPr>
    </w:lvl>
    <w:lvl w:ilvl="8" w:tplc="55503C52">
      <w:numFmt w:val="bullet"/>
      <w:lvlText w:val="•"/>
      <w:lvlJc w:val="left"/>
      <w:pPr>
        <w:ind w:left="8807" w:hanging="98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B5A48"/>
    <w:rsid w:val="002B5A48"/>
    <w:rsid w:val="00412A7E"/>
    <w:rsid w:val="0055420E"/>
    <w:rsid w:val="00602871"/>
    <w:rsid w:val="007639BD"/>
    <w:rsid w:val="007B4506"/>
    <w:rsid w:val="008312FB"/>
    <w:rsid w:val="00973152"/>
    <w:rsid w:val="00CC2BAD"/>
    <w:rsid w:val="00D7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4DDD143"/>
  <w15:docId w15:val="{D11498D0-35E0-4ABB-8E5E-541DAB26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20" w:hanging="56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00"/>
      <w:ind w:left="1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028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287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028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2871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unhideWhenUsed/>
    <w:rsid w:val="007B45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impletext">
    <w:name w:val="simple_text"/>
    <w:basedOn w:val="a"/>
    <w:rsid w:val="007B45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">
    <w:name w:val="p1"/>
    <w:basedOn w:val="a"/>
    <w:rsid w:val="00CC2B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t1">
    <w:name w:val="ft1"/>
    <w:basedOn w:val="a0"/>
    <w:rsid w:val="00CC2BAD"/>
  </w:style>
  <w:style w:type="paragraph" w:customStyle="1" w:styleId="p2">
    <w:name w:val="p2"/>
    <w:basedOn w:val="a"/>
    <w:rsid w:val="00CC2B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t2">
    <w:name w:val="ft2"/>
    <w:basedOn w:val="a0"/>
    <w:rsid w:val="00CC2BAD"/>
  </w:style>
  <w:style w:type="paragraph" w:customStyle="1" w:styleId="p3">
    <w:name w:val="p3"/>
    <w:basedOn w:val="a"/>
    <w:rsid w:val="00CC2B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">
    <w:name w:val="p4"/>
    <w:basedOn w:val="a"/>
    <w:rsid w:val="00CC2B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t4">
    <w:name w:val="ft4"/>
    <w:basedOn w:val="a0"/>
    <w:rsid w:val="00CC2BAD"/>
  </w:style>
  <w:style w:type="character" w:customStyle="1" w:styleId="ft5">
    <w:name w:val="ft5"/>
    <w:basedOn w:val="a0"/>
    <w:rsid w:val="00CC2BAD"/>
  </w:style>
  <w:style w:type="paragraph" w:customStyle="1" w:styleId="p5">
    <w:name w:val="p5"/>
    <w:basedOn w:val="a"/>
    <w:rsid w:val="00CC2B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6">
    <w:name w:val="p6"/>
    <w:basedOn w:val="a"/>
    <w:rsid w:val="00CC2B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7">
    <w:name w:val="p7"/>
    <w:basedOn w:val="a"/>
    <w:rsid w:val="00CC2B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"/>
    <w:rsid w:val="00CC2B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9">
    <w:name w:val="p9"/>
    <w:basedOn w:val="a"/>
    <w:rsid w:val="00CC2B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t6">
    <w:name w:val="ft6"/>
    <w:basedOn w:val="a0"/>
    <w:rsid w:val="00CC2BAD"/>
  </w:style>
  <w:style w:type="paragraph" w:customStyle="1" w:styleId="p10">
    <w:name w:val="p10"/>
    <w:basedOn w:val="a"/>
    <w:rsid w:val="00CC2B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t8">
    <w:name w:val="ft8"/>
    <w:basedOn w:val="a0"/>
    <w:rsid w:val="00CC2BAD"/>
  </w:style>
  <w:style w:type="paragraph" w:customStyle="1" w:styleId="p11">
    <w:name w:val="p11"/>
    <w:basedOn w:val="a"/>
    <w:rsid w:val="00CC2B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t3">
    <w:name w:val="ft3"/>
    <w:basedOn w:val="a0"/>
    <w:rsid w:val="00CC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2660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HomeNET</cp:lastModifiedBy>
  <cp:revision>6</cp:revision>
  <dcterms:created xsi:type="dcterms:W3CDTF">2023-01-20T09:35:00Z</dcterms:created>
  <dcterms:modified xsi:type="dcterms:W3CDTF">2023-01-23T05:17:00Z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2023-01-20T00:00:00Z</vt:filetime>
  </property>
</Properties>
</file>