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8"/>
                <w:szCs w:val="28"/>
              </w:rPr>
              <w:t>Отчет по науке сотрудника  из Кафедры биохимии и клинической лабораторной диагностики, за III Квартал 2022 - 2023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биохимии и клинической лабораторной диагностики /- Хайруллин Адель Евгеньевич /- 03.01.02 – Биофизика  /- ВАК /- БИОФИЗИКА / К ВОПРОСУ О РОЛИ ЭКТОНУКЛЕОТИДАЗ В СИНАПТИЧЕСКОЙ ПЕРЕДАЧЕ. ТЕРМОЛАБИЛЬНОСТЬ МЕТАБОЛИЗМА АТФ /- Хайруллин А.Е /- А.Е. Хайруллин, Д.В. Ефимова, Д.В. Иванова, С.Н. Гришин, А.У. Зиганшин /- 5 /- 01.01.0001 0:00:00 /- 2023, том 68, № 4,  /- с. 1–6 /-  /- DOI: 10.31857/S0006302923040105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/- 14.01.02 – эндокринология  /- ВАК /- Практическая медицина / Полиморфизм rs5219 гена KCNJ11 в прогнозировании риска развития сахарного диабета 2 типа /- Валеева Е.В, /- Хасанова К.Б., Валеева Ф.В., Йылмаз Т.С., Валеева Е.В., Биканова А.А., Бареева Л.Т.  /- 6 /- 01.01.0001 0:00:00 /- 2023. – Т. 21, № 4 /- С. 87-91 /-  /- DOI: 10.32000/2072-1757-2023-4-87-91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Мухаметзянова Зарина Рамисовна /- 14.03.11 – Восстановительная медицина, спортивная медицина, лечебная физкультура, курортология и физиотерапия /- ВАК /- Медицина. Социология. Философия. Прикладные исследования  / Развитие методологии комплексной оценки функционального состояния организма спортсмена: на примере использования VEGF для оценки аэробной тренированности у гребцов  /- Мухаметзянова З.Р. /- Мухаметзянова З. Р., Гаврилова В.Б /- 2 /- 01.01.0001 0:00:00 /- 2023. – №4 /- 77-82 /-  /-  /-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биохимии и клинической лабораторной диагностики /- Тюрин Юрий Александрович /- 3.2.5. иммунология и аллергология /- РИНЦ /- Вестник аллерголога-иммунолога / Микробиота кожи при атопическом дерматите:значимость для диагностики и ведения больных /- Тюрин Ю.А. /- Фассахов Р.С. /- 1 /- 01.01.0001 0:00:00 /- 2023, №05-06 (17-18) /- с.5-7 /-  /-  /-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биохимии и клинической лабораторной диагностики /- Хайруллин Адель Евгеньевич /- 3.1.18 – Внутренние болезни  /- Scopus /- Вестник современной клинической медицины  / Стабилизация показателей кардиологического статуса переболевших COVID-19 при применении КВЧ-терапии. /- Хайруллин А.Е /- Н.М. Каштанова, Е.Н. Животова, Г.Г. Сучкова, Г.А. Дружинин, Т.И. Оранская, В.В. Валиуллин /- 7 /- 01.01.0001 0:00:00 /- /  2023.16(3). /- 37-41 /-  /- Doi: 10.20969/VSKM.2023.16(3).37-41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Тюрин Юрий Александрович /- 1.5.11. Микробиология /- Scopus /- ЖУРНАЛ ИНФЕКТОЛОГИИ / Изменения в серотиповом составе Streptococcus pneumoniae, циркулирующих среди детей в Российской Федерации, после внедрения 13-валентной пневмококковой конъюгированной вакцины /- Тюрин Ю.А. /- Сидоренко С.В., Лобзин Ю.В., Реннерт В., Никитина Е.В., Цветкова И.А., Агеевец В.А., Мартенс Э.А., Калиногорская О.С., Ардышева А.Т., Баязитова Л.Т., Бикмиева А.В., Болгарова Е.В., Бржозовская Е.А., Веренцова И.В., Гирина А.А., Захарова Ю.А., Илларионова Т.В., Исаева Г.Ш.,¶Климашина А.В., Ковалишена О.В., Козеева Т.Г., Маянский Н.А., Немировченко И.А., Поздеева И.В., Салина В.А., Соколова Н.А., Томрачева Л.В., Фельдблюм И.В., Широкова И.Ю /- 29 /- 01.01.0001 0:00:00 /- 2023, Том 15, №2 /- с.6-13  /-  /- DOI: 10.22625/2072-6732-2023-15-2-6-13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/- 3.1.6. – онкология /- Scopus /- Cancer Causes Control  / Blood pressure, calcium channel blockers, and the risk of prostate cancer: a Mendelian randomization study /- Валеева Е.В. /- Kazmi, N., Valeeva, E.V., Khasanova, G.R. Lewis, S. J., Plotnikov, D. /- 5 /- 01.01.0001 0:00:00 /- 2023, V/23(2) /- 4567 /-  /- https://pubmed.ncbi.nlm.nih.gov/37178364/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/- 3.1.6. – онкология /- Scopus /- Diagnostics / Establishment and Characterization of Multi-Drug Resistant p53-Negative Osteosarcoma SaOS-2 Subline /- Валеева Е.В. /- Boichuk S., Bikinieva F., Dunaev P., Vasileva M., Kopnin P., Mikheeva E., Ivoilova T., Mustafin I., Galembikova A /- 9 /- 01.01.0001 0:00:00 /- 2023, 13,  /- 2646.  /-  /- DOI: 10.3390/diagnostics13162646 /- </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Набиуллина Роза Муллаяновна /- Кардиология /- Scopus /- Вестник современной клинической медицины / Механизмы тромбо-воспаления у пациентов с системной красной волчанкой /- Набиуллина Р.М. /- Исмагилова Р.Р., Максудова А.Н., Зубаирова Л.Д., Набиуллина Л.Д.  /- 4 /- 01.01.0001 0:00:00 /- 2023. – Т.16, вып.4 /- С.90-96 /- Академ справка /- DOI: 10.20969/VSKM.2023.16(4).90-96 /-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биохимии и клинической лабораторной диагностики /- Хайруллин Адель Евгеньевич /- British Journal of Pharmacology, 2023, Vol.180, S1, p.1003/-Effects of ATP on time parameters of rat slow and fast muscle contractions in normal and hypothermic conditions/-региональная международная/-</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Хайруллин Адель Евгеньевич /- XXIV съезда физиологического общества им. И. П. Павлова/-А. Е. Хайруллин, Д. В. Ефимова, С. Н. Гришин, А. У. Зиганшин. Влияние спинализации на динамику сокращений скелетных мышц крысы при активации P2-рецепторов // Сборник тезисов XXIV съезда физиологического общества им. И. П. Павлова : Сборник тезисов съезда, Санкт-Петербург, 11–15 сентября 2023 года. – Санкт-Петербург: ООО "Издательство ВВМ", 2023. – С. 434./-региональная/-</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IV Научно-практической конференции. – Казань: КГМУ/-Галембикова А.Р., Вкв1Бикиниева  Ф.Ф.,  Дунаев  П.Д.,  Мустафин  И.Г.,  Валеева  Е.В., Бойчук С.В. Новые  подходы  к  сенситизации  сарком  мягких  тканей  и  остеосарком  к ингибиторам топоизомеразы II типа – Синтез  и  перспективы  использования  новых  биологически  активных терпеноидов: Материалы IV Научно-практической конференции. – Казань: КГМУ, 2023. - С.62/-региональная/-</w:t>
            </w:r>
          </w:p>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Российского национального конгресса кардиологов /-Хазова Е.В., Булашова О.В., Валеева Е.В., Малкова М.И., Якубова В.М. Липиды крови и полиморфизм rs247616 гена CETP у пациентов с хронической сердечной недостаточностью: есть ли взаимосвязь? // Сборник тезисов Российского национального конгресса кардиологов 2023, Москва. - 2023. - С.648/-российская/-</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Участие в конференции (с указанием статуса, названия, города, в качестве  кого принимали участие, количество участников) за III Квартал  2022 - 2023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Проведенные конференции (силами кафедры) с предоставлением программы и отчета (см образец) конференции и сборника тезисов, за   III Квартал  2022 - 2023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Список защитившихся за  III Квартал  2022 - 2023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b/>
                <w:sz w:val="20"/>
                <w:szCs w:val="20"/>
              </w:rPr>
              <w:t>Список защитившихся за  III Квартал  2022 - 2023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Гранты с указанием № гранта, инвестора, названия гранта, руководителя, исполнителя(ей), сумма гранта, № РК за   III Квартал  2022 - 2023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Заявки на гранты с указанием № заявки, инвестора, названия гранта, руководителя, исполнителя(ей), сумма подаваемой заявки за   III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III Квартал  2022 - 2023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Научные работы, которые ведутся по заказам различных организаций (по РТ, по РФ и за рубежом)  за  III Квартал  2022 - 2023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Акты внедрения кафедры за  III Квартал  2022 - 2023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2"/>
                <w:szCs w:val="22"/>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биохимии и клинической лабораторной диагностики /- Валеева Елена Валерьевна /- Свидетельство о государственной регистрации базы данных № 2023622366 Российская Федерация/-База данных личностных характеристик студентов Казанского государственного медицинского университета/-Д. Ю. Плотников, Е. В. Валеева, Э. С. Егорова [и др.] /-№ 2023622094 /-12.07.2023 0:00:00/-/-</w:t>
            </w: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