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FA1" w14:textId="77777777" w:rsidR="007D3053" w:rsidRDefault="00541DBF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наука 1 квартал 2023 </w:t>
      </w:r>
    </w:p>
    <w:p w14:paraId="14B25475" w14:textId="0ACD14F6" w:rsidR="00246E91" w:rsidRDefault="00541DBF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гистологии</w:t>
      </w:r>
    </w:p>
    <w:p w14:paraId="185ED138" w14:textId="53DF1BCF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32DA1C3" w14:textId="3BBD7E15" w:rsidR="00061640" w:rsidRDefault="007D3053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41DBF" w:rsidRPr="00B07F60">
              <w:rPr>
                <w:rFonts w:ascii="Times New Roman" w:hAnsi="Times New Roman"/>
                <w:sz w:val="20"/>
                <w:szCs w:val="20"/>
              </w:rPr>
              <w:t xml:space="preserve">Челышев Ю.А. Отдалённое повреждение при травме спинного мозга // Неврологический вестник. 2023. Т. LV. </w:t>
            </w:r>
            <w:proofErr w:type="spellStart"/>
            <w:r w:rsidR="00541DBF" w:rsidRPr="00B07F60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="00541DBF" w:rsidRPr="00B07F60">
              <w:rPr>
                <w:rFonts w:ascii="Times New Roman" w:hAnsi="Times New Roman"/>
                <w:sz w:val="20"/>
                <w:szCs w:val="20"/>
              </w:rPr>
              <w:t>. 1. С. 54–64. DOI: </w:t>
            </w:r>
            <w:hyperlink r:id="rId7" w:tgtFrame="_blank" w:history="1">
              <w:r w:rsidR="00541DBF" w:rsidRPr="00B07F60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https://doi.org/10.17816/nb134117</w:t>
              </w:r>
            </w:hyperlink>
          </w:p>
          <w:p w14:paraId="08A37921" w14:textId="20A4921C" w:rsidR="007D3053" w:rsidRPr="00D559D4" w:rsidRDefault="007D3053" w:rsidP="007D3053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Маркосян В.А., Измайлов А.А., Соколов М.Е.,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Валиуллин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Сафиуллов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З.З.  Модель мелкоочагового ишемического инфаркта головного мозга как основа для разработки новых методов терапии инсульта. </w:t>
            </w:r>
            <w:r w:rsidRPr="00D559D4">
              <w:rPr>
                <w:rFonts w:ascii="Times New Roman" w:hAnsi="Times New Roman"/>
                <w:sz w:val="20"/>
                <w:szCs w:val="20"/>
              </w:rPr>
              <w:t>–</w:t>
            </w:r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9D4">
              <w:rPr>
                <w:rFonts w:ascii="Times New Roman" w:eastAsia="TimesNewRomanPSMT" w:hAnsi="Times New Roman"/>
                <w:sz w:val="20"/>
                <w:szCs w:val="20"/>
              </w:rPr>
              <w:t>Казанский мед. ж. 2023. DOI: 10.17816/KMJ112404</w:t>
            </w:r>
            <w:proofErr w:type="gramStart"/>
            <w:r w:rsidRPr="00D559D4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  <w:proofErr w:type="gramEnd"/>
            <w:r w:rsidRPr="00D559D4">
              <w:rPr>
                <w:rFonts w:ascii="Times New Roman" w:eastAsia="TimesNewRomanPSMT" w:hAnsi="Times New Roman"/>
                <w:sz w:val="20"/>
                <w:szCs w:val="20"/>
              </w:rPr>
              <w:t xml:space="preserve"> опубликована:</w:t>
            </w:r>
            <w:r>
              <w:rPr>
                <w:rFonts w:ascii="TimesNewRomanPSMT" w:eastAsia="TimesNewRomanPSMT" w:cs="TimesNewRomanPSMT"/>
                <w:sz w:val="18"/>
                <w:szCs w:val="18"/>
              </w:rPr>
              <w:t xml:space="preserve"> 27.01.2023.</w:t>
            </w:r>
          </w:p>
          <w:p w14:paraId="0AE51E93" w14:textId="4EED5DA0" w:rsidR="007D3053" w:rsidRPr="00095164" w:rsidRDefault="007D305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7D3053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26C641" w14:textId="1D31E25B" w:rsidR="00541DBF" w:rsidRPr="007D3053" w:rsidRDefault="007D3053" w:rsidP="00541DB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="00541DBF" w:rsidRPr="00B07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Bogachev </w:t>
            </w:r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41DBF" w:rsidRPr="00B07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*, A Sinitca1, K Grigarevichius1, N Pyko1, A Lyanova1, M Tsygankova1, E Davletshin2, K Petrov3, T Ageeva2, S Pyko1, D Kaplun1, A Kayumov2 and Y 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Video-based marker-free tracking and multi-scale analysis of mouse locomotor activity and behavioral aspects in an open field arena: A perspective approach to the quantification of complex gait disturbances associated with Alzheimer’s disease. – Front. </w:t>
            </w:r>
            <w:proofErr w:type="spellStart"/>
            <w:r w:rsidR="00541DBF" w:rsidRPr="007D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Neuroinform</w:t>
            </w:r>
            <w:proofErr w:type="spellEnd"/>
            <w:r w:rsidR="00541DBF" w:rsidRPr="007D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17:1101112. </w:t>
            </w:r>
            <w:proofErr w:type="spellStart"/>
            <w:r w:rsidR="00541DBF" w:rsidRPr="007D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541DBF" w:rsidRPr="007D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10.3389/fninf.2023.1101112</w:t>
            </w:r>
          </w:p>
          <w:p w14:paraId="3D7129B3" w14:textId="3B585F7C" w:rsidR="007D3053" w:rsidRPr="00D559D4" w:rsidRDefault="007D3053" w:rsidP="007D305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305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Nikitina</w:t>
            </w:r>
            <w:r w:rsidRPr="006742CB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LE</w:t>
            </w:r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1,2 · Svetlana A. Lisovskaya1,2,3 ·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Ilmir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R. Gilfanov2,4 · Roman S. Pavelyev2 · Olga V. Ostolopovskaya1,2 · Inna V. Fedyunina1,2 · Sergei V. Kiselev1 ·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Zulfiya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R. Azizova2 · Svetlana V. Pestova5 · Evgeniy S. Izmest’ev5 · Svetlana A. Rubtsova5 ·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Rustem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F. Akhverdiev4 · Alexander V. Gerasimov4 · Evgeniy A. Sarbazyan4 · Olga T. Shipina4 · Sergei V. Boichuk1,2 · Andrei G. Izmailov1</w:t>
            </w:r>
            <w:r w:rsidRPr="006742CB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Thioterpenoids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of the Bornane Series with Potent Activity Against Opportunistic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Micromycetes</w:t>
            </w:r>
            <w:proofErr w:type="spellEnd"/>
            <w:r w:rsidRPr="006742CB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>BioNanoScience</w:t>
            </w:r>
            <w:proofErr w:type="spellEnd"/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6742C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https://doi.org/10.1007/s12668-023-01069-2</w:t>
              </w:r>
            </w:hyperlink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Published online </w:t>
            </w:r>
            <w:proofErr w:type="spellStart"/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>Febr</w:t>
            </w:r>
            <w:proofErr w:type="spellEnd"/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2023</w:t>
            </w:r>
          </w:p>
          <w:p w14:paraId="398BE25C" w14:textId="55D295E3" w:rsidR="007D3053" w:rsidRPr="00D559D4" w:rsidRDefault="007D3053" w:rsidP="007D305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3053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Gatina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DZ</w:t>
            </w:r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Ilnaz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M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Gazizov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2, Margarita N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Zhuravleva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Svetlana S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Arkhipova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Maria A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Golubenko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Marina O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Gomzikova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Ekaterina E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Garanina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Rustem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R Islamov 2, Albert A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Rizvanov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1,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Ilnur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 </w:t>
            </w:r>
            <w:proofErr w:type="spellStart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Salafutdinov</w:t>
            </w:r>
            <w:proofErr w:type="spellEnd"/>
            <w:r w:rsidRPr="00D559D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 2- Induction of Angiogenesis by Genetically Modified Human Umbilical Cord Blood Mononuclear Cells</w:t>
            </w:r>
            <w:r w:rsidRPr="006742CB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– </w:t>
            </w:r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Int. J. Mol. Sci. </w:t>
            </w:r>
            <w:r w:rsidRPr="006742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2023</w:t>
            </w:r>
            <w:r w:rsidRPr="006742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24, 4396. </w:t>
            </w:r>
            <w:hyperlink r:id="rId9" w:history="1">
              <w:r w:rsidRPr="007D305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https://doi.org/10.3390/</w:t>
              </w:r>
            </w:hyperlink>
            <w:r w:rsidRPr="007D30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ijms24054396</w:t>
            </w:r>
          </w:p>
          <w:p w14:paraId="516C2DBA" w14:textId="77777777" w:rsidR="00061640" w:rsidRPr="007D305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7D305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648611D0" w:rsidR="00061640" w:rsidRPr="00095164" w:rsidRDefault="00541DBF" w:rsidP="007D305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Шевченко РВ, Ф.О.Фадеев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1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, А.А.Измайлов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1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, В.А.Маркосян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1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, М.Е.Соколов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1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, В.В.Валиуллин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1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, И.А.Лавров</w:t>
            </w:r>
            <w:r w:rsidRPr="00B07F60">
              <w:rPr>
                <w:rStyle w:val="A30"/>
                <w:rFonts w:ascii="Times New Roman" w:hAnsi="Times New Roman" w:cs="Times New Roman"/>
                <w:sz w:val="20"/>
                <w:szCs w:val="20"/>
              </w:rPr>
              <w:t>2,3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Р.Р.Исламов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7F60">
              <w:rPr>
                <w:rFonts w:ascii="Times New Roman" w:hAnsi="Times New Roman" w:cs="Times New Roman"/>
                <w:sz w:val="20"/>
                <w:szCs w:val="20"/>
              </w:rPr>
              <w:t>ранстравматическая</w:t>
            </w:r>
            <w:proofErr w:type="spellEnd"/>
            <w:r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 эпидуральная электростимуляция спинного мозга в модели на свиньях. – Бюллетень экспериментальной биологии и медицины, 2023, Том 175, № 1 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56A3CFD" w14:textId="0213B2E1" w:rsidR="00541DBF" w:rsidRPr="00B07F60" w:rsidRDefault="007D3053" w:rsidP="00541DB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Измайлов А.А., Исламов Р.Р. Патогенетические аспекты коррекции 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контузионной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траавмы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 спинного мозга под действием комбинации рекомбинантных 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ангиогенных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нейрональной молекулы клеточной адгезии. Монография. – Казань: ИД «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МедДок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», 2022. – 164 с.</w:t>
            </w:r>
          </w:p>
          <w:p w14:paraId="57B269FC" w14:textId="55A3F3F6" w:rsidR="00541DBF" w:rsidRDefault="007D3053" w:rsidP="00541DBF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Соколов М.Е., Исламов Р.Р. Патогенетическая роль сосудистого эндотелиального фактора роста, глиального нейротрофического фактора и нейрональной молекулы клеточной адгезии в коррекции ишемии коры головного мозга. Монография. – Казань: ИД «</w:t>
            </w:r>
            <w:proofErr w:type="spellStart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МедДок</w:t>
            </w:r>
            <w:proofErr w:type="spellEnd"/>
            <w:r w:rsidR="00541DBF" w:rsidRPr="00B07F60">
              <w:rPr>
                <w:rFonts w:ascii="Times New Roman" w:hAnsi="Times New Roman" w:cs="Times New Roman"/>
                <w:sz w:val="20"/>
                <w:szCs w:val="20"/>
              </w:rPr>
              <w:t>», 2022. – 160 с.</w:t>
            </w:r>
          </w:p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0A33F9">
              <w:rPr>
                <w:rFonts w:ascii="Times New Roman" w:hAnsi="Times New Roman"/>
                <w:bCs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44C120B7" w:rsidR="00B541A5" w:rsidRDefault="00541DBF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Зав. кафедрой гистологии профессор Исламов Р.Р.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3E3B" w14:textId="77777777" w:rsidR="005A5618" w:rsidRDefault="005A5618" w:rsidP="008638C3">
      <w:pPr>
        <w:spacing w:after="0"/>
      </w:pPr>
      <w:r>
        <w:separator/>
      </w:r>
    </w:p>
  </w:endnote>
  <w:endnote w:type="continuationSeparator" w:id="0">
    <w:p w14:paraId="6037396F" w14:textId="77777777" w:rsidR="005A5618" w:rsidRDefault="005A561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34D5" w14:textId="77777777" w:rsidR="005A5618" w:rsidRDefault="005A5618" w:rsidP="008638C3">
      <w:pPr>
        <w:spacing w:after="0"/>
      </w:pPr>
      <w:r>
        <w:separator/>
      </w:r>
    </w:p>
  </w:footnote>
  <w:footnote w:type="continuationSeparator" w:id="0">
    <w:p w14:paraId="0A151F90" w14:textId="77777777" w:rsidR="005A5618" w:rsidRDefault="005A561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1DBF"/>
    <w:rsid w:val="00544740"/>
    <w:rsid w:val="00551F4C"/>
    <w:rsid w:val="005603FC"/>
    <w:rsid w:val="00560C94"/>
    <w:rsid w:val="005642F3"/>
    <w:rsid w:val="00577161"/>
    <w:rsid w:val="00585ADF"/>
    <w:rsid w:val="005860F0"/>
    <w:rsid w:val="005875E7"/>
    <w:rsid w:val="00591D0A"/>
    <w:rsid w:val="00596348"/>
    <w:rsid w:val="005A23FF"/>
    <w:rsid w:val="005A5618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3053"/>
    <w:rsid w:val="007D66C9"/>
    <w:rsid w:val="007E7BFC"/>
    <w:rsid w:val="007F648A"/>
    <w:rsid w:val="00806198"/>
    <w:rsid w:val="00814C9F"/>
    <w:rsid w:val="00817782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 Spacing"/>
    <w:uiPriority w:val="1"/>
    <w:qFormat/>
    <w:rsid w:val="00541D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0">
    <w:name w:val="A3"/>
    <w:uiPriority w:val="99"/>
    <w:rsid w:val="00541DBF"/>
    <w:rPr>
      <w:b/>
      <w:b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668-023-01069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7816/nb1341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4746-89D3-49E6-8E45-F68F1ACA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6443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NV</cp:lastModifiedBy>
  <cp:revision>4</cp:revision>
  <cp:lastPrinted>2020-12-09T08:55:00Z</cp:lastPrinted>
  <dcterms:created xsi:type="dcterms:W3CDTF">2023-03-27T08:49:00Z</dcterms:created>
  <dcterms:modified xsi:type="dcterms:W3CDTF">2023-03-27T10:17:00Z</dcterms:modified>
</cp:coreProperties>
</file>