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AB" w:rsidRPr="002624AB" w:rsidRDefault="002624AB" w:rsidP="002624AB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b/>
          <w:color w:val="333333"/>
          <w:sz w:val="24"/>
          <w:szCs w:val="24"/>
          <w:lang w:eastAsia="ru-RU"/>
        </w:rPr>
      </w:pPr>
      <w:r w:rsidRPr="002624AB">
        <w:rPr>
          <w:rFonts w:ascii="open sans" w:eastAsia="Times New Roman" w:hAnsi="open sans" w:cs="Times New Roman"/>
          <w:b/>
          <w:color w:val="333333"/>
          <w:sz w:val="24"/>
          <w:szCs w:val="24"/>
          <w:lang w:eastAsia="ru-RU"/>
        </w:rPr>
        <w:t>Основные публикации д.м.н. профессора Исламова Р.Р.</w:t>
      </w:r>
    </w:p>
    <w:p w:rsidR="00C51C8C" w:rsidRPr="002624AB" w:rsidRDefault="00C51C8C" w:rsidP="00C51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2018</w:t>
      </w:r>
    </w:p>
    <w:p w:rsidR="00C51C8C" w:rsidRPr="00C51C8C" w:rsidRDefault="00C51C8C" w:rsidP="00C51C8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</w:pP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Sokolov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Mikhail E. Triple-Gene Therapy for Stroke: A Proof-of-Concept in Vivo Study in Rats / Mikhail E.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Sokolov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,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Farid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V.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Bashirov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,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Vage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A.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Markosyan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, Tatyana V.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Povysheva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, Filip O.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Fadeev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, Andrey A.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Izmailov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, Maxim S.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Kuztetsov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,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Zufar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Z.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Safiullov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, Maxim M.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Shmarov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, Boris S.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Naroditskyi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,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András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Palotás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and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Rustem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R.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Islamov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// Frontiers in Pharmacology.− 2018.−V. 9, Article 111.</w:t>
      </w:r>
    </w:p>
    <w:p w:rsidR="00C51C8C" w:rsidRPr="00C51C8C" w:rsidRDefault="00C51C8C" w:rsidP="00C51C8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</w:pP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Bashirov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Farid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V. Umbilical Cord Blood Mononuclear Cells for Ex-Vivo Gene Therapy /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Farid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V.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Bashirov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Ilnur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I.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Salafutdinov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Michail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E.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Sokolov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Andrew A.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Izmailov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Vage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A.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Markosyan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Filip O.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Fadeev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Albert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Rizvanov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and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Rustem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I.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Islamov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. // American Society of Hematology, Blood </w:t>
      </w:r>
      <w:proofErr w:type="gram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2018.,</w:t>
      </w:r>
      <w:proofErr w:type="gram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doi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: 10.1182/blood-2018-99-113462, Published online November 21, 2018.</w:t>
      </w:r>
    </w:p>
    <w:p w:rsidR="00C51C8C" w:rsidRPr="00C51C8C" w:rsidRDefault="00C51C8C" w:rsidP="00C51C8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proofErr w:type="gram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Bashirov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F V. Cell mediated gene therapy for neurodegenerative diseases,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neurotrauma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and stroke / F V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Bashirov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M E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Sokolov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A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Izmailov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V A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Markosyan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F O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Fadeev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E S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Koshpaeva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I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Salafutdinov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Z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Z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Safiullov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A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Rizvanov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R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Islamov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// Changing the Face of Modern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Medicine:Stem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Cell and Gene Therapy Organized Jointly by the European Society of Gene &amp; Cell Therapy (ESGCT),International Society for Stem Cell Research (ISSCR) and the French Society of Gene and Cell Therapy (SFTCG) Lausanne, Switzerland ,October 16–19, Human Gene Therapy.− </w:t>
      </w:r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2018.−A 68 (P139).</w:t>
      </w:r>
      <w:proofErr w:type="gramEnd"/>
    </w:p>
    <w:p w:rsidR="00C51C8C" w:rsidRPr="00C51C8C" w:rsidRDefault="00C51C8C" w:rsidP="00C51C8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proofErr w:type="gram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Fadeev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Filip O. Genetically engineered umbilical cord blood mononuclear cells for therapy of spinal cord injury in combination with epidural stimulation / Filip O.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Fadeev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Farid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V.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Bashirov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Andrei A.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Izmailov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Michail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E.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Sokolov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Vage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A.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Markosyan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Maxim S.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Kuztetsov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Irina A.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Pahalina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Anton A.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Eremeev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and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Rustem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R.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Islamov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// Changing the Face of Modern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Medicine:Stem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Cell and Gene Therapy Organized Jointly by the European Society of Gene &amp; Cell Therapy (ESGCT),International Society for Stem Cell Research (ISSCR) and the French Society of Gene and Cell Therapy (SFTCG) Lausanne, Switzerland ,October 16–19, Human Gene Therapy.− </w:t>
      </w:r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2018.−A 89 ( P2080).</w:t>
      </w:r>
      <w:proofErr w:type="gramEnd"/>
    </w:p>
    <w:p w:rsidR="00C51C8C" w:rsidRPr="00C51C8C" w:rsidRDefault="00C51C8C" w:rsidP="00C51C8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proofErr w:type="gram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Agatieva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E. Adenoviral-mediated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lactoferrin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gene therapy for abscesses of the maxillofacial area in rat model / E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Agatieva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I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Gazizov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S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Ksembaev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D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Tsyplakov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M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Shmarov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I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Tutykhina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B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Naroditskyi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T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Faizov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A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Rizvanov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R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Islamov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// Changing the Face of Modern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Medicine:Stem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Cell and Gene Therapy Organized Jointly by the European Society of Gene &amp; Cell Therapy (ESGCT),International Society for Stem Cell Research (ISSCR) and the French Society of Gene and Cell Therapy (SFTCG) Lausanne, Switzerland ,October 16–19, Human Gene Therapy.− </w:t>
      </w:r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2018.−A 157 ( P 452).</w:t>
      </w:r>
      <w:proofErr w:type="gramEnd"/>
    </w:p>
    <w:p w:rsidR="00C51C8C" w:rsidRPr="00C51C8C" w:rsidRDefault="00C51C8C" w:rsidP="00C51C8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Markosyan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V.  Preventive gene therapy for stroke / V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Markosyan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  F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Bashirov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 M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Sokolov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, F 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Fadeev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  A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Izmailov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, M 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Kuztetsov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, Z 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Safiullov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 , A 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Rizvanov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 // European Journal of Clinical Investigation. </w:t>
      </w:r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−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Volume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48 .</w:t>
      </w:r>
      <w:proofErr w:type="gram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−Р.99. Тезисы 52-й ежегодной научной встречи Европейского общества клинических исследований "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Precision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medicine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for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healthy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ageing"Барселона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Испания 30 мая -1 июня 2018.</w:t>
      </w:r>
    </w:p>
    <w:p w:rsidR="00C51C8C" w:rsidRPr="00C51C8C" w:rsidRDefault="00C51C8C" w:rsidP="00C51C8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Rezvyakov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P. N. Morphological Study of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Myelinated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Fibers of the Sciatic Nerve in Mice after Space Flight and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Readaptation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to the Conditions of Earth Gravity / P. N.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Rezvyakov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G. F.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Shaimardanova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A. N.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Lisyukov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M. S.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Kuznetsov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R. R.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Islamov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and Academician E. E.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Nikol’skii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//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Doklady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Biological Sciences.−2018.−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Vol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482.− Р. 1–4.</w:t>
      </w:r>
    </w:p>
    <w:p w:rsidR="00C51C8C" w:rsidRPr="00C51C8C" w:rsidRDefault="00C51C8C" w:rsidP="00C51C8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Rezvyakov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P.N. Gene therapy for the prevention of the negative effects of weightlessness / P.N.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Rezvyakov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A.N.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Lisyukov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A.N., I.A.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Bikmullina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M.S.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Kuznetsov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I.A.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Pahalina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A.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Rizvanov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R.R.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Islamov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// Molecular Biology of the Cell VOL. 29, NO. 26 ASCB| EMBO 2018 meeting, San Diego ,Convention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Center,December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8-12,2018.− </w:t>
      </w:r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P2676.</w:t>
      </w:r>
    </w:p>
    <w:p w:rsidR="00C51C8C" w:rsidRPr="00C51C8C" w:rsidRDefault="00C51C8C" w:rsidP="00C51C8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Kuznetsov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</w:t>
      </w:r>
      <w:proofErr w:type="gram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M.S..</w:t>
      </w:r>
      <w:proofErr w:type="gram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Resemblance of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hypogravitional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motor syndrome pathogenesis to neuromuscular diseases / M.S.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Kuznetsov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A.N.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Lisyukov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P.N.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Rezvyakov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O.V.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Tyapkina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E.S.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Koshpaeva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A.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Rizvanov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R.R.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Islamov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// Molecular Biology of the Cell VOL. 29, NO. 26 ASCB| EMBO 2018 meeting, San Diego ,Convention Center ,December 8-12, 2018.− </w:t>
      </w:r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P2677.</w:t>
      </w:r>
    </w:p>
    <w:p w:rsidR="00C51C8C" w:rsidRPr="00C51C8C" w:rsidRDefault="00C51C8C" w:rsidP="00C51C8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Agatieva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</w:t>
      </w:r>
      <w:proofErr w:type="gram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E.A..</w:t>
      </w:r>
      <w:proofErr w:type="gram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Umbilical cord blood mononuclear cells for treatment of the maxillofacial area abscesses in rat / E.A.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Agatieva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I.M.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Gazizov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S.S.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Ksembaev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D.E.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Tsyplakov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A.R.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Chamitov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I.A.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Munasipov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A.T.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Salihov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A.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Rizvanov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R.R.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Islamov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// Molecular Biology of the Cell VOL. 29, NO. 26 ASCB| EMBO 2018 meeting, San Diego ,Convention Center ,December 8-12,2018.− </w:t>
      </w:r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P2678.</w:t>
      </w:r>
    </w:p>
    <w:p w:rsidR="00C51C8C" w:rsidRPr="00C51C8C" w:rsidRDefault="00C51C8C" w:rsidP="00C51C8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Izmailov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A.A. Pharmacokinetics of recombinant molecules in rat CNS after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intrathecal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injection of mixture of adenoviral vectors carrying VEGF, GDNF and NCAM genes / A.A.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Izmailov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M.E.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Sokolov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, V.A.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Markosyan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F.V.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Bashirov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F.O.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Fadeev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M.S.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Kuznetsov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R.R.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Garifulin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I.I.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Salafutdinov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A.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Rizvanov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R.R.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Islamov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// Molecular Biology of the Cell VOL. 29, NO. 26 ASCB| EMBO 2018 meeting, San Diego ,Convention Center ,December 8-12, 2018.− </w:t>
      </w:r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P2679.</w:t>
      </w:r>
    </w:p>
    <w:p w:rsidR="00771FBC" w:rsidRPr="002624AB" w:rsidRDefault="00C51C8C">
      <w:pPr>
        <w:rPr>
          <w:rFonts w:ascii="Times New Roman" w:hAnsi="Times New Roman" w:cs="Times New Roman"/>
          <w:b/>
          <w:sz w:val="20"/>
          <w:szCs w:val="20"/>
        </w:rPr>
      </w:pPr>
      <w:r w:rsidRPr="002624AB">
        <w:rPr>
          <w:rFonts w:ascii="Times New Roman" w:hAnsi="Times New Roman" w:cs="Times New Roman"/>
          <w:b/>
          <w:sz w:val="20"/>
          <w:szCs w:val="20"/>
        </w:rPr>
        <w:t>2019</w:t>
      </w:r>
    </w:p>
    <w:p w:rsidR="00C51C8C" w:rsidRPr="00C51C8C" w:rsidRDefault="00C51C8C" w:rsidP="00C51C8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Кузнецов М.С.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Биоинформатический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анализ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транскриптомов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седалищного нерва мышей после 30-суточного орбитального полета на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биоспутнике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«БИОН-М1» / М.С. Кузнецов, П.Н. Резвяков, А.Н.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Лисюков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Е.Е. Никольский, Р.Р. Исламов // Генетика. Математические модели и </w:t>
      </w:r>
      <w:proofErr w:type="gram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методы.−</w:t>
      </w:r>
      <w:proofErr w:type="gram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2019.− Т.55, №3.−С 359-364.</w:t>
      </w:r>
    </w:p>
    <w:p w:rsidR="00C51C8C" w:rsidRPr="00C51C8C" w:rsidRDefault="00C51C8C" w:rsidP="00C51C8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Кузнецов, М.С.,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Лисюков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А.Н., Резвяков, П.Н., Р.Р. Исламов Анализ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транскриптома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диафрагмы мыши после 30-суточного орбитального полета на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биоспутнике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«Бион-М1» и последующей 7-суточной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реадаптации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/ М.С. Кузнецов, А.Н.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Лисюков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П.Н. Резвяков, Р.Р. Исламов // Новые подходы к изучению классических проблем. Материалы IX Всероссийской с международным участием конференции с элементами научной школы по физиологии мышц и мышечной деятельности, посвященный памяти Е.Е. Никольского (Москва 18-21 марта 2019 г.). ISBN 978-5-902119-54-8. С. 95.</w:t>
      </w:r>
    </w:p>
    <w:p w:rsidR="00C51C8C" w:rsidRPr="00C51C8C" w:rsidRDefault="00C51C8C" w:rsidP="00C51C8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</w:pP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Salafutdinov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I. Cytokine Secretion Profiling of human umbilical cord blood mononuclear cells transduced with adenoviral vectors carrying therapeutic genes / I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Salafutdinov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; D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Gatina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; E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Garanina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S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Khaiboullina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S Mikhail ; A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Rizvanov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R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Islamov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// EUROPEAN JOURNAL OF CLINICAL INVESTIGATION.−2019.−V.49.−P.167 (P161-T).</w:t>
      </w:r>
    </w:p>
    <w:p w:rsidR="00C51C8C" w:rsidRPr="00C51C8C" w:rsidRDefault="00C51C8C" w:rsidP="00C51C8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</w:pP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Salafutdinov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I. Histological study of the post-injured mini-pig spinal cord following gene therapy combined with epidural stimulation / I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Salafutdinov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A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Izmailov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F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Fadeev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F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Bashirov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; A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Gibadullin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G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Kundakchyan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R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Garifulin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I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Minyazeva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M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Osipov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; A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Khamitov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R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Islamov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// EUROPEAN JOURNAL OF CLINICAL INVESTIGATION.−2019.−V.49.−P.168 (P163-T).</w:t>
      </w:r>
    </w:p>
    <w:p w:rsidR="00C51C8C" w:rsidRPr="00C51C8C" w:rsidRDefault="00C51C8C" w:rsidP="00C51C8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</w:pPr>
      <w:proofErr w:type="spellStart"/>
      <w:proofErr w:type="gram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Salafutdinov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I ;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Fadeev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F ;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Izmailov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A ;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Eremeev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A ;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Bashirov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F ;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Sokolov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M ; Vasilyevich, R ;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Minekaev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T ;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Trofimov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D ;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Munasipov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I Functional recovery of mini-pigs with spinal cord injury due to epidural spinal cord electrical stimulation combined with ex vivo triple gene therapy / I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Salafutdinov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F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Fadeev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A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Izmailov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A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Eremeev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F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Bashirov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M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Sokolov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R Vasilyevich; T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Minekaev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D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Trofimov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I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Munasipov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R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Islamov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// EUROPEAN JOURNAL OF CLINICAL INVESTIGATION.−2019.−V.49.−P.167 (P162-T).</w:t>
      </w:r>
      <w:proofErr w:type="gramEnd"/>
    </w:p>
    <w:p w:rsidR="00C51C8C" w:rsidRPr="00C51C8C" w:rsidRDefault="00C51C8C" w:rsidP="00C51C8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</w:pP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Garanina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E. Resemblance of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transcriptome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changes in mice diaphragm to the terrestrial neuromuscular disorders after 30-day space flight on Bion-M1 biosatellite / E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Garanina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M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Kuznetsov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; A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Lisukov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P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Rezvyakov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O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Tyapkina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I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Bikmullina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I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Munasipov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; A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Khamitov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; E Kim // EUROPEAN JOURNAL OF CLINICAL INVESTIGATION.−2019.−V.49.−P.114 (P034-T).</w:t>
      </w:r>
    </w:p>
    <w:p w:rsidR="00C51C8C" w:rsidRPr="00C51C8C" w:rsidRDefault="00C51C8C" w:rsidP="00C51C8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Соколов М.Е. Моделирование ишемического инсульта на мини-свиньях / М.Е. Соколов, И.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Азатович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Мунасипов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.,</w:t>
      </w:r>
      <w:proofErr w:type="gram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А.Т. Салихов, И.Ф.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Галяутдинов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А.М.Хамитов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А. Ваге , Е.С. Ким, Д.А. Трофимов, А.Н.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Лисюков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А.А. Измайлов , М.С. Кузнецов , Ф.В. Баширов , Р. Исламов // Вестник Ташкентской медицинской академии. </w:t>
      </w:r>
      <w:proofErr w:type="gram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Специальный выпуск</w:t>
      </w:r>
      <w:proofErr w:type="gram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посвященный дню молодых ученых. − 2019. –С.99-100.</w:t>
      </w:r>
    </w:p>
    <w:p w:rsidR="00C51C8C" w:rsidRDefault="00C51C8C" w:rsidP="00C51C8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proofErr w:type="gram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Kuznetsov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Maksim S.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Bioinformatic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study of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transcriptome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changes in the mice lumbar spinal cord after the 30-day space flight and subsequent 7-day re-adaptation on Earth: new insights into molecular mechanisms of the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hypogravity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motor syndrome" / Maksim S.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Kuznetsov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Artur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N.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Lisukov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Albert A.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Rizvanov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, Pavel N.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Rezvyakov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, Oksana V.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Tyapkina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Oleg A.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Gusev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Inessa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B.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Kozlovskaya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, Elena S.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Tomilovskaya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,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Evgeny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E.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Nikolskiy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Rustem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R.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Islamov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// Frontiers in Pharmacology.</w:t>
      </w:r>
      <w:proofErr w:type="gram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</w:t>
      </w:r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−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Volume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10, </w:t>
      </w:r>
      <w:proofErr w:type="spell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Article</w:t>
      </w:r>
      <w:proofErr w:type="spell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747; </w:t>
      </w:r>
      <w:proofErr w:type="gramStart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DOI:10.3389</w:t>
      </w:r>
      <w:proofErr w:type="gramEnd"/>
      <w:r w:rsidRPr="00C51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/fphar.2019.00747.</w:t>
      </w:r>
    </w:p>
    <w:p w:rsidR="004D498F" w:rsidRPr="008277E5" w:rsidRDefault="004D498F" w:rsidP="004D498F">
      <w:pPr>
        <w:spacing w:after="72" w:line="271" w:lineRule="auto"/>
        <w:ind w:left="547"/>
      </w:pPr>
      <w:r w:rsidRPr="008277E5">
        <w:rPr>
          <w:b/>
        </w:rPr>
        <w:t xml:space="preserve">Публикационная активность </w:t>
      </w:r>
      <w:r>
        <w:rPr>
          <w:b/>
        </w:rPr>
        <w:t>д.м.н. профессора Исламова Р.Р. – основные публикации 2020-2022</w:t>
      </w:r>
    </w:p>
    <w:p w:rsidR="004D498F" w:rsidRPr="008277E5" w:rsidRDefault="004D498F" w:rsidP="004D498F">
      <w:pPr>
        <w:pStyle w:val="a3"/>
        <w:numPr>
          <w:ilvl w:val="0"/>
          <w:numId w:val="4"/>
        </w:numPr>
        <w:spacing w:after="4" w:line="271" w:lineRule="auto"/>
        <w:jc w:val="left"/>
      </w:pPr>
      <w:r>
        <w:rPr>
          <w:b/>
        </w:rPr>
        <w:t>Основные п</w:t>
      </w:r>
      <w:r w:rsidRPr="00A277BC">
        <w:rPr>
          <w:b/>
        </w:rPr>
        <w:t xml:space="preserve">убликации в научных изданиях, индексируемых в базе данных </w:t>
      </w:r>
      <w:proofErr w:type="spellStart"/>
      <w:r w:rsidRPr="00A277BC">
        <w:rPr>
          <w:b/>
        </w:rPr>
        <w:t>Web</w:t>
      </w:r>
      <w:proofErr w:type="spellEnd"/>
      <w:r w:rsidRPr="00A277BC">
        <w:rPr>
          <w:b/>
        </w:rPr>
        <w:t xml:space="preserve"> </w:t>
      </w:r>
      <w:proofErr w:type="spellStart"/>
      <w:r w:rsidRPr="00A277BC">
        <w:rPr>
          <w:b/>
        </w:rPr>
        <w:t>of</w:t>
      </w:r>
      <w:proofErr w:type="spellEnd"/>
      <w:r w:rsidRPr="00A277BC">
        <w:rPr>
          <w:b/>
        </w:rPr>
        <w:t xml:space="preserve"> </w:t>
      </w:r>
      <w:proofErr w:type="spellStart"/>
      <w:r w:rsidRPr="00A277BC">
        <w:rPr>
          <w:b/>
        </w:rPr>
        <w:t>Science</w:t>
      </w:r>
      <w:proofErr w:type="spellEnd"/>
      <w:r w:rsidRPr="00A277BC">
        <w:rPr>
          <w:b/>
        </w:rPr>
        <w:t xml:space="preserve"> </w:t>
      </w:r>
      <w:proofErr w:type="spellStart"/>
      <w:r w:rsidRPr="00A277BC">
        <w:rPr>
          <w:b/>
        </w:rPr>
        <w:t>Core</w:t>
      </w:r>
      <w:proofErr w:type="spellEnd"/>
      <w:r w:rsidRPr="00A277BC">
        <w:rPr>
          <w:b/>
        </w:rPr>
        <w:t xml:space="preserve"> </w:t>
      </w:r>
      <w:proofErr w:type="spellStart"/>
      <w:r w:rsidRPr="00A277BC">
        <w:rPr>
          <w:b/>
        </w:rPr>
        <w:t>Collection</w:t>
      </w:r>
      <w:proofErr w:type="spellEnd"/>
      <w:r w:rsidRPr="00A277BC">
        <w:rPr>
          <w:b/>
        </w:rPr>
        <w:t xml:space="preserve">, </w:t>
      </w:r>
      <w:r w:rsidRPr="00A277BC">
        <w:rPr>
          <w:b/>
          <w:lang w:val="en-US"/>
        </w:rPr>
        <w:t>Scopus</w:t>
      </w:r>
      <w:r w:rsidRPr="00A277BC">
        <w:rPr>
          <w:b/>
        </w:rPr>
        <w:t xml:space="preserve">: </w:t>
      </w:r>
    </w:p>
    <w:tbl>
      <w:tblPr>
        <w:tblW w:w="12550" w:type="dxa"/>
        <w:tblInd w:w="146" w:type="dxa"/>
        <w:tblLayout w:type="fixed"/>
        <w:tblCellMar>
          <w:top w:w="7" w:type="dxa"/>
          <w:right w:w="17" w:type="dxa"/>
        </w:tblCellMar>
        <w:tblLook w:val="04A0" w:firstRow="1" w:lastRow="0" w:firstColumn="1" w:lastColumn="0" w:noHBand="0" w:noVBand="1"/>
      </w:tblPr>
      <w:tblGrid>
        <w:gridCol w:w="425"/>
        <w:gridCol w:w="1820"/>
        <w:gridCol w:w="1835"/>
        <w:gridCol w:w="1295"/>
        <w:gridCol w:w="1760"/>
        <w:gridCol w:w="905"/>
        <w:gridCol w:w="1162"/>
        <w:gridCol w:w="3348"/>
      </w:tblGrid>
      <w:tr w:rsidR="004D498F" w:rsidRPr="004D498F" w:rsidTr="004C32C9">
        <w:trPr>
          <w:trHeight w:val="7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Авторы публикации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публикации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Год публикации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издания, принадлежность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Импакт</w:t>
            </w:r>
            <w:proofErr w:type="spellEnd"/>
          </w:p>
          <w:p w:rsidR="004D498F" w:rsidRPr="004D498F" w:rsidRDefault="004D498F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фактор издания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Квартиль издания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DOI публикации </w:t>
            </w:r>
          </w:p>
        </w:tc>
      </w:tr>
      <w:tr w:rsidR="004D498F" w:rsidRPr="004D498F" w:rsidTr="004C32C9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Fadeev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Eremeev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F.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Bashirov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R. Shevchenko, A.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Izmailov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Markosyan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Sokolov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J.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Kalistratova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Khalitova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Garifulin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Islamov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Lavrov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Combined supra-and sub-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lesional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epidural electrical stimulation for restoration of the motor functions after spinal cord injury in mini pigs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Brain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Q3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10.3390/brainsci10100744</w:t>
            </w:r>
          </w:p>
        </w:tc>
      </w:tr>
      <w:tr w:rsidR="004D498F" w:rsidRPr="004D498F" w:rsidTr="004C32C9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Islamov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F.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Bashirov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F.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Fadeev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R. Shevchenko, A.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Izmailov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Markosyan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Sokolov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Kuznetsov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Davleeva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Garifulin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Salafutdinov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L.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Nurullin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Y.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Chelyshev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Lavrov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Epidural Stimulation Combined with Triple Gene Therapy for Spinal Cord Injury Treatment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 Journal of Molecular Sciences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Q1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10.3390/ijms21238896</w:t>
            </w:r>
          </w:p>
        </w:tc>
      </w:tr>
      <w:tr w:rsidR="004D498F" w:rsidRPr="004D498F" w:rsidTr="004C32C9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Markosyan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Z.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Safiullov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Izmailov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F.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Fadeev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Sokolov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Kuznetsov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Trofimov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E. Kim, G.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Kundakchyan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Gibadullin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Salafutdinov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L.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Nurullin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F.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Bashirov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Islamov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Preventive Triple Gene Therapy Reduces the Negative Consequences of Ischemia-Induced Brain Injury after Modelling Stroke in a Rat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 Journal of Molecular Sciences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Q1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10.3390/ijms21186858</w:t>
            </w:r>
          </w:p>
        </w:tc>
      </w:tr>
      <w:tr w:rsidR="004D498F" w:rsidRPr="004D498F" w:rsidTr="004C32C9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М. А.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Давлеева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Ф. В. Баширов, А. А. Измайлов, Ф. О. Фадеев, М. Е. Соколов, В. А. Маркосян, Р. Р.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Гарифулин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М. С. Кузнецов, И. А.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Пахалина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И. С.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Минязева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Ю. А.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Челышев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, Р. Р. Исламов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Влияние клеточно-опосредованной доставки комбинации генов vegf165,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gdnf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и ncam1 на молекулярные и клеточные реакции в спинном мозге свиней с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контузионной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травмой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Genes and Cells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Q4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10.23868/202011014</w:t>
            </w:r>
          </w:p>
        </w:tc>
      </w:tr>
      <w:tr w:rsidR="004D498F" w:rsidRPr="004D498F" w:rsidTr="004C32C9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Ф. О. Фадеев, Ф. В. Баширов, А. А. Измайлов, М. Е. Соколов, В. А. Маркосян, Р. Р.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Гарифулин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М. А.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Давлеева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И. А.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Пахалина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И. С.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Минязева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Р. В. Шевченко, Ю. А.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Челышев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, Р. Р. Исламов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Нейроглия при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контузионной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травме спинного мозга крысы на фоне клеточно-опосредованной доставки комбинации генов VEGF165, GDNF и NCAM1 в сочетании с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эпидуральной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электрической стимуляцией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Genes and Cells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Q4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10.23868/202004019</w:t>
            </w:r>
          </w:p>
        </w:tc>
      </w:tr>
      <w:tr w:rsidR="004D498F" w:rsidRPr="004D498F" w:rsidTr="004C32C9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R.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Islamov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F. V.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Bashirov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M. E.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Sokolov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 A.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Izmailov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F. O.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Fadeev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V. A.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Markosyan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 A.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Davleeva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O. V.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Zubkova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 M.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D. Y.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Logunov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B. S.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Naroditskiy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I. I.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Salafutdinov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Rizvanov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R. G.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Turaev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Gene-modified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leucoconcentrate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personalized ex vivo gene therapy in a mini pig model of moderate spinal cord injury.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Neural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regeneration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Q2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10.4103/1673-5374.290902</w:t>
            </w:r>
          </w:p>
        </w:tc>
      </w:tr>
      <w:tr w:rsidR="004D498F" w:rsidRPr="004D498F" w:rsidTr="004C32C9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F. O.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Fadeev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F. V.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Bashirov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V. A.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Markosyan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 A.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Izmailov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T. V.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Povysheva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 E.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Sokolov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 S.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Kuznetsov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 A.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Eremeev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I. I.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Salafutdinov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Rizvanov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H. J. Lee, R. R.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Islamov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Combination of epidural electrical stimulation with ex vivo triple gene therapy for spinal cord injury: a proof of principle study in a rat model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Neural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regeneration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Q2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10.4103/1673-5374.293150</w:t>
            </w:r>
          </w:p>
        </w:tc>
      </w:tr>
      <w:tr w:rsidR="004D498F" w:rsidRPr="004D498F" w:rsidTr="004C32C9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Salafutdinov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Gazizov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Gatina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Mullin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Bogov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Islamov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Kiassov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Masgutov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Rizvanov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Influence of Recombinant Codon-Optimized Plasmid DNA Encoding VEGF and FGF2 on Co-Induction of Angiogenesis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Cells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Q2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10.3390/cells10020432</w:t>
            </w:r>
          </w:p>
        </w:tc>
      </w:tr>
      <w:tr w:rsidR="004D498F" w:rsidRPr="004D498F" w:rsidTr="004C32C9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Gerasimov</w:t>
            </w:r>
            <w:proofErr w:type="spellEnd"/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Kharin</w:t>
            </w:r>
            <w:proofErr w:type="spellEnd"/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Fedyanin</w:t>
            </w:r>
            <w:proofErr w:type="spellEnd"/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Bolshakov</w:t>
            </w:r>
            <w:proofErr w:type="spellEnd"/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Baltin</w:t>
            </w:r>
            <w:proofErr w:type="spellEnd"/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Statsenko</w:t>
            </w:r>
            <w:proofErr w:type="spellEnd"/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Fadeev</w:t>
            </w:r>
            <w:proofErr w:type="spellEnd"/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Islamov</w:t>
            </w:r>
            <w:proofErr w:type="spellEnd"/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Baltina</w:t>
            </w:r>
            <w:proofErr w:type="spellEnd"/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Sachenkov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Bone Stress-Strain State Evaluation Using CT Based FEM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Frontiers in Mechanical Engineering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Q1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10.3389/fmech.2021.688474</w:t>
            </w:r>
          </w:p>
        </w:tc>
      </w:tr>
      <w:tr w:rsidR="004D498F" w:rsidRPr="004D498F" w:rsidTr="004C32C9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Islamov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Bashirov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Izmailov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Fadeev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Markosyan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Sokolov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Shmarov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Logunov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Naroditsky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Lavrov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New Therapy for Spinal Cord Injury: Autologous Genetically-Enriched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Leucoconcentrate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Integrated with Epidural Electrical Stimulation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Cells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Q2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10.3390/cells11010144</w:t>
            </w:r>
          </w:p>
        </w:tc>
      </w:tr>
    </w:tbl>
    <w:p w:rsidR="004D498F" w:rsidRPr="004D498F" w:rsidRDefault="004D498F" w:rsidP="004D498F">
      <w:pPr>
        <w:ind w:left="142"/>
        <w:rPr>
          <w:rFonts w:ascii="Times New Roman" w:hAnsi="Times New Roman" w:cs="Times New Roman"/>
          <w:sz w:val="20"/>
          <w:szCs w:val="20"/>
          <w:lang w:val="en-US"/>
        </w:rPr>
      </w:pPr>
      <w:r w:rsidRPr="004D498F">
        <w:rPr>
          <w:rFonts w:ascii="Times New Roman" w:hAnsi="Times New Roman" w:cs="Times New Roman"/>
          <w:sz w:val="20"/>
          <w:szCs w:val="20"/>
          <w:highlight w:val="yellow"/>
          <w:lang w:val="en-US"/>
        </w:rPr>
        <w:t xml:space="preserve"> </w:t>
      </w:r>
    </w:p>
    <w:p w:rsidR="004D498F" w:rsidRPr="004D498F" w:rsidRDefault="004D498F" w:rsidP="004D498F">
      <w:pPr>
        <w:numPr>
          <w:ilvl w:val="1"/>
          <w:numId w:val="3"/>
        </w:numPr>
        <w:spacing w:after="4" w:line="271" w:lineRule="auto"/>
        <w:ind w:hanging="427"/>
        <w:rPr>
          <w:rFonts w:ascii="Times New Roman" w:hAnsi="Times New Roman" w:cs="Times New Roman"/>
          <w:sz w:val="20"/>
          <w:szCs w:val="20"/>
        </w:rPr>
      </w:pPr>
      <w:r w:rsidRPr="004D498F">
        <w:rPr>
          <w:rFonts w:ascii="Times New Roman" w:hAnsi="Times New Roman" w:cs="Times New Roman"/>
          <w:b/>
          <w:sz w:val="20"/>
          <w:szCs w:val="20"/>
        </w:rPr>
        <w:t>Список монографий (глав в монографиях) ученого за последние 5 лет, индексируемых</w:t>
      </w:r>
      <w:r w:rsidRPr="004D498F">
        <w:rPr>
          <w:rFonts w:ascii="Times New Roman" w:hAnsi="Times New Roman" w:cs="Times New Roman"/>
          <w:sz w:val="20"/>
          <w:szCs w:val="20"/>
        </w:rPr>
        <w:t xml:space="preserve"> </w:t>
      </w:r>
      <w:r w:rsidRPr="004D498F">
        <w:rPr>
          <w:rFonts w:ascii="Times New Roman" w:hAnsi="Times New Roman" w:cs="Times New Roman"/>
          <w:b/>
          <w:sz w:val="20"/>
          <w:szCs w:val="20"/>
        </w:rPr>
        <w:t xml:space="preserve">в базе данных </w:t>
      </w:r>
      <w:proofErr w:type="spellStart"/>
      <w:r w:rsidRPr="004D498F">
        <w:rPr>
          <w:rFonts w:ascii="Times New Roman" w:hAnsi="Times New Roman" w:cs="Times New Roman"/>
          <w:b/>
          <w:sz w:val="20"/>
          <w:szCs w:val="20"/>
        </w:rPr>
        <w:t>Web</w:t>
      </w:r>
      <w:proofErr w:type="spellEnd"/>
      <w:r w:rsidRPr="004D498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D498F">
        <w:rPr>
          <w:rFonts w:ascii="Times New Roman" w:hAnsi="Times New Roman" w:cs="Times New Roman"/>
          <w:b/>
          <w:sz w:val="20"/>
          <w:szCs w:val="20"/>
        </w:rPr>
        <w:t>of</w:t>
      </w:r>
      <w:proofErr w:type="spellEnd"/>
      <w:r w:rsidRPr="004D498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D498F">
        <w:rPr>
          <w:rFonts w:ascii="Times New Roman" w:hAnsi="Times New Roman" w:cs="Times New Roman"/>
          <w:b/>
          <w:sz w:val="20"/>
          <w:szCs w:val="20"/>
        </w:rPr>
        <w:t>Science</w:t>
      </w:r>
      <w:proofErr w:type="spellEnd"/>
      <w:r w:rsidRPr="004D498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D498F">
        <w:rPr>
          <w:rFonts w:ascii="Times New Roman" w:hAnsi="Times New Roman" w:cs="Times New Roman"/>
          <w:b/>
          <w:sz w:val="20"/>
          <w:szCs w:val="20"/>
        </w:rPr>
        <w:t>Core</w:t>
      </w:r>
      <w:proofErr w:type="spellEnd"/>
      <w:r w:rsidRPr="004D498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D498F">
        <w:rPr>
          <w:rFonts w:ascii="Times New Roman" w:hAnsi="Times New Roman" w:cs="Times New Roman"/>
          <w:b/>
          <w:sz w:val="20"/>
          <w:szCs w:val="20"/>
        </w:rPr>
        <w:t>Collection</w:t>
      </w:r>
      <w:proofErr w:type="spellEnd"/>
      <w:r w:rsidRPr="004D498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D498F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  <w:r w:rsidRPr="004D498F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tbl>
      <w:tblPr>
        <w:tblW w:w="14309" w:type="dxa"/>
        <w:tblInd w:w="142" w:type="dxa"/>
        <w:tblCellMar>
          <w:top w:w="6" w:type="dxa"/>
          <w:right w:w="55" w:type="dxa"/>
        </w:tblCellMar>
        <w:tblLook w:val="04A0" w:firstRow="1" w:lastRow="0" w:firstColumn="1" w:lastColumn="0" w:noHBand="0" w:noVBand="1"/>
      </w:tblPr>
      <w:tblGrid>
        <w:gridCol w:w="431"/>
        <w:gridCol w:w="2963"/>
        <w:gridCol w:w="2410"/>
        <w:gridCol w:w="1134"/>
        <w:gridCol w:w="1134"/>
        <w:gridCol w:w="6237"/>
      </w:tblGrid>
      <w:tr w:rsidR="004D498F" w:rsidRPr="004D498F" w:rsidTr="004C32C9">
        <w:trPr>
          <w:trHeight w:val="63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98F" w:rsidRPr="004D498F" w:rsidRDefault="004D498F" w:rsidP="004C32C9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Авторы монографии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монографии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Год издания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spacing w:after="36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spellEnd"/>
            <w:proofErr w:type="gram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498F" w:rsidRPr="004D498F" w:rsidRDefault="004D498F" w:rsidP="004C32C9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Краткая аннотация к монографии </w:t>
            </w:r>
          </w:p>
        </w:tc>
      </w:tr>
      <w:tr w:rsidR="004D498F" w:rsidRPr="004D498F" w:rsidTr="004C32C9">
        <w:trPr>
          <w:trHeight w:val="32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D498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Markosyan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Safiullov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Izmailov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Fadeev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Sokolov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Kuznetsov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Trofimov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Kundakchyan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Gibadullin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Salafutdinov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Nurullin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Bashirov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Islamov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Neuroprotection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Rescue from Neuronal Death in the Brain"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MDPI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Нейропротекция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подразумевающая спасение от гибели нейронов, в настоящее время становится одной из глобальных проблем здравоохранения. В данной публикации предпринята попытка изучить последние достижения в области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нейропротекции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связанные с мозгом. В этом специальном выпуске приветствуются оригинальные исследовательские или обзорные работы, демонстрирующие механизмы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нейропротекции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против травмы мозга с использованием моделей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vivo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vitro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на животных, а также в клинических условиях. </w:t>
            </w:r>
          </w:p>
        </w:tc>
      </w:tr>
      <w:tr w:rsidR="004D498F" w:rsidRPr="004D498F" w:rsidTr="004C32C9">
        <w:trPr>
          <w:trHeight w:val="32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ind w:firstLine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Maksim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Sergeevich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Kuznetsov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Artur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Nicolaevich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Lisukov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Albert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Anatolevich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Rizvanov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Oksana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Victorovna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Tyapkina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Oleg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Aleksandrovich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Gusev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Pavel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Nicolaevich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Rezvyakov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Inessa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Benedictovna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Kozlovskaya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Elena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Sergeevna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Tomilovskaya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Evgeny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Evgenievich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Nikolskiy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Rustem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Robertovich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Islamov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«New Advances in RNA Targeting»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Frontiers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98F" w:rsidRPr="004D498F" w:rsidRDefault="004D498F" w:rsidP="004C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Гипогравитационный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двигательный синдром (ГМС) является одним из пагубных воздействий невесомости на организм человека в орбитальных космических полетах. Существует гипотеза, что нарушения опорно-двигательного аппарата в рамках ГМС возникают вследствие изменений в спинальных двигательных нейронах. Целью исследования был биоинформационный анализ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транскриптомных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 поясничном отделе спинного мозга мышей после 30-дневного космического полета на борту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биоспутника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Bion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1 (космическая группа,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) и последующей 7-дневной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реадаптации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к земной гравитации (группа восстановления,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) по сравнению с контрольными мышами (группа </w:t>
            </w:r>
            <w:r w:rsidRPr="004D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), содержащимися в условиях имитации </w:t>
            </w:r>
            <w:proofErr w:type="spellStart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>биоспутника</w:t>
            </w:r>
            <w:proofErr w:type="spellEnd"/>
            <w:r w:rsidRPr="004D498F">
              <w:rPr>
                <w:rFonts w:ascii="Times New Roman" w:hAnsi="Times New Roman" w:cs="Times New Roman"/>
                <w:sz w:val="20"/>
                <w:szCs w:val="20"/>
              </w:rPr>
              <w:t xml:space="preserve"> на Земле. Для выявления биологических процессов, молекулярных функций, клеточных компонентов и фенотипов человека, связанных с ГМС, использовались базы данных онтологии генов и онтологии фенотипов человека. Наши результаты свидетельствуют о сходстве молекулярных изменений, развивающихся на космической орбите и во время послеполетного восстановления, с земными нервно-мышечными расстройствами. </w:t>
            </w:r>
          </w:p>
        </w:tc>
      </w:tr>
    </w:tbl>
    <w:p w:rsidR="004D498F" w:rsidRPr="004D498F" w:rsidRDefault="004D498F" w:rsidP="004D498F">
      <w:pPr>
        <w:rPr>
          <w:rFonts w:ascii="Times New Roman" w:hAnsi="Times New Roman" w:cs="Times New Roman"/>
          <w:sz w:val="20"/>
          <w:szCs w:val="20"/>
        </w:rPr>
      </w:pPr>
    </w:p>
    <w:p w:rsidR="004D498F" w:rsidRPr="004D498F" w:rsidRDefault="004D498F" w:rsidP="004D498F">
      <w:pPr>
        <w:rPr>
          <w:rFonts w:ascii="Times New Roman" w:hAnsi="Times New Roman" w:cs="Times New Roman"/>
          <w:sz w:val="20"/>
          <w:szCs w:val="20"/>
        </w:rPr>
      </w:pPr>
      <w:r w:rsidRPr="004D498F">
        <w:rPr>
          <w:rFonts w:ascii="Times New Roman" w:hAnsi="Times New Roman" w:cs="Times New Roman"/>
          <w:sz w:val="20"/>
          <w:szCs w:val="20"/>
        </w:rPr>
        <w:t>Патент</w:t>
      </w:r>
    </w:p>
    <w:p w:rsidR="004D498F" w:rsidRPr="004D498F" w:rsidRDefault="004D498F" w:rsidP="004D498F">
      <w:pPr>
        <w:rPr>
          <w:rFonts w:ascii="Times New Roman" w:hAnsi="Times New Roman" w:cs="Times New Roman"/>
          <w:sz w:val="20"/>
          <w:szCs w:val="20"/>
        </w:rPr>
      </w:pPr>
      <w:r w:rsidRPr="004D498F">
        <w:rPr>
          <w:rFonts w:ascii="Times New Roman" w:hAnsi="Times New Roman" w:cs="Times New Roman"/>
          <w:sz w:val="20"/>
          <w:szCs w:val="20"/>
        </w:rPr>
        <w:t xml:space="preserve">Способ лечения травматического повреждения спинного мозга». Номер: 2758760, Дата выдачи: 01.11.2021 </w:t>
      </w:r>
      <w:hyperlink r:id="rId5" w:tgtFrame="_blank" w:history="1">
        <w:r w:rsidRPr="004D498F">
          <w:rPr>
            <w:rStyle w:val="a4"/>
            <w:rFonts w:ascii="Times New Roman" w:hAnsi="Times New Roman" w:cs="Times New Roman"/>
            <w:color w:val="1155CC"/>
            <w:sz w:val="20"/>
            <w:szCs w:val="20"/>
            <w:shd w:val="clear" w:color="auto" w:fill="FFFFFF"/>
          </w:rPr>
          <w:t>https://www.fips.ru/registers-doc-view/fips_servlet?DB=RUPAT&amp;DocNumber=2758760&amp;TypeFile=html</w:t>
        </w:r>
      </w:hyperlink>
    </w:p>
    <w:p w:rsidR="004D498F" w:rsidRPr="004D498F" w:rsidRDefault="004D498F" w:rsidP="004D498F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4D498F">
        <w:rPr>
          <w:rFonts w:ascii="Times New Roman" w:hAnsi="Times New Roman" w:cs="Times New Roman"/>
          <w:b/>
          <w:sz w:val="20"/>
          <w:szCs w:val="20"/>
        </w:rPr>
        <w:t>Грант</w:t>
      </w:r>
    </w:p>
    <w:p w:rsidR="004D498F" w:rsidRPr="004D498F" w:rsidRDefault="004D498F" w:rsidP="004D498F">
      <w:pPr>
        <w:rPr>
          <w:rFonts w:ascii="Times New Roman" w:hAnsi="Times New Roman" w:cs="Times New Roman"/>
          <w:sz w:val="20"/>
          <w:szCs w:val="20"/>
        </w:rPr>
      </w:pPr>
      <w:r w:rsidRPr="004D498F">
        <w:rPr>
          <w:rFonts w:ascii="Times New Roman" w:hAnsi="Times New Roman" w:cs="Times New Roman"/>
          <w:sz w:val="20"/>
          <w:szCs w:val="20"/>
        </w:rPr>
        <w:t>1.  Грант РНФ № 16-15-00010 (2016-2020 г.) по теме: «Клеточно-опосредованная генная терапия в сочетании с электростимуляцией при травме спинного мозга» (руководитель).</w:t>
      </w:r>
    </w:p>
    <w:p w:rsidR="004D498F" w:rsidRPr="004D498F" w:rsidRDefault="004D498F" w:rsidP="004D498F">
      <w:pPr>
        <w:ind w:left="142"/>
        <w:rPr>
          <w:rFonts w:ascii="Times New Roman" w:hAnsi="Times New Roman" w:cs="Times New Roman"/>
          <w:sz w:val="20"/>
          <w:szCs w:val="20"/>
        </w:rPr>
      </w:pPr>
    </w:p>
    <w:p w:rsidR="004D498F" w:rsidRPr="004D498F" w:rsidRDefault="004D498F" w:rsidP="004D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sectPr w:rsidR="004D498F" w:rsidRPr="004D498F" w:rsidSect="002624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249D1"/>
    <w:multiLevelType w:val="multilevel"/>
    <w:tmpl w:val="3C0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C5D1E"/>
    <w:multiLevelType w:val="multilevel"/>
    <w:tmpl w:val="1700C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E0C2C"/>
    <w:multiLevelType w:val="hybridMultilevel"/>
    <w:tmpl w:val="10E69DF8"/>
    <w:lvl w:ilvl="0" w:tplc="019E5C3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7F152A1D"/>
    <w:multiLevelType w:val="multilevel"/>
    <w:tmpl w:val="CEC63DFA"/>
    <w:lvl w:ilvl="0">
      <w:start w:val="2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8C"/>
    <w:rsid w:val="002624AB"/>
    <w:rsid w:val="004D498F"/>
    <w:rsid w:val="00771FBC"/>
    <w:rsid w:val="00C5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EB71F-5D94-4173-9FF3-13DE380B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8F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4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ps.ru/registers-doc-view/fips_servlet?DB=RUPAT&amp;DocNumber=2758760&amp;TypeFile=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boychuck</dc:creator>
  <cp:keywords/>
  <dc:description/>
  <cp:lastModifiedBy>natalia boychuck</cp:lastModifiedBy>
  <cp:revision>3</cp:revision>
  <dcterms:created xsi:type="dcterms:W3CDTF">2022-03-19T10:39:00Z</dcterms:created>
  <dcterms:modified xsi:type="dcterms:W3CDTF">2022-03-21T10:25:00Z</dcterms:modified>
</cp:coreProperties>
</file>