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E9B" w:rsidRPr="00B95F11" w:rsidRDefault="00993832" w:rsidP="00B95F11">
      <w:pPr>
        <w:spacing w:after="0" w:line="240" w:lineRule="auto"/>
        <w:ind w:left="1287"/>
        <w:contextualSpacing/>
        <w:jc w:val="center"/>
        <w:rPr>
          <w:rFonts w:ascii="Times New Roman" w:eastAsia="Times New Roman" w:hAnsi="Times New Roman" w:cs="Times New Roman"/>
          <w:b/>
          <w:sz w:val="28"/>
          <w:szCs w:val="28"/>
          <w:lang w:eastAsia="ru-RU"/>
        </w:rPr>
      </w:pPr>
      <w:bookmarkStart w:id="0" w:name="_GoBack"/>
      <w:bookmarkEnd w:id="0"/>
      <w:r w:rsidRPr="00B95F11">
        <w:rPr>
          <w:rFonts w:ascii="Times New Roman" w:eastAsia="Times New Roman" w:hAnsi="Times New Roman" w:cs="Times New Roman"/>
          <w:b/>
          <w:sz w:val="28"/>
          <w:szCs w:val="28"/>
          <w:lang w:eastAsia="ru-RU"/>
        </w:rPr>
        <w:t>Цикл ДПП профессиональной переподготовки по специальности «Кардиология»</w:t>
      </w:r>
    </w:p>
    <w:p w:rsidR="00E73E9B" w:rsidRPr="00E73E9B" w:rsidRDefault="00E73E9B" w:rsidP="00E73E9B">
      <w:pPr>
        <w:spacing w:after="0" w:line="240" w:lineRule="auto"/>
        <w:ind w:left="1287"/>
        <w:contextualSpacing/>
        <w:rPr>
          <w:rFonts w:ascii="Times New Roman" w:eastAsia="Times New Roman" w:hAnsi="Times New Roman" w:cs="Times New Roman"/>
          <w:b/>
          <w:lang w:eastAsia="ru-RU"/>
        </w:rPr>
      </w:pPr>
    </w:p>
    <w:p w:rsidR="00E73E9B" w:rsidRPr="00E73E9B" w:rsidRDefault="00E73E9B" w:rsidP="00E73E9B">
      <w:pPr>
        <w:spacing w:after="0" w:line="240" w:lineRule="auto"/>
        <w:ind w:left="1287"/>
        <w:contextualSpacing/>
        <w:rPr>
          <w:rFonts w:ascii="Times New Roman" w:eastAsia="Times New Roman" w:hAnsi="Times New Roman" w:cs="Times New Roman"/>
          <w:b/>
          <w:lang w:eastAsia="ru-RU"/>
        </w:rPr>
      </w:pPr>
    </w:p>
    <w:p w:rsidR="00E73E9B" w:rsidRPr="00E73E9B" w:rsidRDefault="00E73E9B" w:rsidP="00E73E9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регламент проведения экзамена</w:t>
      </w:r>
    </w:p>
    <w:p w:rsidR="00E73E9B" w:rsidRPr="00E73E9B" w:rsidRDefault="00E73E9B" w:rsidP="00E73E9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критерии оценивания ответов на экзамене</w:t>
      </w:r>
    </w:p>
    <w:p w:rsidR="00E73E9B" w:rsidRPr="00E73E9B" w:rsidRDefault="00E73E9B" w:rsidP="00E73E9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экзаменационные вопросы</w:t>
      </w:r>
    </w:p>
    <w:p w:rsidR="00E73E9B" w:rsidRPr="00E73E9B" w:rsidRDefault="00E73E9B" w:rsidP="00E73E9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образцы экзаменационных билетов (2-3)</w:t>
      </w:r>
    </w:p>
    <w:p w:rsidR="00E73E9B" w:rsidRPr="00E73E9B" w:rsidRDefault="00E73E9B" w:rsidP="00E73E9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образцы эталонов ответов (2-3)</w:t>
      </w:r>
    </w:p>
    <w:p w:rsidR="00E73E9B" w:rsidRPr="00E73E9B" w:rsidRDefault="00E73E9B" w:rsidP="00E73E9B">
      <w:pPr>
        <w:contextualSpacing/>
        <w:jc w:val="center"/>
        <w:rPr>
          <w:rFonts w:ascii="Times New Roman" w:hAnsi="Times New Roman" w:cs="Times New Roman"/>
          <w:b/>
        </w:rPr>
      </w:pPr>
    </w:p>
    <w:p w:rsidR="00E73E9B" w:rsidRPr="00E73E9B" w:rsidRDefault="00E73E9B" w:rsidP="00E73E9B">
      <w:pPr>
        <w:spacing w:after="0" w:line="240" w:lineRule="auto"/>
        <w:ind w:firstLine="709"/>
        <w:jc w:val="center"/>
        <w:rPr>
          <w:rFonts w:ascii="Times New Roman" w:eastAsia="Times New Roman" w:hAnsi="Times New Roman" w:cs="Times New Roman"/>
          <w:b/>
          <w:caps/>
          <w:lang w:eastAsia="ru-RU"/>
        </w:rPr>
      </w:pPr>
    </w:p>
    <w:p w:rsidR="00E73E9B" w:rsidRPr="00E73E9B" w:rsidRDefault="00E73E9B" w:rsidP="00E73E9B">
      <w:pPr>
        <w:spacing w:after="0" w:line="240" w:lineRule="auto"/>
        <w:ind w:firstLine="709"/>
        <w:jc w:val="center"/>
        <w:rPr>
          <w:rFonts w:ascii="Times New Roman" w:eastAsia="Times New Roman" w:hAnsi="Times New Roman" w:cs="Times New Roman"/>
          <w:b/>
          <w:caps/>
          <w:lang w:eastAsia="ru-RU"/>
        </w:rPr>
      </w:pPr>
      <w:r w:rsidRPr="00E73E9B">
        <w:rPr>
          <w:rFonts w:ascii="Times New Roman" w:eastAsia="Times New Roman" w:hAnsi="Times New Roman" w:cs="Times New Roman"/>
          <w:b/>
          <w:caps/>
          <w:lang w:eastAsia="ru-RU"/>
        </w:rPr>
        <w:t>Уважаемые СЛУШАТЕЛИ!</w:t>
      </w:r>
    </w:p>
    <w:p w:rsidR="00E73E9B" w:rsidRPr="00E73E9B" w:rsidRDefault="00E73E9B" w:rsidP="00E73E9B">
      <w:pPr>
        <w:spacing w:after="0" w:line="240" w:lineRule="auto"/>
        <w:jc w:val="both"/>
        <w:rPr>
          <w:rFonts w:ascii="Times New Roman" w:eastAsia="Times New Roman" w:hAnsi="Times New Roman" w:cs="Times New Roman"/>
          <w:caps/>
          <w:lang w:eastAsia="ru-RU"/>
        </w:rPr>
      </w:pPr>
    </w:p>
    <w:p w:rsidR="00E73E9B" w:rsidRPr="00E73E9B" w:rsidRDefault="00E73E9B" w:rsidP="00E73E9B">
      <w:pPr>
        <w:jc w:val="both"/>
        <w:rPr>
          <w:rFonts w:ascii="Times New Roman" w:hAnsi="Times New Roman" w:cs="Times New Roman"/>
        </w:rPr>
      </w:pPr>
      <w:r w:rsidRPr="00E73E9B">
        <w:rPr>
          <w:rFonts w:ascii="Times New Roman" w:hAnsi="Times New Roman" w:cs="Times New Roman"/>
        </w:rPr>
        <w:t>Экзамен по циклу ДПП «П</w:t>
      </w:r>
      <w:r w:rsidRPr="00DA3C75">
        <w:rPr>
          <w:rFonts w:ascii="Times New Roman" w:hAnsi="Times New Roman" w:cs="Times New Roman"/>
        </w:rPr>
        <w:t>рофессиональная переподготовка</w:t>
      </w:r>
      <w:r w:rsidRPr="00E73E9B">
        <w:rPr>
          <w:rFonts w:ascii="Times New Roman" w:hAnsi="Times New Roman" w:cs="Times New Roman"/>
        </w:rPr>
        <w:t xml:space="preserve">» по специальности «кардиология» представляют собой оценку сформированности трудовых действий или их части, полученных знаний, умений и навыков. </w:t>
      </w:r>
    </w:p>
    <w:p w:rsidR="00E73E9B" w:rsidRPr="00E73E9B" w:rsidRDefault="00E73E9B" w:rsidP="00E73E9B">
      <w:pPr>
        <w:autoSpaceDE w:val="0"/>
        <w:autoSpaceDN w:val="0"/>
        <w:adjustRightInd w:val="0"/>
        <w:ind w:left="927"/>
        <w:jc w:val="center"/>
        <w:rPr>
          <w:rFonts w:ascii="Times New Roman" w:hAnsi="Times New Roman" w:cs="Times New Roman"/>
        </w:rPr>
      </w:pPr>
      <w:r w:rsidRPr="00E73E9B">
        <w:rPr>
          <w:rFonts w:ascii="Times New Roman" w:hAnsi="Times New Roman" w:cs="Times New Roman"/>
          <w:highlight w:val="yellow"/>
        </w:rPr>
        <w:t>Регламент проведения экзамена</w:t>
      </w:r>
    </w:p>
    <w:p w:rsidR="00E73E9B" w:rsidRPr="00DA3C75" w:rsidRDefault="00E73E9B" w:rsidP="00E73E9B">
      <w:pPr>
        <w:pStyle w:val="2"/>
        <w:ind w:left="720"/>
        <w:contextualSpacing/>
        <w:jc w:val="center"/>
        <w:rPr>
          <w:b/>
          <w:sz w:val="22"/>
          <w:szCs w:val="22"/>
          <w:highlight w:val="green"/>
        </w:rPr>
      </w:pPr>
      <w:r w:rsidRPr="00DA3C75">
        <w:rPr>
          <w:b/>
          <w:sz w:val="22"/>
          <w:szCs w:val="22"/>
        </w:rPr>
        <w:t>ТРЕБОВАНИЯ К ИТОГОВОЙ АТТЕСТАЦИИ</w:t>
      </w:r>
    </w:p>
    <w:p w:rsidR="00E73E9B" w:rsidRPr="00DA3C75" w:rsidRDefault="00E73E9B" w:rsidP="00E73E9B">
      <w:pPr>
        <w:jc w:val="both"/>
        <w:rPr>
          <w:rFonts w:ascii="Times New Roman" w:hAnsi="Times New Roman" w:cs="Times New Roman"/>
          <w:highlight w:val="green"/>
        </w:rPr>
      </w:pPr>
    </w:p>
    <w:p w:rsidR="00E73E9B" w:rsidRPr="00DA3C75" w:rsidRDefault="00E73E9B" w:rsidP="00E73E9B">
      <w:pPr>
        <w:numPr>
          <w:ilvl w:val="0"/>
          <w:numId w:val="3"/>
        </w:numPr>
        <w:spacing w:after="0" w:line="240" w:lineRule="auto"/>
        <w:ind w:left="0" w:firstLine="0"/>
        <w:contextualSpacing/>
        <w:jc w:val="both"/>
        <w:rPr>
          <w:rFonts w:ascii="Times New Roman" w:hAnsi="Times New Roman" w:cs="Times New Roman"/>
          <w:lang w:eastAsia="ru-RU"/>
        </w:rPr>
      </w:pPr>
      <w:r w:rsidRPr="00DA3C75">
        <w:rPr>
          <w:rFonts w:ascii="Times New Roman" w:hAnsi="Times New Roman" w:cs="Times New Roman"/>
        </w:rPr>
        <w:t>Итоговая аттестация по дополнительной профессиональной программе профессиональной переподготовки по специальности «Кардиология» проводится в форме тестирования, зачета по практическим навыкам и собеседования по двум клиническим задачам, Обучающийся допускается к итоговой аттестации после изучения учебных модулей в объеме, предусмотренном учебным планом дополнительной профессиональной программы профессиональной переподготовки по специальности «Кардиология».</w:t>
      </w:r>
    </w:p>
    <w:p w:rsidR="00E73E9B" w:rsidRPr="00DA3C75" w:rsidRDefault="00E73E9B" w:rsidP="00E73E9B">
      <w:pPr>
        <w:numPr>
          <w:ilvl w:val="0"/>
          <w:numId w:val="3"/>
        </w:numPr>
        <w:spacing w:after="0" w:line="240" w:lineRule="auto"/>
        <w:ind w:left="0" w:firstLine="0"/>
        <w:contextualSpacing/>
        <w:jc w:val="both"/>
        <w:rPr>
          <w:rFonts w:ascii="Times New Roman" w:hAnsi="Times New Roman" w:cs="Times New Roman"/>
        </w:rPr>
      </w:pPr>
      <w:r w:rsidRPr="00DA3C75">
        <w:rPr>
          <w:rFonts w:ascii="Times New Roman" w:hAnsi="Times New Roman" w:cs="Times New Roman"/>
        </w:rPr>
        <w:t>Лица, освоившие дополнительную профессиональную программу профессиональной переподготовки по специальности «Кардиология» и успешно прошедшие итоговую аттестацию, получают документ установленного образца – диплом о профессиональной переподготовке.</w:t>
      </w:r>
    </w:p>
    <w:p w:rsidR="00E73E9B" w:rsidRPr="00DA3C75" w:rsidRDefault="00E73E9B" w:rsidP="00E73E9B">
      <w:pPr>
        <w:numPr>
          <w:ilvl w:val="0"/>
          <w:numId w:val="3"/>
        </w:numPr>
        <w:spacing w:after="0" w:line="240" w:lineRule="auto"/>
        <w:ind w:left="0" w:firstLine="0"/>
        <w:contextualSpacing/>
        <w:jc w:val="both"/>
        <w:rPr>
          <w:rFonts w:ascii="Times New Roman" w:hAnsi="Times New Roman" w:cs="Times New Roman"/>
        </w:rPr>
      </w:pPr>
      <w:r w:rsidRPr="00DA3C75">
        <w:rPr>
          <w:rFonts w:ascii="Times New Roman" w:hAnsi="Times New Roman" w:cs="Times New Roman"/>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и(или) отчисленным из организации, выдается справка об обучении или о периоде обучения по установленному образцу.</w:t>
      </w:r>
    </w:p>
    <w:p w:rsidR="00E73E9B" w:rsidRPr="00E73E9B" w:rsidRDefault="00E73E9B" w:rsidP="00E73E9B">
      <w:pPr>
        <w:spacing w:after="0" w:line="240" w:lineRule="auto"/>
        <w:rPr>
          <w:rFonts w:ascii="Times New Roman" w:eastAsia="Times New Roman" w:hAnsi="Times New Roman" w:cs="Times New Roman"/>
          <w:lang w:eastAsia="ru-RU"/>
        </w:rPr>
      </w:pPr>
    </w:p>
    <w:p w:rsidR="00E73E9B" w:rsidRPr="00E73E9B" w:rsidRDefault="00E73E9B" w:rsidP="00E73E9B">
      <w:pPr>
        <w:spacing w:after="0" w:line="240" w:lineRule="auto"/>
        <w:jc w:val="center"/>
        <w:rPr>
          <w:rFonts w:ascii="Times New Roman" w:eastAsia="Times New Roman" w:hAnsi="Times New Roman" w:cs="Times New Roman"/>
          <w:b/>
          <w:lang w:eastAsia="ru-RU"/>
        </w:rPr>
      </w:pPr>
    </w:p>
    <w:p w:rsidR="00E73E9B" w:rsidRPr="00E73E9B" w:rsidRDefault="00E73E9B" w:rsidP="00E73E9B">
      <w:pPr>
        <w:autoSpaceDE w:val="0"/>
        <w:autoSpaceDN w:val="0"/>
        <w:adjustRightInd w:val="0"/>
        <w:jc w:val="center"/>
        <w:rPr>
          <w:rFonts w:ascii="Times New Roman" w:hAnsi="Times New Roman" w:cs="Times New Roman"/>
        </w:rPr>
      </w:pPr>
      <w:r w:rsidRPr="00E73E9B">
        <w:rPr>
          <w:rFonts w:ascii="Times New Roman" w:hAnsi="Times New Roman" w:cs="Times New Roman"/>
          <w:highlight w:val="yellow"/>
        </w:rPr>
        <w:t>Критерии оценивания ответов на экзамене</w:t>
      </w:r>
    </w:p>
    <w:p w:rsidR="00E73E9B" w:rsidRPr="00E73E9B" w:rsidRDefault="00E73E9B" w:rsidP="00E73E9B">
      <w:pPr>
        <w:spacing w:after="0" w:line="240" w:lineRule="auto"/>
        <w:jc w:val="both"/>
        <w:rPr>
          <w:rFonts w:ascii="Times New Roman" w:eastAsia="Times New Roman" w:hAnsi="Times New Roman" w:cs="Times New Roman"/>
          <w:b/>
          <w:lang w:eastAsia="ru-RU"/>
        </w:rPr>
      </w:pPr>
    </w:p>
    <w:p w:rsidR="00E73E9B" w:rsidRPr="00E73E9B" w:rsidRDefault="00E73E9B" w:rsidP="00E73E9B">
      <w:pPr>
        <w:spacing w:after="0" w:line="240" w:lineRule="auto"/>
        <w:jc w:val="both"/>
        <w:rPr>
          <w:rFonts w:ascii="Times New Roman" w:eastAsia="Calibri" w:hAnsi="Times New Roman" w:cs="Times New Roman"/>
        </w:rPr>
      </w:pPr>
      <w:r w:rsidRPr="00E73E9B">
        <w:rPr>
          <w:rFonts w:ascii="Times New Roman" w:eastAsia="Times New Roman" w:hAnsi="Times New Roman" w:cs="Times New Roman"/>
          <w:b/>
          <w:lang w:eastAsia="ru-RU"/>
        </w:rPr>
        <w:t>1 этап - т</w:t>
      </w:r>
      <w:r w:rsidRPr="00E73E9B">
        <w:rPr>
          <w:rFonts w:ascii="Times New Roman" w:hAnsi="Times New Roman" w:cs="Times New Roman"/>
          <w:b/>
        </w:rPr>
        <w:t xml:space="preserve">естирование. </w:t>
      </w:r>
      <w:r w:rsidRPr="00E73E9B">
        <w:rPr>
          <w:rFonts w:ascii="Times New Roman" w:hAnsi="Times New Roman" w:cs="Times New Roman"/>
        </w:rPr>
        <w:t xml:space="preserve">Тест состоит из заданий с выбором одного ответа из 4-х предложенных. Тип заданий – закрытый, за правильный ответ – 1 балл, за неправильный или неуказанный ответ – 0 баллов. </w:t>
      </w:r>
    </w:p>
    <w:p w:rsidR="00E73E9B" w:rsidRPr="00E73E9B" w:rsidRDefault="00E73E9B" w:rsidP="00E73E9B">
      <w:pPr>
        <w:tabs>
          <w:tab w:val="left" w:pos="284"/>
        </w:tabs>
        <w:spacing w:after="0" w:line="240" w:lineRule="auto"/>
        <w:rPr>
          <w:rFonts w:ascii="Times New Roman" w:hAnsi="Times New Roman" w:cs="Times New Roman"/>
          <w:i/>
        </w:rPr>
      </w:pPr>
      <w:r w:rsidRPr="00E73E9B">
        <w:rPr>
          <w:rFonts w:ascii="Times New Roman" w:eastAsia="TimesNewRomanPSMT" w:hAnsi="Times New Roman" w:cs="Times New Roman"/>
          <w:i/>
        </w:rPr>
        <w:tab/>
        <w:t>Описание шкалы оценивания</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lang w:eastAsia="ru-RU"/>
        </w:rPr>
      </w:pPr>
      <w:r w:rsidRPr="00E73E9B">
        <w:rPr>
          <w:rFonts w:ascii="Times New Roman" w:eastAsia="TimesNewRomanPSMT" w:hAnsi="Times New Roman" w:cs="Times New Roman"/>
        </w:rPr>
        <w:tab/>
        <w:t>Оценка «Отлично» – выставляется, если слушатель правильно ответил на 90% вопросов теста.</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ab/>
        <w:t>Оценка «Хорошо»  – выставляется, если слушатель правильно ответил от 80% до 90% вопросов теста.</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ab/>
        <w:t>Оценка «Удовлетворительно» – выставляется, если слушатель правильно ответил от 70% до 80% вопросов теста.</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ab/>
        <w:t>Оценка «Неудовлетворительно» – выставляется, если слушатель правильно ответил на менее 69% вопросов теста.</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p>
    <w:p w:rsidR="00E73E9B" w:rsidRPr="00E73E9B" w:rsidRDefault="00E73E9B" w:rsidP="00E73E9B">
      <w:pPr>
        <w:spacing w:after="0" w:line="240" w:lineRule="auto"/>
        <w:jc w:val="both"/>
        <w:rPr>
          <w:rFonts w:ascii="Times New Roman" w:eastAsia="TimesNewRomanPSMT" w:hAnsi="Times New Roman" w:cs="Times New Roman"/>
        </w:rPr>
      </w:pPr>
      <w:r w:rsidRPr="00E73E9B">
        <w:rPr>
          <w:rFonts w:ascii="Times New Roman" w:hAnsi="Times New Roman" w:cs="Times New Roman"/>
          <w:b/>
        </w:rPr>
        <w:t>2 этап - о</w:t>
      </w:r>
      <w:r w:rsidRPr="00E73E9B">
        <w:rPr>
          <w:rFonts w:ascii="Times New Roman" w:eastAsia="TimesNewRomanPSMT" w:hAnsi="Times New Roman" w:cs="Times New Roman"/>
          <w:b/>
        </w:rPr>
        <w:t>ценка практических навыков.</w:t>
      </w:r>
      <w:r w:rsidRPr="00E73E9B">
        <w:rPr>
          <w:rFonts w:ascii="Times New Roman" w:eastAsia="TimesNewRomanPSMT" w:hAnsi="Times New Roman" w:cs="Times New Roman"/>
        </w:rPr>
        <w:t xml:space="preserve"> </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Результаты оценки практических навыков и умений оцениваются как "зачтено" или "не зачтено".</w:t>
      </w:r>
    </w:p>
    <w:p w:rsidR="00E73E9B" w:rsidRPr="00E73E9B" w:rsidRDefault="00E73E9B" w:rsidP="00E73E9B">
      <w:pPr>
        <w:tabs>
          <w:tab w:val="left" w:pos="284"/>
        </w:tabs>
        <w:spacing w:after="0" w:line="240" w:lineRule="auto"/>
        <w:rPr>
          <w:rFonts w:ascii="Times New Roman" w:eastAsia="Calibri" w:hAnsi="Times New Roman" w:cs="Times New Roman"/>
          <w:i/>
        </w:rPr>
      </w:pPr>
      <w:r w:rsidRPr="00E73E9B">
        <w:rPr>
          <w:rFonts w:ascii="Times New Roman" w:eastAsia="TimesNewRomanPSMT" w:hAnsi="Times New Roman" w:cs="Times New Roman"/>
          <w:i/>
        </w:rPr>
        <w:t xml:space="preserve">Описание шкалы оценивания: </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 xml:space="preserve">- «Зачтено» - выставляется при условии, если слушатель знает методику проведения практического навыка, умеет осуществить практические навыки и умения. При этом слушатель логично и </w:t>
      </w:r>
      <w:r w:rsidRPr="00E73E9B">
        <w:rPr>
          <w:rFonts w:ascii="Times New Roman" w:eastAsia="TimesNewRomanPSMT" w:hAnsi="Times New Roman" w:cs="Times New Roman"/>
        </w:rPr>
        <w:lastRenderedPageBreak/>
        <w:t>последовательно осуществляет практические навыки и умения, дает удовлетворительные ответы на дополнительные вопросы.</w:t>
      </w:r>
    </w:p>
    <w:p w:rsidR="00E73E9B" w:rsidRPr="00E73E9B" w:rsidRDefault="00E73E9B" w:rsidP="00E73E9B">
      <w:pPr>
        <w:tabs>
          <w:tab w:val="left" w:pos="284"/>
        </w:tabs>
        <w:autoSpaceDE w:val="0"/>
        <w:autoSpaceDN w:val="0"/>
        <w:adjustRightInd w:val="0"/>
        <w:spacing w:after="0" w:line="240" w:lineRule="auto"/>
        <w:jc w:val="both"/>
        <w:rPr>
          <w:rFonts w:ascii="Times New Roman" w:eastAsia="TimesNewRomanPSMT" w:hAnsi="Times New Roman" w:cs="Times New Roman"/>
        </w:rPr>
      </w:pPr>
      <w:r w:rsidRPr="00E73E9B">
        <w:rPr>
          <w:rFonts w:ascii="Times New Roman" w:eastAsia="TimesNewRomanPSMT" w:hAnsi="Times New Roman" w:cs="Times New Roman"/>
        </w:rPr>
        <w:t>- «Не зачтено» - выставляется при условии, если слушатель владеет отрывочными знаниями по практическим навыкам и умениям, затрудняется в умении их осуществить, дает неполные ответы на вопросы из программы практики.</w:t>
      </w:r>
    </w:p>
    <w:p w:rsidR="00E73E9B" w:rsidRPr="00E73E9B" w:rsidRDefault="00E73E9B" w:rsidP="00E73E9B">
      <w:pPr>
        <w:autoSpaceDE w:val="0"/>
        <w:autoSpaceDN w:val="0"/>
        <w:adjustRightInd w:val="0"/>
        <w:spacing w:after="0" w:line="240" w:lineRule="auto"/>
        <w:jc w:val="both"/>
        <w:rPr>
          <w:rFonts w:ascii="Times New Roman" w:eastAsia="TimesNewRoman" w:hAnsi="Times New Roman" w:cs="Times New Roman"/>
          <w:lang w:eastAsia="ru-RU"/>
        </w:rPr>
      </w:pPr>
    </w:p>
    <w:p w:rsidR="00E73E9B" w:rsidRPr="00E73E9B" w:rsidRDefault="00E73E9B" w:rsidP="00E73E9B">
      <w:pPr>
        <w:autoSpaceDE w:val="0"/>
        <w:autoSpaceDN w:val="0"/>
        <w:adjustRightInd w:val="0"/>
        <w:spacing w:after="0" w:line="240" w:lineRule="auto"/>
        <w:jc w:val="both"/>
        <w:rPr>
          <w:rFonts w:ascii="Times New Roman" w:eastAsia="TimesNewRoman" w:hAnsi="Times New Roman" w:cs="Times New Roman"/>
          <w:b/>
          <w:lang w:eastAsia="ru-RU"/>
        </w:rPr>
      </w:pPr>
      <w:r w:rsidRPr="00E73E9B">
        <w:rPr>
          <w:rFonts w:ascii="Times New Roman" w:eastAsia="TimesNewRoman" w:hAnsi="Times New Roman" w:cs="Times New Roman"/>
          <w:b/>
          <w:lang w:eastAsia="ru-RU"/>
        </w:rPr>
        <w:t>3 этап – собеседование по билету.</w:t>
      </w:r>
    </w:p>
    <w:p w:rsidR="00E73E9B" w:rsidRPr="00E73E9B" w:rsidRDefault="00E73E9B" w:rsidP="00E73E9B">
      <w:pPr>
        <w:suppressAutoHyphens/>
        <w:spacing w:after="0" w:line="100" w:lineRule="atLeast"/>
        <w:ind w:left="360"/>
        <w:jc w:val="center"/>
        <w:rPr>
          <w:rFonts w:ascii="Times New Roman" w:eastAsia="SimSun" w:hAnsi="Times New Roman" w:cs="Times New Roman"/>
          <w:b/>
          <w:kern w:val="2"/>
          <w:lang w:eastAsia="hi-IN" w:bidi="hi-IN"/>
        </w:rPr>
      </w:pPr>
      <w:r w:rsidRPr="00E73E9B">
        <w:rPr>
          <w:rFonts w:ascii="Times New Roman" w:eastAsia="SimSun" w:hAnsi="Times New Roman" w:cs="Times New Roman"/>
          <w:b/>
          <w:kern w:val="2"/>
          <w:lang w:eastAsia="hi-IN" w:bidi="hi-IN"/>
        </w:rPr>
        <w:t xml:space="preserve"> Критерии оценки ответа на билет для собеседования</w:t>
      </w:r>
    </w:p>
    <w:tbl>
      <w:tblPr>
        <w:tblW w:w="5000" w:type="pct"/>
        <w:tblLook w:val="04A0" w:firstRow="1" w:lastRow="0" w:firstColumn="1" w:lastColumn="0" w:noHBand="0" w:noVBand="1"/>
      </w:tblPr>
      <w:tblGrid>
        <w:gridCol w:w="1262"/>
        <w:gridCol w:w="1381"/>
        <w:gridCol w:w="1998"/>
        <w:gridCol w:w="1830"/>
        <w:gridCol w:w="1350"/>
        <w:gridCol w:w="1524"/>
      </w:tblGrid>
      <w:tr w:rsidR="00E73E9B" w:rsidRPr="00E73E9B" w:rsidTr="00922EE4">
        <w:trPr>
          <w:cantSplit/>
          <w:trHeight w:val="562"/>
          <w:tblHeader/>
        </w:trPr>
        <w:tc>
          <w:tcPr>
            <w:tcW w:w="678" w:type="pct"/>
            <w:vMerge w:val="restar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Планируемые результаты</w:t>
            </w:r>
          </w:p>
          <w:p w:rsidR="00E73E9B" w:rsidRPr="00E73E9B" w:rsidRDefault="00E73E9B" w:rsidP="00E73E9B">
            <w:pPr>
              <w:spacing w:after="0" w:line="240" w:lineRule="auto"/>
              <w:jc w:val="center"/>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обучения</w:t>
            </w:r>
          </w:p>
          <w:p w:rsidR="00E73E9B" w:rsidRPr="00E73E9B" w:rsidRDefault="00E73E9B" w:rsidP="00E73E9B">
            <w:pPr>
              <w:spacing w:after="0" w:line="240" w:lineRule="auto"/>
              <w:jc w:val="center"/>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(показатели достижения заданного уровня освоения компетенций)</w:t>
            </w:r>
          </w:p>
        </w:tc>
        <w:tc>
          <w:tcPr>
            <w:tcW w:w="665"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73E9B" w:rsidRPr="00E73E9B" w:rsidRDefault="00E73E9B" w:rsidP="00E73E9B">
            <w:pPr>
              <w:suppressAutoHyphens/>
              <w:spacing w:after="0" w:line="240" w:lineRule="auto"/>
              <w:jc w:val="center"/>
              <w:rPr>
                <w:rFonts w:ascii="Times New Roman" w:eastAsia="Times New Roman" w:hAnsi="Times New Roman" w:cs="Times New Roman"/>
                <w:spacing w:val="-6"/>
                <w:kern w:val="2"/>
                <w:lang w:val="en-US" w:eastAsia="ru-RU"/>
              </w:rPr>
            </w:pPr>
            <w:r w:rsidRPr="00E73E9B">
              <w:rPr>
                <w:rFonts w:ascii="Times New Roman" w:eastAsia="Times New Roman" w:hAnsi="Times New Roman" w:cs="Times New Roman"/>
                <w:spacing w:val="-6"/>
                <w:kern w:val="2"/>
                <w:lang w:val="en-US" w:eastAsia="ru-RU"/>
              </w:rPr>
              <w:t>Форма оценочных средств</w:t>
            </w:r>
          </w:p>
        </w:tc>
        <w:tc>
          <w:tcPr>
            <w:tcW w:w="3657"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Критерии оценивания результатов обучения (дескрипторы)</w:t>
            </w:r>
          </w:p>
        </w:tc>
      </w:tr>
      <w:tr w:rsidR="00E73E9B" w:rsidRPr="00E73E9B" w:rsidTr="00922EE4">
        <w:trPr>
          <w:cantSplit/>
          <w:tblHeader/>
        </w:trPr>
        <w:tc>
          <w:tcPr>
            <w:tcW w:w="678" w:type="pct"/>
            <w:vMerge/>
            <w:tcBorders>
              <w:top w:val="single" w:sz="4" w:space="0" w:color="000000"/>
              <w:left w:val="single" w:sz="4" w:space="0" w:color="000000"/>
              <w:bottom w:val="single" w:sz="4" w:space="0" w:color="000000"/>
              <w:right w:val="nil"/>
            </w:tcBorders>
            <w:vAlign w:val="center"/>
            <w:hideMark/>
          </w:tcPr>
          <w:p w:rsidR="00E73E9B" w:rsidRPr="00E73E9B" w:rsidRDefault="00E73E9B" w:rsidP="00E73E9B">
            <w:pPr>
              <w:spacing w:after="0" w:line="240" w:lineRule="auto"/>
              <w:rPr>
                <w:rFonts w:ascii="Times New Roman" w:eastAsia="Times New Roman" w:hAnsi="Times New Roman" w:cs="Times New Roman"/>
                <w:spacing w:val="-6"/>
                <w:kern w:val="2"/>
                <w:lang w:eastAsia="ru-RU"/>
              </w:rPr>
            </w:pPr>
          </w:p>
        </w:tc>
        <w:tc>
          <w:tcPr>
            <w:tcW w:w="665" w:type="pct"/>
            <w:vMerge/>
            <w:tcBorders>
              <w:top w:val="single" w:sz="4" w:space="0" w:color="000000"/>
              <w:left w:val="single" w:sz="4" w:space="0" w:color="000000"/>
              <w:bottom w:val="single" w:sz="4" w:space="0" w:color="000000"/>
              <w:right w:val="single" w:sz="4" w:space="0" w:color="000000"/>
            </w:tcBorders>
            <w:vAlign w:val="center"/>
            <w:hideMark/>
          </w:tcPr>
          <w:p w:rsidR="00E73E9B" w:rsidRPr="00E73E9B" w:rsidRDefault="00E73E9B" w:rsidP="00E73E9B">
            <w:pPr>
              <w:spacing w:after="0" w:line="240" w:lineRule="auto"/>
              <w:rPr>
                <w:rFonts w:ascii="Times New Roman" w:eastAsia="Times New Roman" w:hAnsi="Times New Roman" w:cs="Times New Roman"/>
                <w:spacing w:val="-6"/>
                <w:kern w:val="2"/>
                <w:lang w:eastAsia="ru-RU"/>
              </w:rPr>
            </w:pPr>
          </w:p>
        </w:tc>
        <w:tc>
          <w:tcPr>
            <w:tcW w:w="1004"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Оценка «неудовлетворительно»</w:t>
            </w:r>
          </w:p>
        </w:tc>
        <w:tc>
          <w:tcPr>
            <w:tcW w:w="1002"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val="en-US" w:eastAsia="ru-RU"/>
              </w:rPr>
            </w:pPr>
            <w:r w:rsidRPr="00E73E9B">
              <w:rPr>
                <w:rFonts w:ascii="Times New Roman" w:eastAsia="Times New Roman" w:hAnsi="Times New Roman" w:cs="Times New Roman"/>
                <w:spacing w:val="-6"/>
                <w:kern w:val="2"/>
                <w:lang w:eastAsia="ru-RU"/>
              </w:rPr>
              <w:t>Оценка «удовлетворительно»</w:t>
            </w:r>
          </w:p>
        </w:tc>
        <w:tc>
          <w:tcPr>
            <w:tcW w:w="835"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val="en-US" w:eastAsia="ru-RU"/>
              </w:rPr>
            </w:pPr>
            <w:r w:rsidRPr="00E73E9B">
              <w:rPr>
                <w:rFonts w:ascii="Times New Roman" w:eastAsia="Times New Roman" w:hAnsi="Times New Roman" w:cs="Times New Roman"/>
                <w:spacing w:val="-6"/>
                <w:kern w:val="2"/>
                <w:lang w:eastAsia="ru-RU"/>
              </w:rPr>
              <w:t>Оценка «хорошо»</w:t>
            </w:r>
          </w:p>
        </w:tc>
        <w:tc>
          <w:tcPr>
            <w:tcW w:w="816" w:type="pct"/>
            <w:tcBorders>
              <w:top w:val="single" w:sz="4" w:space="0" w:color="000000"/>
              <w:left w:val="single" w:sz="4" w:space="0" w:color="000000"/>
              <w:bottom w:val="single" w:sz="4" w:space="0" w:color="000000"/>
              <w:right w:val="single" w:sz="4" w:space="0" w:color="000000"/>
            </w:tcBorders>
            <w:shd w:val="clear" w:color="auto" w:fill="FFFFFF"/>
            <w:hideMark/>
          </w:tcPr>
          <w:p w:rsidR="00E73E9B" w:rsidRPr="00E73E9B" w:rsidRDefault="00E73E9B" w:rsidP="00E73E9B">
            <w:pPr>
              <w:spacing w:after="0" w:line="240" w:lineRule="auto"/>
              <w:jc w:val="center"/>
              <w:rPr>
                <w:rFonts w:ascii="Times New Roman" w:eastAsia="Times New Roman" w:hAnsi="Times New Roman" w:cs="Times New Roman"/>
                <w:spacing w:val="-6"/>
                <w:kern w:val="2"/>
                <w:lang w:val="en-US" w:eastAsia="ru-RU"/>
              </w:rPr>
            </w:pPr>
            <w:r w:rsidRPr="00E73E9B">
              <w:rPr>
                <w:rFonts w:ascii="Times New Roman" w:eastAsia="Times New Roman" w:hAnsi="Times New Roman" w:cs="Times New Roman"/>
                <w:spacing w:val="-6"/>
                <w:kern w:val="2"/>
                <w:lang w:eastAsia="ru-RU"/>
              </w:rPr>
              <w:t>Оценка «отлично»</w:t>
            </w:r>
          </w:p>
        </w:tc>
      </w:tr>
      <w:tr w:rsidR="00E73E9B" w:rsidRPr="00E73E9B" w:rsidTr="00922EE4">
        <w:trPr>
          <w:cantSplit/>
          <w:trHeight w:val="5660"/>
          <w:tblHeader/>
        </w:trPr>
        <w:tc>
          <w:tcPr>
            <w:tcW w:w="678" w:type="pct"/>
            <w:tcBorders>
              <w:top w:val="single" w:sz="4" w:space="0" w:color="000000"/>
              <w:left w:val="single" w:sz="4" w:space="0" w:color="000000"/>
              <w:bottom w:val="single" w:sz="4" w:space="0" w:color="000000"/>
              <w:right w:val="nil"/>
            </w:tcBorders>
            <w:shd w:val="clear" w:color="auto" w:fill="FFFFFF"/>
          </w:tcPr>
          <w:p w:rsidR="00E73E9B" w:rsidRPr="00E73E9B" w:rsidRDefault="00E73E9B" w:rsidP="00E73E9B">
            <w:pPr>
              <w:widowControl w:val="0"/>
              <w:tabs>
                <w:tab w:val="left" w:pos="708"/>
                <w:tab w:val="right" w:leader="underscore" w:pos="9639"/>
              </w:tabs>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Знать</w:t>
            </w:r>
          </w:p>
          <w:p w:rsidR="00E73E9B" w:rsidRPr="00E73E9B" w:rsidRDefault="00E73E9B" w:rsidP="00E73E9B">
            <w:pPr>
              <w:widowControl w:val="0"/>
              <w:tabs>
                <w:tab w:val="left" w:pos="708"/>
                <w:tab w:val="right" w:leader="underscore" w:pos="9639"/>
              </w:tabs>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Уметь</w:t>
            </w:r>
          </w:p>
          <w:p w:rsidR="00E73E9B" w:rsidRPr="00E73E9B" w:rsidRDefault="00E73E9B" w:rsidP="00E73E9B">
            <w:pPr>
              <w:spacing w:after="0" w:line="240" w:lineRule="auto"/>
              <w:jc w:val="both"/>
              <w:rPr>
                <w:rFonts w:ascii="Times New Roman" w:eastAsia="Times New Roman" w:hAnsi="Times New Roman" w:cs="Times New Roman"/>
                <w:bCs/>
                <w:spacing w:val="-6"/>
                <w:kern w:val="2"/>
                <w:lang w:eastAsia="ru-RU"/>
              </w:rPr>
            </w:pPr>
            <w:r w:rsidRPr="00E73E9B">
              <w:rPr>
                <w:rFonts w:ascii="Times New Roman" w:eastAsia="Times New Roman" w:hAnsi="Times New Roman" w:cs="Times New Roman"/>
                <w:bCs/>
                <w:spacing w:val="-6"/>
                <w:kern w:val="2"/>
                <w:lang w:eastAsia="ru-RU"/>
              </w:rPr>
              <w:t>Владеть</w:t>
            </w:r>
          </w:p>
          <w:p w:rsidR="00E73E9B" w:rsidRPr="00E73E9B" w:rsidRDefault="00E73E9B" w:rsidP="00E73E9B">
            <w:pPr>
              <w:snapToGrid w:val="0"/>
              <w:spacing w:after="0" w:line="240" w:lineRule="auto"/>
              <w:jc w:val="both"/>
              <w:rPr>
                <w:rFonts w:ascii="Times New Roman" w:eastAsia="Times New Roman" w:hAnsi="Times New Roman" w:cs="Times New Roman"/>
                <w:spacing w:val="-6"/>
                <w:kern w:val="2"/>
                <w:lang w:val="en-US" w:eastAsia="ru-RU"/>
              </w:rPr>
            </w:pPr>
          </w:p>
        </w:tc>
        <w:tc>
          <w:tcPr>
            <w:tcW w:w="665"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tabs>
                <w:tab w:val="left" w:pos="708"/>
              </w:tabs>
              <w:spacing w:after="0" w:line="240" w:lineRule="auto"/>
              <w:jc w:val="both"/>
              <w:rPr>
                <w:rFonts w:ascii="Times New Roman" w:eastAsia="Times New Roman" w:hAnsi="Times New Roman" w:cs="Times New Roman"/>
                <w:bCs/>
                <w:lang w:eastAsia="ru-RU"/>
              </w:rPr>
            </w:pPr>
            <w:r w:rsidRPr="00E73E9B">
              <w:rPr>
                <w:rFonts w:ascii="Times New Roman" w:eastAsia="Times New Roman" w:hAnsi="Times New Roman" w:cs="Times New Roman"/>
                <w:bCs/>
                <w:lang w:eastAsia="ru-RU"/>
              </w:rPr>
              <w:t>Билеты для собеседования</w:t>
            </w:r>
          </w:p>
        </w:tc>
        <w:tc>
          <w:tcPr>
            <w:tcW w:w="1004" w:type="pct"/>
            <w:tcBorders>
              <w:top w:val="single" w:sz="4" w:space="0" w:color="000000"/>
              <w:left w:val="single" w:sz="4" w:space="0" w:color="000000"/>
              <w:bottom w:val="single" w:sz="4" w:space="0" w:color="000000"/>
              <w:right w:val="nil"/>
            </w:tcBorders>
            <w:shd w:val="clear" w:color="auto" w:fill="FFFFFF"/>
          </w:tcPr>
          <w:p w:rsidR="00E73E9B" w:rsidRPr="00E73E9B" w:rsidRDefault="00E73E9B" w:rsidP="00E73E9B">
            <w:pPr>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выставляется слушателю, обнаружившему пробелы в знаниях основного учебно-программного материала, допускает принципиальные ошибки в выполнении предусмотренных программой заданий.</w:t>
            </w:r>
          </w:p>
          <w:p w:rsidR="00E73E9B" w:rsidRPr="00E73E9B" w:rsidRDefault="00E73E9B" w:rsidP="00E73E9B">
            <w:pPr>
              <w:suppressAutoHyphens/>
              <w:spacing w:after="0" w:line="100" w:lineRule="atLeast"/>
              <w:ind w:firstLine="709"/>
              <w:jc w:val="both"/>
              <w:rPr>
                <w:rFonts w:ascii="Times New Roman" w:eastAsia="Times New Roman" w:hAnsi="Times New Roman" w:cs="Times New Roman"/>
                <w:kern w:val="2"/>
                <w:lang w:eastAsia="ru-RU"/>
              </w:rPr>
            </w:pPr>
          </w:p>
          <w:p w:rsidR="00E73E9B" w:rsidRPr="00E73E9B" w:rsidRDefault="00E73E9B" w:rsidP="00E73E9B">
            <w:pPr>
              <w:suppressAutoHyphens/>
              <w:spacing w:after="0" w:line="100" w:lineRule="atLeast"/>
              <w:jc w:val="both"/>
              <w:rPr>
                <w:rFonts w:ascii="Times New Roman" w:eastAsia="Times New Roman" w:hAnsi="Times New Roman" w:cs="Times New Roman"/>
                <w:kern w:val="2"/>
                <w:lang w:eastAsia="ru-RU"/>
              </w:rPr>
            </w:pPr>
          </w:p>
          <w:p w:rsidR="00E73E9B" w:rsidRPr="00E73E9B" w:rsidRDefault="00E73E9B" w:rsidP="00E73E9B">
            <w:pPr>
              <w:suppressAutoHyphens/>
              <w:spacing w:after="0" w:line="100" w:lineRule="atLeast"/>
              <w:jc w:val="both"/>
              <w:rPr>
                <w:rFonts w:ascii="Times New Roman" w:eastAsia="Times New Roman" w:hAnsi="Times New Roman" w:cs="Times New Roman"/>
                <w:kern w:val="2"/>
                <w:lang w:eastAsia="ru-RU"/>
              </w:rPr>
            </w:pPr>
          </w:p>
        </w:tc>
        <w:tc>
          <w:tcPr>
            <w:tcW w:w="1002"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заслуживает слушатель, который освоил только основной материал, но не знает отдельных деталей, допускает неточности, не достаточно правильно трактует формулировки, нарушает последовательность в изложении программного материала и испытывает затруднения в выполнении задания</w:t>
            </w:r>
          </w:p>
        </w:tc>
        <w:tc>
          <w:tcPr>
            <w:tcW w:w="835" w:type="pct"/>
            <w:tcBorders>
              <w:top w:val="single" w:sz="4" w:space="0" w:color="000000"/>
              <w:left w:val="single" w:sz="4" w:space="0" w:color="000000"/>
              <w:bottom w:val="single" w:sz="4" w:space="0" w:color="000000"/>
              <w:right w:val="nil"/>
            </w:tcBorders>
            <w:shd w:val="clear" w:color="auto" w:fill="FFFFFF"/>
            <w:hideMark/>
          </w:tcPr>
          <w:p w:rsidR="00E73E9B" w:rsidRPr="00E73E9B" w:rsidRDefault="00E73E9B" w:rsidP="00E73E9B">
            <w:pPr>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заслуживает слушатель, если он твердо знает программный материал, грамотно и по существу излагает его, не допускает существенных неточностей в ответе на вопрос, может правильно применять теоретические положения и владеет необходимыми умениями и навыками при выполнении задания</w:t>
            </w:r>
          </w:p>
        </w:tc>
        <w:tc>
          <w:tcPr>
            <w:tcW w:w="816" w:type="pct"/>
            <w:tcBorders>
              <w:top w:val="single" w:sz="4" w:space="0" w:color="000000"/>
              <w:left w:val="single" w:sz="4" w:space="0" w:color="000000"/>
              <w:bottom w:val="single" w:sz="4" w:space="0" w:color="000000"/>
              <w:right w:val="single" w:sz="4" w:space="0" w:color="000000"/>
            </w:tcBorders>
            <w:shd w:val="clear" w:color="auto" w:fill="FFFFFF"/>
            <w:hideMark/>
          </w:tcPr>
          <w:p w:rsidR="00E73E9B" w:rsidRPr="00E73E9B" w:rsidRDefault="00E73E9B" w:rsidP="00E73E9B">
            <w:pPr>
              <w:spacing w:after="0" w:line="240" w:lineRule="auto"/>
              <w:jc w:val="both"/>
              <w:rPr>
                <w:rFonts w:ascii="Times New Roman" w:eastAsia="Times New Roman" w:hAnsi="Times New Roman" w:cs="Times New Roman"/>
                <w:spacing w:val="-6"/>
                <w:kern w:val="2"/>
                <w:lang w:eastAsia="ru-RU"/>
              </w:rPr>
            </w:pPr>
            <w:r w:rsidRPr="00E73E9B">
              <w:rPr>
                <w:rFonts w:ascii="Times New Roman" w:eastAsia="Times New Roman" w:hAnsi="Times New Roman" w:cs="Times New Roman"/>
                <w:spacing w:val="-6"/>
                <w:kern w:val="2"/>
                <w:lang w:eastAsia="ru-RU"/>
              </w:rPr>
              <w:t>ставится слушателю, обнаружившему системные, глубокие знания программного материала, исчерпывающее, последовательно, грамотно логически его излагает, свободно справляется с заданиями, правильно обосновывает принятые  решения, умеет самостоя-тельно излагать и обобщать материал, не допуская ошибок</w:t>
            </w:r>
          </w:p>
        </w:tc>
      </w:tr>
    </w:tbl>
    <w:p w:rsidR="00E73E9B" w:rsidRPr="00E73E9B" w:rsidRDefault="00E73E9B" w:rsidP="00E73E9B">
      <w:pPr>
        <w:suppressAutoHyphens/>
        <w:spacing w:after="0" w:line="100" w:lineRule="atLeast"/>
        <w:ind w:firstLine="708"/>
        <w:jc w:val="both"/>
        <w:rPr>
          <w:rFonts w:ascii="Times New Roman" w:eastAsia="SimSun" w:hAnsi="Times New Roman" w:cs="Times New Roman"/>
          <w:kern w:val="2"/>
          <w:lang w:eastAsia="hi-IN" w:bidi="hi-IN"/>
        </w:rPr>
      </w:pPr>
    </w:p>
    <w:p w:rsidR="00E73E9B" w:rsidRPr="00E73E9B" w:rsidRDefault="00E73E9B" w:rsidP="00E73E9B">
      <w:pPr>
        <w:suppressAutoHyphens/>
        <w:spacing w:after="0" w:line="100" w:lineRule="atLeast"/>
        <w:ind w:firstLine="708"/>
        <w:jc w:val="center"/>
        <w:rPr>
          <w:rFonts w:ascii="Times New Roman" w:eastAsia="SimSun" w:hAnsi="Times New Roman" w:cs="Times New Roman"/>
          <w:b/>
          <w:kern w:val="2"/>
          <w:lang w:eastAsia="hi-IN" w:bidi="hi-IN"/>
        </w:rPr>
      </w:pPr>
    </w:p>
    <w:p w:rsidR="00E73E9B" w:rsidRPr="00E73E9B" w:rsidRDefault="00E73E9B" w:rsidP="00E73E9B">
      <w:pPr>
        <w:rPr>
          <w:rFonts w:ascii="Times New Roman" w:eastAsia="SimSun" w:hAnsi="Times New Roman" w:cs="Times New Roman"/>
          <w:b/>
          <w:kern w:val="2"/>
          <w:lang w:eastAsia="hi-IN" w:bidi="hi-IN"/>
        </w:rPr>
      </w:pPr>
      <w:r w:rsidRPr="00E73E9B">
        <w:rPr>
          <w:rFonts w:ascii="Times New Roman" w:eastAsia="SimSun" w:hAnsi="Times New Roman" w:cs="Times New Roman"/>
          <w:b/>
          <w:kern w:val="2"/>
          <w:lang w:eastAsia="hi-IN" w:bidi="hi-IN"/>
        </w:rPr>
        <w:br w:type="page"/>
      </w:r>
    </w:p>
    <w:p w:rsidR="00E73E9B" w:rsidRPr="00E73E9B" w:rsidRDefault="00E73E9B" w:rsidP="00E73E9B">
      <w:pPr>
        <w:suppressAutoHyphens/>
        <w:spacing w:after="0" w:line="100" w:lineRule="atLeast"/>
        <w:ind w:firstLine="708"/>
        <w:jc w:val="center"/>
        <w:rPr>
          <w:rFonts w:ascii="Times New Roman" w:eastAsia="SimSun" w:hAnsi="Times New Roman" w:cs="Times New Roman"/>
          <w:b/>
          <w:kern w:val="2"/>
          <w:lang w:eastAsia="hi-IN" w:bidi="hi-IN"/>
        </w:rPr>
      </w:pPr>
      <w:r w:rsidRPr="00E73E9B">
        <w:rPr>
          <w:rFonts w:ascii="Times New Roman" w:eastAsia="SimSun" w:hAnsi="Times New Roman" w:cs="Times New Roman"/>
          <w:b/>
          <w:kern w:val="2"/>
          <w:lang w:eastAsia="hi-IN" w:bidi="hi-IN"/>
        </w:rPr>
        <w:lastRenderedPageBreak/>
        <w:t xml:space="preserve">Шкала оценки результатов освоения программы </w:t>
      </w:r>
    </w:p>
    <w:p w:rsidR="00E73E9B" w:rsidRPr="00E73E9B" w:rsidRDefault="00E73E9B" w:rsidP="00E73E9B">
      <w:pPr>
        <w:suppressAutoHyphens/>
        <w:spacing w:after="0" w:line="100" w:lineRule="atLeast"/>
        <w:ind w:firstLine="708"/>
        <w:jc w:val="both"/>
        <w:rPr>
          <w:rFonts w:ascii="Times New Roman" w:eastAsia="SimSun" w:hAnsi="Times New Roman" w:cs="Times New Roman"/>
          <w:kern w:val="2"/>
          <w:lang w:eastAsia="hi-IN" w:bidi="hi-IN"/>
        </w:rPr>
      </w:pPr>
    </w:p>
    <w:tbl>
      <w:tblPr>
        <w:tblStyle w:val="4"/>
        <w:tblW w:w="5000" w:type="pct"/>
        <w:tblInd w:w="0" w:type="dxa"/>
        <w:tblLook w:val="04A0" w:firstRow="1" w:lastRow="0" w:firstColumn="1" w:lastColumn="0" w:noHBand="0" w:noVBand="1"/>
      </w:tblPr>
      <w:tblGrid>
        <w:gridCol w:w="1081"/>
        <w:gridCol w:w="717"/>
        <w:gridCol w:w="717"/>
        <w:gridCol w:w="716"/>
        <w:gridCol w:w="1310"/>
        <w:gridCol w:w="1310"/>
        <w:gridCol w:w="667"/>
        <w:gridCol w:w="1310"/>
        <w:gridCol w:w="1517"/>
      </w:tblGrid>
      <w:tr w:rsidR="00E73E9B" w:rsidRPr="00E73E9B" w:rsidTr="00DA3C75">
        <w:trPr>
          <w:cantSplit/>
          <w:trHeight w:val="20"/>
        </w:trPr>
        <w:tc>
          <w:tcPr>
            <w:tcW w:w="570"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Этапы экзамена</w:t>
            </w:r>
          </w:p>
        </w:tc>
        <w:tc>
          <w:tcPr>
            <w:tcW w:w="4430" w:type="pct"/>
            <w:gridSpan w:val="8"/>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ind w:firstLine="708"/>
              <w:contextualSpacing/>
              <w:jc w:val="center"/>
              <w:rPr>
                <w:rFonts w:ascii="Times New Roman" w:eastAsia="SimSun" w:hAnsi="Times New Roman"/>
                <w:kern w:val="2"/>
                <w:lang w:eastAsia="hi-IN" w:bidi="hi-IN"/>
              </w:rPr>
            </w:pPr>
            <w:r w:rsidRPr="00E73E9B">
              <w:rPr>
                <w:rFonts w:ascii="Times New Roman" w:eastAsia="SimSun" w:hAnsi="Times New Roman"/>
                <w:kern w:val="2"/>
                <w:lang w:eastAsia="hi-IN" w:bidi="hi-IN"/>
              </w:rPr>
              <w:t>Оценка</w:t>
            </w:r>
          </w:p>
        </w:tc>
      </w:tr>
      <w:tr w:rsidR="00DA3C75" w:rsidRPr="00E73E9B" w:rsidTr="00DA3C75">
        <w:trPr>
          <w:cantSplit/>
          <w:trHeight w:val="20"/>
        </w:trPr>
        <w:tc>
          <w:tcPr>
            <w:tcW w:w="570"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Тестирование</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отлично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хорошо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отлично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удовлетворительно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удовлетворительно</w:t>
            </w:r>
          </w:p>
        </w:tc>
        <w:tc>
          <w:tcPr>
            <w:tcW w:w="426"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хорошо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хорошо</w:t>
            </w:r>
          </w:p>
        </w:tc>
        <w:tc>
          <w:tcPr>
            <w:tcW w:w="72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удовлетворительно</w:t>
            </w:r>
          </w:p>
        </w:tc>
      </w:tr>
      <w:tr w:rsidR="00DA3C75" w:rsidRPr="00E73E9B" w:rsidTr="00DA3C75">
        <w:trPr>
          <w:cantSplit/>
          <w:trHeight w:val="20"/>
        </w:trPr>
        <w:tc>
          <w:tcPr>
            <w:tcW w:w="570"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Собеседование</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отлично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отлично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 xml:space="preserve">хорошо </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отлично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хорошо</w:t>
            </w:r>
          </w:p>
        </w:tc>
        <w:tc>
          <w:tcPr>
            <w:tcW w:w="426"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хорошо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удовлетворительно</w:t>
            </w:r>
          </w:p>
        </w:tc>
        <w:tc>
          <w:tcPr>
            <w:tcW w:w="72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неудовлетворительно</w:t>
            </w:r>
          </w:p>
        </w:tc>
      </w:tr>
      <w:tr w:rsidR="00DA3C75" w:rsidRPr="00E73E9B" w:rsidTr="00DA3C75">
        <w:trPr>
          <w:cantSplit/>
          <w:trHeight w:val="20"/>
        </w:trPr>
        <w:tc>
          <w:tcPr>
            <w:tcW w:w="570"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Практические навыки</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зачтено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426"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pacing w:after="200" w:line="276" w:lineRule="auto"/>
              <w:contextualSpacing/>
              <w:rPr>
                <w:rFonts w:ascii="Times New Roman" w:eastAsia="Times New Roman" w:hAnsi="Times New Roman"/>
                <w:lang w:eastAsia="ru-RU"/>
              </w:rPr>
            </w:pPr>
            <w:r w:rsidRPr="00E73E9B">
              <w:rPr>
                <w:rFonts w:ascii="Times New Roman" w:eastAsia="SimSun" w:hAnsi="Times New Roman"/>
                <w:kern w:val="2"/>
                <w:lang w:eastAsia="hi-IN" w:bidi="hi-IN"/>
              </w:rPr>
              <w:t>зачтено</w:t>
            </w:r>
          </w:p>
        </w:tc>
        <w:tc>
          <w:tcPr>
            <w:tcW w:w="72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kern w:val="2"/>
                <w:lang w:eastAsia="hi-IN" w:bidi="hi-IN"/>
              </w:rPr>
            </w:pPr>
            <w:r w:rsidRPr="00E73E9B">
              <w:rPr>
                <w:rFonts w:ascii="Times New Roman" w:eastAsia="SimSun" w:hAnsi="Times New Roman"/>
                <w:kern w:val="2"/>
                <w:lang w:eastAsia="hi-IN" w:bidi="hi-IN"/>
              </w:rPr>
              <w:t>зачтено</w:t>
            </w:r>
          </w:p>
        </w:tc>
      </w:tr>
      <w:tr w:rsidR="00DA3C75" w:rsidRPr="00E73E9B" w:rsidTr="00DA3C75">
        <w:trPr>
          <w:cantSplit/>
          <w:trHeight w:val="20"/>
        </w:trPr>
        <w:tc>
          <w:tcPr>
            <w:tcW w:w="570"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Итоговая</w:t>
            </w:r>
          </w:p>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оценка</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отлично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отлично</w:t>
            </w:r>
          </w:p>
        </w:tc>
        <w:tc>
          <w:tcPr>
            <w:tcW w:w="44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отлично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хорошо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хорошо</w:t>
            </w:r>
          </w:p>
        </w:tc>
        <w:tc>
          <w:tcPr>
            <w:tcW w:w="426"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хорошо</w:t>
            </w:r>
          </w:p>
        </w:tc>
        <w:tc>
          <w:tcPr>
            <w:tcW w:w="651"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хорошо</w:t>
            </w:r>
          </w:p>
        </w:tc>
        <w:tc>
          <w:tcPr>
            <w:tcW w:w="723" w:type="pct"/>
            <w:tcBorders>
              <w:top w:val="single" w:sz="4" w:space="0" w:color="auto"/>
              <w:left w:val="single" w:sz="4" w:space="0" w:color="auto"/>
              <w:bottom w:val="single" w:sz="4" w:space="0" w:color="auto"/>
              <w:right w:val="single" w:sz="4" w:space="0" w:color="auto"/>
            </w:tcBorders>
            <w:hideMark/>
          </w:tcPr>
          <w:p w:rsidR="00E73E9B" w:rsidRPr="00E73E9B" w:rsidRDefault="00E73E9B" w:rsidP="00DA3C75">
            <w:pPr>
              <w:suppressAutoHyphens/>
              <w:spacing w:line="100" w:lineRule="atLeast"/>
              <w:contextualSpacing/>
              <w:jc w:val="both"/>
              <w:rPr>
                <w:rFonts w:ascii="Times New Roman" w:eastAsia="SimSun" w:hAnsi="Times New Roman"/>
                <w:b/>
                <w:kern w:val="2"/>
                <w:lang w:eastAsia="hi-IN" w:bidi="hi-IN"/>
              </w:rPr>
            </w:pPr>
            <w:r w:rsidRPr="00E73E9B">
              <w:rPr>
                <w:rFonts w:ascii="Times New Roman" w:eastAsia="SimSun" w:hAnsi="Times New Roman"/>
                <w:b/>
                <w:kern w:val="2"/>
                <w:lang w:eastAsia="hi-IN" w:bidi="hi-IN"/>
              </w:rPr>
              <w:t>неудовлетворительно</w:t>
            </w:r>
          </w:p>
        </w:tc>
      </w:tr>
    </w:tbl>
    <w:p w:rsidR="00E73E9B" w:rsidRPr="00E73E9B" w:rsidRDefault="00E73E9B" w:rsidP="00E73E9B">
      <w:pPr>
        <w:spacing w:after="0" w:line="240" w:lineRule="auto"/>
        <w:jc w:val="both"/>
        <w:rPr>
          <w:rFonts w:ascii="Times New Roman" w:hAnsi="Times New Roman" w:cs="Times New Roman"/>
        </w:rPr>
      </w:pPr>
    </w:p>
    <w:p w:rsidR="00E73E9B" w:rsidRPr="00E73E9B" w:rsidRDefault="00E73E9B" w:rsidP="00E73E9B">
      <w:pPr>
        <w:spacing w:after="0" w:line="240" w:lineRule="auto"/>
        <w:jc w:val="both"/>
        <w:rPr>
          <w:rFonts w:ascii="Times New Roman" w:eastAsia="Calibri" w:hAnsi="Times New Roman" w:cs="Times New Roman"/>
        </w:rPr>
      </w:pPr>
      <w:r w:rsidRPr="00E73E9B">
        <w:rPr>
          <w:rFonts w:ascii="Times New Roman" w:hAnsi="Times New Roman" w:cs="Times New Roman"/>
        </w:rPr>
        <w:t>При сдаче практических навыков на оценку «не зачтено», выставляется итоговая оценка  «неудовлетворительно».</w:t>
      </w:r>
    </w:p>
    <w:p w:rsidR="00E73E9B" w:rsidRPr="00E73E9B" w:rsidRDefault="00E73E9B" w:rsidP="00E73E9B">
      <w:pPr>
        <w:spacing w:after="0" w:line="240" w:lineRule="auto"/>
        <w:jc w:val="both"/>
        <w:rPr>
          <w:rFonts w:ascii="Times New Roman" w:eastAsia="Times New Roman" w:hAnsi="Times New Roman" w:cs="Times New Roman"/>
          <w:lang w:eastAsia="ru-RU"/>
        </w:rPr>
      </w:pPr>
    </w:p>
    <w:p w:rsidR="00E73E9B" w:rsidRPr="00E73E9B" w:rsidRDefault="00E73E9B" w:rsidP="00E73E9B">
      <w:pPr>
        <w:spacing w:before="100" w:beforeAutospacing="1" w:after="100" w:afterAutospacing="1" w:line="240" w:lineRule="auto"/>
        <w:outlineLvl w:val="0"/>
        <w:rPr>
          <w:rFonts w:ascii="Times New Roman" w:eastAsia="Times New Roman" w:hAnsi="Times New Roman" w:cs="Times New Roman"/>
          <w:b/>
          <w:bCs/>
          <w:kern w:val="36"/>
          <w:lang w:eastAsia="ru-RU"/>
        </w:rPr>
      </w:pPr>
      <w:r w:rsidRPr="00E73E9B">
        <w:rPr>
          <w:rFonts w:ascii="Times New Roman" w:eastAsia="Times New Roman" w:hAnsi="Times New Roman" w:cs="Times New Roman"/>
          <w:bCs/>
          <w:kern w:val="36"/>
          <w:lang w:eastAsia="ru-RU"/>
        </w:rPr>
        <w:t>Сроки экзамена устанавливаются согласно расписанию, утвержденному проректором по региональному развитию здравоохранения</w:t>
      </w:r>
      <w:r w:rsidRPr="00E73E9B">
        <w:rPr>
          <w:rFonts w:ascii="Times New Roman" w:eastAsia="Times New Roman" w:hAnsi="Times New Roman" w:cs="Times New Roman"/>
          <w:b/>
          <w:bCs/>
          <w:kern w:val="36"/>
          <w:lang w:eastAsia="ru-RU"/>
        </w:rPr>
        <w:t>.</w:t>
      </w:r>
    </w:p>
    <w:p w:rsidR="00E73E9B" w:rsidRPr="00E73E9B" w:rsidRDefault="00E73E9B" w:rsidP="00E73E9B">
      <w:pPr>
        <w:spacing w:before="100" w:beforeAutospacing="1" w:after="100" w:afterAutospacing="1" w:line="240" w:lineRule="auto"/>
        <w:outlineLvl w:val="0"/>
        <w:rPr>
          <w:rFonts w:ascii="Times New Roman" w:eastAsia="Times New Roman" w:hAnsi="Times New Roman" w:cs="Times New Roman"/>
          <w:b/>
          <w:bCs/>
          <w:kern w:val="36"/>
          <w:lang w:eastAsia="ru-RU"/>
        </w:rPr>
      </w:pPr>
      <w:r w:rsidRPr="00E73E9B">
        <w:rPr>
          <w:rFonts w:ascii="Times New Roman" w:eastAsia="Times New Roman" w:hAnsi="Times New Roman" w:cs="Times New Roman"/>
          <w:b/>
          <w:bCs/>
          <w:kern w:val="36"/>
          <w:lang w:eastAsia="ru-RU"/>
        </w:rPr>
        <w:t>Информация о сроках и месте проведения экзамена размещается на официальном сайте КГМУ в начале цикла.</w:t>
      </w:r>
    </w:p>
    <w:p w:rsidR="00E73E9B" w:rsidRPr="00E73E9B" w:rsidRDefault="00E73E9B" w:rsidP="00E73E9B">
      <w:pPr>
        <w:spacing w:after="0" w:line="240" w:lineRule="auto"/>
        <w:jc w:val="both"/>
        <w:rPr>
          <w:rFonts w:ascii="Times New Roman" w:eastAsia="Times New Roman" w:hAnsi="Times New Roman" w:cs="Times New Roman"/>
          <w:lang w:eastAsia="ru-RU"/>
        </w:rPr>
      </w:pPr>
    </w:p>
    <w:p w:rsidR="00E73E9B" w:rsidRPr="00E73E9B" w:rsidRDefault="00E73E9B" w:rsidP="00E73E9B">
      <w:pPr>
        <w:spacing w:after="0" w:line="240" w:lineRule="auto"/>
        <w:jc w:val="both"/>
        <w:rPr>
          <w:rFonts w:ascii="Times New Roman" w:eastAsia="Times New Roman" w:hAnsi="Times New Roman" w:cs="Times New Roman"/>
          <w:lang w:eastAsia="ru-RU"/>
        </w:rPr>
      </w:pPr>
      <w:r w:rsidRPr="00E73E9B">
        <w:rPr>
          <w:rFonts w:ascii="Times New Roman" w:eastAsia="Times New Roman" w:hAnsi="Times New Roman" w:cs="Times New Roman"/>
          <w:lang w:eastAsia="ru-RU"/>
        </w:rPr>
        <w:t>Желаем Вам успехов!</w:t>
      </w:r>
    </w:p>
    <w:p w:rsidR="00E73E9B" w:rsidRPr="00E73E9B" w:rsidRDefault="00E73E9B" w:rsidP="00E73E9B">
      <w:pPr>
        <w:contextualSpacing/>
        <w:jc w:val="center"/>
        <w:rPr>
          <w:rFonts w:ascii="Times New Roman" w:hAnsi="Times New Roman" w:cs="Times New Roman"/>
          <w:b/>
        </w:rPr>
      </w:pPr>
    </w:p>
    <w:p w:rsidR="00E73E9B" w:rsidRPr="00E73E9B" w:rsidRDefault="00E73E9B" w:rsidP="00E73E9B">
      <w:pPr>
        <w:contextualSpacing/>
        <w:jc w:val="center"/>
        <w:rPr>
          <w:rFonts w:ascii="Times New Roman" w:hAnsi="Times New Roman" w:cs="Times New Roman"/>
          <w:b/>
        </w:rPr>
      </w:pPr>
    </w:p>
    <w:p w:rsidR="00E73E9B" w:rsidRPr="00E73E9B" w:rsidRDefault="00E73E9B" w:rsidP="00E73E9B">
      <w:pPr>
        <w:contextualSpacing/>
        <w:jc w:val="center"/>
        <w:rPr>
          <w:rFonts w:ascii="Times New Roman" w:hAnsi="Times New Roman" w:cs="Times New Roman"/>
          <w:b/>
        </w:rPr>
      </w:pPr>
    </w:p>
    <w:p w:rsidR="00E73E9B" w:rsidRPr="00E73E9B" w:rsidRDefault="00E73E9B" w:rsidP="00E73E9B">
      <w:pPr>
        <w:rPr>
          <w:rFonts w:ascii="Times New Roman" w:hAnsi="Times New Roman" w:cs="Times New Roman"/>
          <w:b/>
        </w:rPr>
      </w:pPr>
      <w:r w:rsidRPr="00E73E9B">
        <w:rPr>
          <w:rFonts w:ascii="Times New Roman" w:hAnsi="Times New Roman" w:cs="Times New Roman"/>
          <w:b/>
        </w:rPr>
        <w:br w:type="page"/>
      </w:r>
    </w:p>
    <w:p w:rsidR="00E73E9B" w:rsidRPr="00DA3C75" w:rsidRDefault="00E73E9B" w:rsidP="00E73E9B">
      <w:pPr>
        <w:suppressAutoHyphens/>
        <w:autoSpaceDE w:val="0"/>
        <w:autoSpaceDN w:val="0"/>
        <w:adjustRightInd w:val="0"/>
        <w:jc w:val="center"/>
        <w:rPr>
          <w:rFonts w:ascii="Times New Roman" w:eastAsia="Batang" w:hAnsi="Times New Roman" w:cs="Times New Roman"/>
          <w:b/>
          <w:lang w:eastAsia="ko-KR"/>
        </w:rPr>
      </w:pPr>
      <w:r w:rsidRPr="00DA3C75">
        <w:rPr>
          <w:rFonts w:ascii="Times New Roman" w:eastAsia="Batang" w:hAnsi="Times New Roman" w:cs="Times New Roman"/>
          <w:b/>
          <w:highlight w:val="yellow"/>
          <w:lang w:eastAsia="ko-KR"/>
        </w:rPr>
        <w:lastRenderedPageBreak/>
        <w:t>Образцы экзаменационных тестов:</w:t>
      </w:r>
    </w:p>
    <w:p w:rsidR="00E73E9B" w:rsidRPr="00DA3C75" w:rsidRDefault="00E73E9B" w:rsidP="00E73E9B">
      <w:pPr>
        <w:suppressAutoHyphens/>
        <w:autoSpaceDE w:val="0"/>
        <w:autoSpaceDN w:val="0"/>
        <w:adjustRightInd w:val="0"/>
        <w:jc w:val="both"/>
        <w:rPr>
          <w:rFonts w:ascii="Times New Roman" w:eastAsia="Batang" w:hAnsi="Times New Roman" w:cs="Times New Roman"/>
          <w:b/>
          <w:i/>
          <w:u w:val="single"/>
          <w:lang w:eastAsia="ko-KR"/>
        </w:rPr>
      </w:pPr>
    </w:p>
    <w:p w:rsidR="00E73E9B" w:rsidRPr="00DA3C75" w:rsidRDefault="00E73E9B" w:rsidP="00E73E9B">
      <w:pPr>
        <w:tabs>
          <w:tab w:val="left" w:pos="416"/>
        </w:tabs>
        <w:rPr>
          <w:rFonts w:ascii="Times New Roman" w:eastAsia="Times New Roman" w:hAnsi="Times New Roman" w:cs="Times New Roman"/>
          <w:lang w:eastAsia="ru-RU"/>
        </w:rPr>
      </w:pPr>
    </w:p>
    <w:p w:rsidR="00E73E9B" w:rsidRPr="00DA3C75" w:rsidRDefault="00E73E9B" w:rsidP="00E73E9B">
      <w:pPr>
        <w:pStyle w:val="10"/>
      </w:pPr>
      <w:r w:rsidRPr="00DA3C75">
        <w:t xml:space="preserve">Диафрагмальная (нижняя) поверхность сердца представлена в основном: </w:t>
      </w:r>
    </w:p>
    <w:p w:rsidR="00E73E9B" w:rsidRPr="00DA3C75" w:rsidRDefault="00E73E9B" w:rsidP="00E73E9B">
      <w:pPr>
        <w:tabs>
          <w:tab w:val="left" w:pos="416"/>
        </w:tabs>
        <w:rPr>
          <w:rFonts w:ascii="Times New Roman" w:hAnsi="Times New Roman" w:cs="Times New Roman"/>
        </w:rPr>
      </w:pPr>
      <w:r w:rsidRPr="00DA3C75">
        <w:rPr>
          <w:rFonts w:ascii="Times New Roman" w:hAnsi="Times New Roman" w:cs="Times New Roman"/>
        </w:rPr>
        <w:tab/>
        <w:t xml:space="preserve">1. Правым желудочком. </w:t>
      </w:r>
    </w:p>
    <w:p w:rsidR="00E73E9B" w:rsidRPr="00DA3C75" w:rsidRDefault="00E73E9B" w:rsidP="00E73E9B">
      <w:pPr>
        <w:tabs>
          <w:tab w:val="left" w:pos="416"/>
        </w:tabs>
        <w:rPr>
          <w:rFonts w:ascii="Times New Roman" w:hAnsi="Times New Roman" w:cs="Times New Roman"/>
          <w:bCs/>
        </w:rPr>
      </w:pPr>
      <w:r w:rsidRPr="00DA3C75">
        <w:rPr>
          <w:rFonts w:ascii="Times New Roman" w:hAnsi="Times New Roman" w:cs="Times New Roman"/>
        </w:rPr>
        <w:tab/>
      </w:r>
      <w:r w:rsidRPr="00DA3C75">
        <w:rPr>
          <w:rFonts w:ascii="Times New Roman" w:hAnsi="Times New Roman" w:cs="Times New Roman"/>
          <w:bCs/>
        </w:rPr>
        <w:t>2. </w:t>
      </w:r>
      <w:r w:rsidRPr="00DA3C75">
        <w:rPr>
          <w:rFonts w:ascii="Times New Roman" w:hAnsi="Times New Roman" w:cs="Times New Roman"/>
          <w:b/>
          <w:bCs/>
        </w:rPr>
        <w:t>Левым желудочком.</w:t>
      </w:r>
      <w:r w:rsidRPr="00DA3C75">
        <w:rPr>
          <w:rFonts w:ascii="Times New Roman" w:hAnsi="Times New Roman" w:cs="Times New Roman"/>
          <w:bCs/>
        </w:rPr>
        <w:t xml:space="preserve"> </w:t>
      </w:r>
    </w:p>
    <w:p w:rsidR="00E73E9B" w:rsidRPr="00DA3C75" w:rsidRDefault="00E73E9B" w:rsidP="00E73E9B">
      <w:pPr>
        <w:tabs>
          <w:tab w:val="left" w:pos="416"/>
        </w:tabs>
        <w:rPr>
          <w:rFonts w:ascii="Times New Roman" w:hAnsi="Times New Roman" w:cs="Times New Roman"/>
        </w:rPr>
      </w:pPr>
      <w:r w:rsidRPr="00DA3C75">
        <w:rPr>
          <w:rFonts w:ascii="Times New Roman" w:hAnsi="Times New Roman" w:cs="Times New Roman"/>
        </w:rPr>
        <w:tab/>
        <w:t xml:space="preserve">3. Левым предсердием. </w:t>
      </w:r>
    </w:p>
    <w:p w:rsidR="00E73E9B" w:rsidRPr="00DA3C75" w:rsidRDefault="00E73E9B" w:rsidP="00E73E9B">
      <w:pPr>
        <w:tabs>
          <w:tab w:val="left" w:pos="416"/>
          <w:tab w:val="left" w:pos="3654"/>
        </w:tabs>
        <w:rPr>
          <w:rFonts w:ascii="Times New Roman" w:hAnsi="Times New Roman" w:cs="Times New Roman"/>
        </w:rPr>
      </w:pPr>
      <w:r w:rsidRPr="00DA3C75">
        <w:rPr>
          <w:rFonts w:ascii="Times New Roman" w:hAnsi="Times New Roman" w:cs="Times New Roman"/>
        </w:rPr>
        <w:tab/>
      </w:r>
    </w:p>
    <w:p w:rsidR="00E73E9B" w:rsidRPr="00DA3C75" w:rsidRDefault="00E73E9B" w:rsidP="00E73E9B">
      <w:pPr>
        <w:pStyle w:val="10"/>
      </w:pPr>
      <w:r w:rsidRPr="00DA3C75">
        <w:t xml:space="preserve">Коронарные артерии относятся к артериям: </w:t>
      </w:r>
    </w:p>
    <w:p w:rsidR="00E73E9B" w:rsidRPr="00DA3C75" w:rsidRDefault="00E73E9B" w:rsidP="00E73E9B">
      <w:pPr>
        <w:tabs>
          <w:tab w:val="left" w:pos="416"/>
        </w:tabs>
        <w:rPr>
          <w:rFonts w:ascii="Times New Roman" w:hAnsi="Times New Roman" w:cs="Times New Roman"/>
        </w:rPr>
      </w:pPr>
      <w:r w:rsidRPr="00DA3C75">
        <w:rPr>
          <w:rFonts w:ascii="Times New Roman" w:hAnsi="Times New Roman" w:cs="Times New Roman"/>
        </w:rPr>
        <w:tab/>
        <w:t xml:space="preserve">1. Эластического типа. </w:t>
      </w:r>
    </w:p>
    <w:p w:rsidR="00E73E9B" w:rsidRPr="00DA3C75" w:rsidRDefault="00E73E9B" w:rsidP="00E73E9B">
      <w:pPr>
        <w:tabs>
          <w:tab w:val="left" w:pos="416"/>
        </w:tabs>
        <w:rPr>
          <w:rFonts w:ascii="Times New Roman" w:hAnsi="Times New Roman" w:cs="Times New Roman"/>
        </w:rPr>
      </w:pPr>
      <w:r w:rsidRPr="00DA3C75">
        <w:rPr>
          <w:rFonts w:ascii="Times New Roman" w:hAnsi="Times New Roman" w:cs="Times New Roman"/>
        </w:rPr>
        <w:tab/>
        <w:t xml:space="preserve">2. Мышечно-эластического типа. </w:t>
      </w:r>
    </w:p>
    <w:p w:rsidR="00E73E9B" w:rsidRPr="00DA3C75" w:rsidRDefault="00E73E9B" w:rsidP="00E73E9B">
      <w:pPr>
        <w:tabs>
          <w:tab w:val="left" w:pos="416"/>
        </w:tabs>
        <w:rPr>
          <w:rFonts w:ascii="Times New Roman" w:hAnsi="Times New Roman" w:cs="Times New Roman"/>
          <w:bCs/>
        </w:rPr>
      </w:pPr>
      <w:r w:rsidRPr="00DA3C75">
        <w:rPr>
          <w:rFonts w:ascii="Times New Roman" w:hAnsi="Times New Roman" w:cs="Times New Roman"/>
        </w:rPr>
        <w:tab/>
      </w:r>
      <w:r w:rsidRPr="00DA3C75">
        <w:rPr>
          <w:rFonts w:ascii="Times New Roman" w:hAnsi="Times New Roman" w:cs="Times New Roman"/>
          <w:bCs/>
        </w:rPr>
        <w:t>3. </w:t>
      </w:r>
      <w:r w:rsidRPr="00DA3C75">
        <w:rPr>
          <w:rFonts w:ascii="Times New Roman" w:hAnsi="Times New Roman" w:cs="Times New Roman"/>
          <w:b/>
          <w:bCs/>
        </w:rPr>
        <w:t>Мышечного типа.</w:t>
      </w:r>
      <w:r w:rsidRPr="00DA3C75">
        <w:rPr>
          <w:rFonts w:ascii="Times New Roman" w:hAnsi="Times New Roman" w:cs="Times New Roman"/>
          <w:bCs/>
        </w:rPr>
        <w:t xml:space="preserve"> </w:t>
      </w:r>
    </w:p>
    <w:p w:rsidR="00E73E9B" w:rsidRPr="00DA3C75" w:rsidRDefault="00E73E9B" w:rsidP="00E73E9B">
      <w:pPr>
        <w:tabs>
          <w:tab w:val="left" w:pos="416"/>
        </w:tabs>
        <w:rPr>
          <w:rFonts w:ascii="Times New Roman" w:hAnsi="Times New Roman" w:cs="Times New Roman"/>
          <w:bCs/>
        </w:rPr>
      </w:pPr>
    </w:p>
    <w:p w:rsidR="00E73E9B" w:rsidRPr="00DA3C75" w:rsidRDefault="00E73E9B" w:rsidP="00E73E9B">
      <w:pPr>
        <w:tabs>
          <w:tab w:val="left" w:pos="416"/>
        </w:tabs>
        <w:jc w:val="center"/>
        <w:rPr>
          <w:rFonts w:ascii="Times New Roman" w:eastAsia="Batang" w:hAnsi="Times New Roman" w:cs="Times New Roman"/>
          <w:b/>
          <w:lang w:eastAsia="ko-KR"/>
        </w:rPr>
      </w:pPr>
      <w:r w:rsidRPr="00DA3C75">
        <w:rPr>
          <w:rFonts w:ascii="Times New Roman" w:eastAsia="Batang" w:hAnsi="Times New Roman" w:cs="Times New Roman"/>
          <w:b/>
          <w:highlight w:val="yellow"/>
          <w:lang w:eastAsia="ko-KR"/>
        </w:rPr>
        <w:t>Образцы эталонных ответов на экзаменационные тесты:</w:t>
      </w:r>
    </w:p>
    <w:p w:rsidR="00E73E9B" w:rsidRPr="00DA3C75" w:rsidRDefault="00E73E9B" w:rsidP="00E73E9B">
      <w:pPr>
        <w:tabs>
          <w:tab w:val="left" w:pos="416"/>
          <w:tab w:val="left" w:pos="3654"/>
        </w:tabs>
        <w:rPr>
          <w:rFonts w:ascii="Times New Roman" w:eastAsia="Times New Roman" w:hAnsi="Times New Roman" w:cs="Times New Roman"/>
          <w:lang w:eastAsia="ru-RU"/>
        </w:rPr>
      </w:pPr>
      <w:r w:rsidRPr="00DA3C75">
        <w:rPr>
          <w:rFonts w:ascii="Times New Roman" w:hAnsi="Times New Roman" w:cs="Times New Roman"/>
        </w:rPr>
        <w:t>1-2</w:t>
      </w:r>
    </w:p>
    <w:p w:rsidR="00E73E9B" w:rsidRPr="00DA3C75" w:rsidRDefault="00E73E9B" w:rsidP="00E73E9B">
      <w:pPr>
        <w:tabs>
          <w:tab w:val="left" w:pos="416"/>
          <w:tab w:val="left" w:pos="3654"/>
        </w:tabs>
        <w:rPr>
          <w:rFonts w:ascii="Times New Roman" w:hAnsi="Times New Roman" w:cs="Times New Roman"/>
        </w:rPr>
      </w:pPr>
      <w:r w:rsidRPr="00DA3C75">
        <w:rPr>
          <w:rFonts w:ascii="Times New Roman" w:hAnsi="Times New Roman" w:cs="Times New Roman"/>
        </w:rPr>
        <w:t>2-3</w:t>
      </w:r>
    </w:p>
    <w:p w:rsidR="00E73E9B" w:rsidRPr="00DA3C75" w:rsidRDefault="00E73E9B" w:rsidP="00E73E9B">
      <w:pPr>
        <w:spacing w:line="256" w:lineRule="auto"/>
        <w:rPr>
          <w:rFonts w:ascii="Times New Roman" w:hAnsi="Times New Roman" w:cs="Times New Roman"/>
        </w:rPr>
      </w:pPr>
    </w:p>
    <w:p w:rsidR="00E73E9B" w:rsidRPr="00DA3C75" w:rsidRDefault="00E73E9B">
      <w:pPr>
        <w:rPr>
          <w:rFonts w:ascii="Times New Roman" w:hAnsi="Times New Roman" w:cs="Times New Roman"/>
          <w:b/>
        </w:rPr>
      </w:pPr>
      <w:r w:rsidRPr="00DA3C75">
        <w:rPr>
          <w:rFonts w:ascii="Times New Roman" w:hAnsi="Times New Roman" w:cs="Times New Roman"/>
          <w:b/>
        </w:rPr>
        <w:br w:type="page"/>
      </w:r>
    </w:p>
    <w:p w:rsidR="00E73E9B" w:rsidRPr="00DA3C75" w:rsidRDefault="00E73E9B" w:rsidP="00E73E9B">
      <w:pPr>
        <w:jc w:val="center"/>
        <w:rPr>
          <w:rFonts w:ascii="Times New Roman" w:hAnsi="Times New Roman" w:cs="Times New Roman"/>
          <w:b/>
        </w:rPr>
      </w:pPr>
      <w:r w:rsidRPr="00DA3C75">
        <w:rPr>
          <w:rFonts w:ascii="Times New Roman" w:hAnsi="Times New Roman" w:cs="Times New Roman"/>
        </w:rPr>
        <w:lastRenderedPageBreak/>
        <w:t>Федеральное государственное бюджетное образовательное учреждение</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высшего образования</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«Казанский государственный медицинский университет»</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Министерства здравоохранения Российской Федерации</w:t>
      </w:r>
    </w:p>
    <w:p w:rsidR="00E73E9B" w:rsidRPr="00DA3C75" w:rsidRDefault="00E73E9B" w:rsidP="00E73E9B">
      <w:pPr>
        <w:ind w:firstLine="709"/>
        <w:jc w:val="center"/>
        <w:rPr>
          <w:rFonts w:ascii="Times New Roman" w:hAnsi="Times New Roman" w:cs="Times New Roman"/>
        </w:rPr>
      </w:pPr>
    </w:p>
    <w:p w:rsidR="00E73E9B" w:rsidRPr="00DA3C75" w:rsidRDefault="00E73E9B" w:rsidP="00E73E9B">
      <w:pPr>
        <w:ind w:firstLine="709"/>
        <w:jc w:val="center"/>
        <w:rPr>
          <w:rFonts w:ascii="Times New Roman" w:hAnsi="Times New Roman" w:cs="Times New Roman"/>
        </w:rPr>
      </w:pPr>
      <w:r w:rsidRPr="00DA3C75">
        <w:rPr>
          <w:rFonts w:ascii="Times New Roman" w:hAnsi="Times New Roman" w:cs="Times New Roman"/>
        </w:rPr>
        <w:t>Кафедра кардиологии ФПК и ППС</w:t>
      </w:r>
    </w:p>
    <w:p w:rsidR="00E73E9B" w:rsidRPr="00DA3C75" w:rsidRDefault="00E73E9B" w:rsidP="00E73E9B">
      <w:pPr>
        <w:ind w:firstLine="709"/>
        <w:jc w:val="center"/>
        <w:rPr>
          <w:rFonts w:ascii="Times New Roman" w:hAnsi="Times New Roman" w:cs="Times New Roman"/>
        </w:rPr>
      </w:pPr>
    </w:p>
    <w:p w:rsidR="00E73E9B" w:rsidRPr="00DA3C75" w:rsidRDefault="00E73E9B" w:rsidP="00E73E9B">
      <w:pPr>
        <w:pStyle w:val="a4"/>
        <w:ind w:right="368" w:firstLine="708"/>
        <w:jc w:val="center"/>
        <w:rPr>
          <w:b/>
          <w:sz w:val="22"/>
          <w:szCs w:val="22"/>
        </w:rPr>
      </w:pPr>
      <w:r w:rsidRPr="00DA3C75">
        <w:rPr>
          <w:b/>
          <w:sz w:val="22"/>
          <w:szCs w:val="22"/>
          <w:highlight w:val="yellow"/>
        </w:rPr>
        <w:t>Практические навыки</w:t>
      </w:r>
    </w:p>
    <w:p w:rsidR="00E73E9B" w:rsidRPr="00DA3C75" w:rsidRDefault="00E73E9B" w:rsidP="00E73E9B">
      <w:pPr>
        <w:pStyle w:val="a4"/>
        <w:ind w:right="368" w:firstLine="708"/>
        <w:jc w:val="both"/>
        <w:rPr>
          <w:b/>
          <w:sz w:val="22"/>
          <w:szCs w:val="22"/>
        </w:rPr>
      </w:pPr>
      <w:r w:rsidRPr="00DA3C75">
        <w:rPr>
          <w:b/>
          <w:sz w:val="22"/>
          <w:szCs w:val="22"/>
        </w:rPr>
        <w:t>«Обследование пациента с сердечно-сосудистым заболеванием»</w:t>
      </w:r>
    </w:p>
    <w:p w:rsidR="00E73E9B" w:rsidRPr="00DA3C75" w:rsidRDefault="00E73E9B" w:rsidP="00E73E9B">
      <w:pPr>
        <w:pStyle w:val="a4"/>
        <w:ind w:right="368"/>
        <w:jc w:val="both"/>
        <w:rPr>
          <w:b/>
          <w:sz w:val="22"/>
          <w:szCs w:val="22"/>
        </w:rPr>
      </w:pPr>
      <w:r w:rsidRPr="00DA3C75">
        <w:rPr>
          <w:b/>
          <w:sz w:val="22"/>
          <w:szCs w:val="22"/>
        </w:rPr>
        <w:t>ФИО ВРАЧА__________________________________________________________</w:t>
      </w:r>
    </w:p>
    <w:p w:rsidR="00E73E9B" w:rsidRPr="00DA3C75" w:rsidRDefault="00E73E9B" w:rsidP="00E73E9B">
      <w:pPr>
        <w:autoSpaceDE w:val="0"/>
        <w:autoSpaceDN w:val="0"/>
        <w:adjustRightInd w:val="0"/>
        <w:ind w:left="-426"/>
        <w:jc w:val="center"/>
        <w:rPr>
          <w:rFonts w:ascii="Times New Roman" w:eastAsia="Calibri" w:hAnsi="Times New Roman" w:cs="Times New Roman"/>
          <w:b/>
          <w:bCs/>
        </w:rPr>
      </w:pPr>
      <w:r w:rsidRPr="00DA3C75">
        <w:rPr>
          <w:rFonts w:ascii="Times New Roman" w:hAnsi="Times New Roman" w:cs="Times New Roman"/>
          <w:b/>
        </w:rPr>
        <w:t xml:space="preserve">Контрольный лист </w:t>
      </w:r>
    </w:p>
    <w:tbl>
      <w:tblPr>
        <w:tblW w:w="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710"/>
        <w:gridCol w:w="1845"/>
        <w:gridCol w:w="5242"/>
        <w:gridCol w:w="142"/>
        <w:gridCol w:w="6"/>
        <w:gridCol w:w="703"/>
        <w:gridCol w:w="6"/>
        <w:gridCol w:w="501"/>
        <w:gridCol w:w="202"/>
        <w:gridCol w:w="850"/>
        <w:gridCol w:w="48"/>
      </w:tblGrid>
      <w:tr w:rsidR="00E73E9B" w:rsidRPr="00DA3C75" w:rsidTr="00E73E9B">
        <w:trPr>
          <w:gridAfter w:val="1"/>
          <w:wAfter w:w="48" w:type="dxa"/>
        </w:trPr>
        <w:tc>
          <w:tcPr>
            <w:tcW w:w="710" w:type="dxa"/>
            <w:vMerge w:val="restart"/>
            <w:tcBorders>
              <w:top w:val="single" w:sz="4" w:space="0" w:color="auto"/>
              <w:left w:val="single" w:sz="4" w:space="0" w:color="auto"/>
              <w:bottom w:val="single" w:sz="4" w:space="0" w:color="auto"/>
              <w:right w:val="single" w:sz="4" w:space="0" w:color="auto"/>
            </w:tcBorders>
            <w:hideMark/>
          </w:tcPr>
          <w:p w:rsidR="00E73E9B" w:rsidRPr="00DA3C75" w:rsidRDefault="00E73E9B">
            <w:pPr>
              <w:autoSpaceDE w:val="0"/>
              <w:autoSpaceDN w:val="0"/>
              <w:adjustRightInd w:val="0"/>
              <w:ind w:left="-426"/>
              <w:jc w:val="center"/>
              <w:rPr>
                <w:rFonts w:ascii="Times New Roman" w:eastAsia="Times New Roman" w:hAnsi="Times New Roman" w:cs="Times New Roman"/>
              </w:rPr>
            </w:pPr>
            <w:r w:rsidRPr="00DA3C75">
              <w:rPr>
                <w:rFonts w:ascii="Times New Roman" w:hAnsi="Times New Roman" w:cs="Times New Roman"/>
              </w:rPr>
              <w:t>№</w:t>
            </w:r>
          </w:p>
        </w:tc>
        <w:tc>
          <w:tcPr>
            <w:tcW w:w="7229" w:type="dxa"/>
            <w:gridSpan w:val="3"/>
            <w:vMerge w:val="restart"/>
            <w:tcBorders>
              <w:top w:val="single" w:sz="4" w:space="0" w:color="auto"/>
              <w:left w:val="single" w:sz="4" w:space="0" w:color="auto"/>
              <w:bottom w:val="single" w:sz="4" w:space="0" w:color="auto"/>
              <w:right w:val="single" w:sz="4" w:space="0" w:color="auto"/>
            </w:tcBorders>
            <w:hideMark/>
          </w:tcPr>
          <w:p w:rsidR="00E73E9B" w:rsidRPr="00DA3C75" w:rsidRDefault="00E73E9B">
            <w:pPr>
              <w:autoSpaceDE w:val="0"/>
              <w:autoSpaceDN w:val="0"/>
              <w:adjustRightInd w:val="0"/>
              <w:ind w:left="-426"/>
              <w:jc w:val="center"/>
              <w:rPr>
                <w:rFonts w:ascii="Times New Roman" w:hAnsi="Times New Roman" w:cs="Times New Roman"/>
              </w:rPr>
            </w:pPr>
            <w:r w:rsidRPr="00DA3C75">
              <w:rPr>
                <w:rFonts w:ascii="Times New Roman" w:hAnsi="Times New Roman" w:cs="Times New Roman"/>
                <w:b/>
                <w:bCs/>
              </w:rPr>
              <w:t>Оценка навыков сбора жалоб и анамнеза</w:t>
            </w:r>
            <w:r w:rsidRPr="00DA3C75">
              <w:rPr>
                <w:rFonts w:ascii="Times New Roman" w:hAnsi="Times New Roman" w:cs="Times New Roman"/>
              </w:rPr>
              <w:t xml:space="preserve"> </w:t>
            </w:r>
          </w:p>
        </w:tc>
        <w:tc>
          <w:tcPr>
            <w:tcW w:w="2268" w:type="dxa"/>
            <w:gridSpan w:val="6"/>
            <w:tcBorders>
              <w:top w:val="single" w:sz="4" w:space="0" w:color="auto"/>
              <w:left w:val="single" w:sz="4" w:space="0" w:color="auto"/>
              <w:bottom w:val="single" w:sz="4" w:space="0" w:color="auto"/>
              <w:right w:val="single" w:sz="4" w:space="0" w:color="auto"/>
            </w:tcBorders>
            <w:hideMark/>
          </w:tcPr>
          <w:p w:rsidR="00E73E9B" w:rsidRPr="00DA3C75" w:rsidRDefault="00E73E9B">
            <w:pPr>
              <w:autoSpaceDE w:val="0"/>
              <w:autoSpaceDN w:val="0"/>
              <w:adjustRightInd w:val="0"/>
              <w:ind w:left="-426"/>
              <w:jc w:val="center"/>
              <w:rPr>
                <w:rFonts w:ascii="Times New Roman" w:hAnsi="Times New Roman" w:cs="Times New Roman"/>
                <w:lang w:val="en-US"/>
              </w:rPr>
            </w:pPr>
            <w:r w:rsidRPr="00DA3C75">
              <w:rPr>
                <w:rFonts w:ascii="Times New Roman" w:hAnsi="Times New Roman" w:cs="Times New Roman"/>
              </w:rPr>
              <w:t>Выполнено</w:t>
            </w:r>
          </w:p>
        </w:tc>
      </w:tr>
      <w:tr w:rsidR="00E73E9B" w:rsidRPr="00DA3C75" w:rsidTr="00E73E9B">
        <w:trPr>
          <w:gridAfter w:val="1"/>
          <w:wAfter w:w="48" w:type="dxa"/>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15029" w:type="dxa"/>
            <w:gridSpan w:val="3"/>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426"/>
              <w:jc w:val="center"/>
              <w:rPr>
                <w:rFonts w:ascii="Times New Roman" w:hAnsi="Times New Roman" w:cs="Times New Roman"/>
              </w:rPr>
            </w:pPr>
            <w:r w:rsidRPr="00DA3C75">
              <w:rPr>
                <w:rFonts w:ascii="Times New Roman" w:hAnsi="Times New Roman" w:cs="Times New Roman"/>
              </w:rPr>
              <w:t>Да</w:t>
            </w:r>
          </w:p>
        </w:tc>
        <w:tc>
          <w:tcPr>
            <w:tcW w:w="1559" w:type="dxa"/>
            <w:gridSpan w:val="4"/>
            <w:tcBorders>
              <w:top w:val="single" w:sz="4" w:space="0" w:color="auto"/>
              <w:left w:val="single" w:sz="4" w:space="0" w:color="auto"/>
              <w:bottom w:val="single" w:sz="4" w:space="0" w:color="auto"/>
              <w:right w:val="single" w:sz="4" w:space="0" w:color="auto"/>
            </w:tcBorders>
            <w:hideMark/>
          </w:tcPr>
          <w:p w:rsidR="00E73E9B" w:rsidRPr="00DA3C75" w:rsidRDefault="00E73E9B">
            <w:pPr>
              <w:ind w:left="-426"/>
              <w:jc w:val="center"/>
              <w:rPr>
                <w:rFonts w:ascii="Times New Roman" w:hAnsi="Times New Roman" w:cs="Times New Roman"/>
              </w:rPr>
            </w:pPr>
            <w:r w:rsidRPr="00DA3C75">
              <w:rPr>
                <w:rFonts w:ascii="Times New Roman" w:hAnsi="Times New Roman" w:cs="Times New Roman"/>
              </w:rPr>
              <w:t>Нет</w:t>
            </w: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29" w:type="dxa"/>
            <w:gridSpan w:val="3"/>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опрос пациента по наличию жалоб</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29" w:type="dxa"/>
            <w:gridSpan w:val="3"/>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Детализировал жалобы</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1845" w:type="dxa"/>
            <w:vMerge w:val="restart"/>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rPr>
                <w:rFonts w:ascii="Times New Roman" w:hAnsi="Times New Roman" w:cs="Times New Roman"/>
              </w:rPr>
            </w:pPr>
            <w:r w:rsidRPr="00DA3C75">
              <w:rPr>
                <w:rFonts w:ascii="Times New Roman" w:hAnsi="Times New Roman" w:cs="Times New Roman"/>
              </w:rPr>
              <w:t xml:space="preserve">Собрал анамнез: </w:t>
            </w:r>
          </w:p>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 </w:t>
            </w: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 когда началось заболевание и с каких симптомов</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история развития основного заболевания</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предшествующее лечение </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спросил о сопутствующей патологии</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спросил о факторах риска  заболевания</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tabs>
                <w:tab w:val="left" w:pos="1587"/>
              </w:tabs>
              <w:ind w:left="114"/>
              <w:jc w:val="both"/>
              <w:rPr>
                <w:rFonts w:ascii="Times New Roman" w:hAnsi="Times New Roman" w:cs="Times New Roman"/>
                <w:lang w:val="en-US"/>
              </w:rPr>
            </w:pPr>
            <w:r w:rsidRPr="00DA3C75">
              <w:rPr>
                <w:rFonts w:ascii="Times New Roman" w:hAnsi="Times New Roman" w:cs="Times New Roman"/>
              </w:rPr>
              <w:t>Аллергологический анамнез</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Наследственный анамнез </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35" w:type="dxa"/>
            <w:vMerge/>
            <w:tcBorders>
              <w:top w:val="single" w:sz="4" w:space="0" w:color="auto"/>
              <w:left w:val="single" w:sz="4" w:space="0" w:color="auto"/>
              <w:bottom w:val="single" w:sz="4" w:space="0" w:color="auto"/>
              <w:right w:val="single" w:sz="4" w:space="0" w:color="auto"/>
            </w:tcBorders>
            <w:vAlign w:val="center"/>
            <w:hideMark/>
          </w:tcPr>
          <w:p w:rsidR="00E73E9B" w:rsidRPr="00DA3C75" w:rsidRDefault="00E73E9B">
            <w:pPr>
              <w:rPr>
                <w:rFonts w:ascii="Times New Roman" w:eastAsia="Times New Roman" w:hAnsi="Times New Roman" w:cs="Times New Roman"/>
                <w:lang w:val="en-US"/>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Гинекологический анамнез </w:t>
            </w:r>
            <w:r w:rsidRPr="00DA3C75">
              <w:rPr>
                <w:rFonts w:ascii="Times New Roman" w:hAnsi="Times New Roman" w:cs="Times New Roman"/>
                <w:i/>
              </w:rPr>
              <w:t>(если применимо)</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Pr>
        <w:tc>
          <w:tcPr>
            <w:tcW w:w="710" w:type="dxa"/>
            <w:tcBorders>
              <w:top w:val="single" w:sz="4" w:space="0" w:color="auto"/>
              <w:left w:val="single" w:sz="4" w:space="0" w:color="auto"/>
              <w:bottom w:val="single" w:sz="4" w:space="0" w:color="auto"/>
              <w:right w:val="single" w:sz="4" w:space="0" w:color="auto"/>
            </w:tcBorders>
          </w:tcPr>
          <w:p w:rsidR="00E73E9B" w:rsidRPr="00DA3C75" w:rsidRDefault="00E73E9B" w:rsidP="00E73E9B">
            <w:pPr>
              <w:numPr>
                <w:ilvl w:val="0"/>
                <w:numId w:val="5"/>
              </w:numPr>
              <w:tabs>
                <w:tab w:val="left" w:pos="0"/>
              </w:tabs>
              <w:spacing w:after="0" w:line="240" w:lineRule="auto"/>
              <w:ind w:left="57" w:firstLine="0"/>
              <w:rPr>
                <w:rFonts w:ascii="Times New Roman" w:hAnsi="Times New Roman" w:cs="Times New Roman"/>
              </w:rPr>
            </w:pPr>
          </w:p>
        </w:tc>
        <w:tc>
          <w:tcPr>
            <w:tcW w:w="7229" w:type="dxa"/>
            <w:gridSpan w:val="3"/>
            <w:tcBorders>
              <w:top w:val="single" w:sz="4" w:space="0" w:color="auto"/>
              <w:left w:val="single" w:sz="4" w:space="0" w:color="auto"/>
              <w:bottom w:val="single" w:sz="4" w:space="0" w:color="auto"/>
              <w:right w:val="single" w:sz="4" w:space="0" w:color="auto"/>
            </w:tcBorders>
            <w:hideMark/>
          </w:tcPr>
          <w:p w:rsidR="00E73E9B" w:rsidRPr="00DA3C75" w:rsidRDefault="00E73E9B">
            <w:pPr>
              <w:autoSpaceDE w:val="0"/>
              <w:autoSpaceDN w:val="0"/>
              <w:adjustRightInd w:val="0"/>
              <w:ind w:left="114"/>
              <w:jc w:val="both"/>
              <w:rPr>
                <w:rFonts w:ascii="Times New Roman" w:hAnsi="Times New Roman" w:cs="Times New Roman"/>
              </w:rPr>
            </w:pPr>
            <w:r w:rsidRPr="00DA3C75">
              <w:rPr>
                <w:rFonts w:ascii="Times New Roman" w:hAnsi="Times New Roman" w:cs="Times New Roman"/>
              </w:rPr>
              <w:t>Был последовательным или нет</w:t>
            </w:r>
          </w:p>
        </w:tc>
        <w:tc>
          <w:tcPr>
            <w:tcW w:w="709" w:type="dxa"/>
            <w:gridSpan w:val="2"/>
            <w:tcBorders>
              <w:top w:val="single" w:sz="4" w:space="0" w:color="auto"/>
              <w:left w:val="single" w:sz="4" w:space="0" w:color="auto"/>
              <w:bottom w:val="single" w:sz="4" w:space="0" w:color="auto"/>
              <w:right w:val="single" w:sz="4" w:space="0" w:color="auto"/>
            </w:tcBorders>
          </w:tcPr>
          <w:p w:rsidR="00E73E9B" w:rsidRPr="00DA3C75" w:rsidRDefault="00E73E9B">
            <w:pPr>
              <w:ind w:left="114"/>
              <w:jc w:val="both"/>
              <w:rPr>
                <w:rFonts w:ascii="Times New Roman" w:hAnsi="Times New Roman" w:cs="Times New Roman"/>
              </w:rPr>
            </w:pPr>
          </w:p>
        </w:tc>
        <w:tc>
          <w:tcPr>
            <w:tcW w:w="1559" w:type="dxa"/>
            <w:gridSpan w:val="4"/>
            <w:tcBorders>
              <w:top w:val="single" w:sz="4" w:space="0" w:color="auto"/>
              <w:left w:val="single" w:sz="4" w:space="0" w:color="auto"/>
              <w:bottom w:val="single" w:sz="4" w:space="0" w:color="auto"/>
              <w:right w:val="single" w:sz="4" w:space="0" w:color="auto"/>
            </w:tcBorders>
          </w:tcPr>
          <w:p w:rsidR="00E73E9B" w:rsidRPr="00DA3C75" w:rsidRDefault="00E73E9B">
            <w:pPr>
              <w:ind w:left="-426"/>
              <w:jc w:val="both"/>
              <w:rPr>
                <w:rFonts w:ascii="Times New Roman" w:hAnsi="Times New Roman" w:cs="Times New Roman"/>
              </w:rPr>
            </w:pPr>
          </w:p>
        </w:tc>
      </w:tr>
      <w:tr w:rsidR="00E73E9B" w:rsidRPr="00DA3C75" w:rsidTr="00E73E9B">
        <w:trPr>
          <w:gridAfter w:val="1"/>
          <w:wAfter w:w="48" w:type="dxa"/>
          <w:trHeight w:val="286"/>
        </w:trPr>
        <w:tc>
          <w:tcPr>
            <w:tcW w:w="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57"/>
              <w:jc w:val="center"/>
              <w:rPr>
                <w:rFonts w:ascii="Times New Roman" w:hAnsi="Times New Roman" w:cs="Times New Roman"/>
                <w:b/>
              </w:rPr>
            </w:pPr>
            <w:r w:rsidRPr="00DA3C75">
              <w:rPr>
                <w:rFonts w:ascii="Times New Roman" w:hAnsi="Times New Roman" w:cs="Times New Roman"/>
                <w:b/>
              </w:rPr>
              <w:t>№</w:t>
            </w:r>
          </w:p>
        </w:tc>
        <w:tc>
          <w:tcPr>
            <w:tcW w:w="7235" w:type="dxa"/>
            <w:gridSpan w:val="4"/>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center"/>
              <w:rPr>
                <w:rFonts w:ascii="Times New Roman" w:hAnsi="Times New Roman" w:cs="Times New Roman"/>
                <w:b/>
              </w:rPr>
            </w:pPr>
            <w:r w:rsidRPr="00DA3C75">
              <w:rPr>
                <w:rFonts w:ascii="Times New Roman" w:hAnsi="Times New Roman" w:cs="Times New Roman"/>
                <w:b/>
              </w:rPr>
              <w:t>Навыки проведения объективного обследования</w:t>
            </w:r>
          </w:p>
        </w:tc>
        <w:tc>
          <w:tcPr>
            <w:tcW w:w="2262" w:type="dxa"/>
            <w:gridSpan w:val="5"/>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E73E9B" w:rsidRPr="00DA3C75" w:rsidRDefault="00E73E9B">
            <w:pPr>
              <w:ind w:left="114"/>
              <w:jc w:val="center"/>
              <w:rPr>
                <w:rFonts w:ascii="Times New Roman" w:hAnsi="Times New Roman" w:cs="Times New Roman"/>
                <w:b/>
              </w:rPr>
            </w:pPr>
            <w:r w:rsidRPr="00DA3C75">
              <w:rPr>
                <w:rFonts w:ascii="Times New Roman" w:hAnsi="Times New Roman" w:cs="Times New Roman"/>
                <w:b/>
              </w:rPr>
              <w:t>Выполнено</w:t>
            </w:r>
          </w:p>
        </w:tc>
      </w:tr>
      <w:tr w:rsidR="00E73E9B" w:rsidRPr="00DA3C75" w:rsidTr="00E73E9B">
        <w:trPr>
          <w:gridAfter w:val="1"/>
          <w:wAfter w:w="48" w:type="dxa"/>
          <w:trHeight w:val="263"/>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73E9B" w:rsidRPr="00DA3C75" w:rsidRDefault="00E73E9B">
            <w:pPr>
              <w:rPr>
                <w:rFonts w:ascii="Times New Roman" w:eastAsia="Times New Roman" w:hAnsi="Times New Roman" w:cs="Times New Roman"/>
                <w:b/>
                <w:lang w:val="en-US"/>
              </w:rPr>
            </w:pPr>
          </w:p>
        </w:tc>
        <w:tc>
          <w:tcPr>
            <w:tcW w:w="17297" w:type="dxa"/>
            <w:gridSpan w:val="4"/>
            <w:vMerge/>
            <w:tcBorders>
              <w:top w:val="single" w:sz="4" w:space="0" w:color="000000"/>
              <w:left w:val="single" w:sz="4" w:space="0" w:color="000000"/>
              <w:bottom w:val="single" w:sz="4" w:space="0" w:color="000000"/>
              <w:right w:val="single" w:sz="4" w:space="0" w:color="000000"/>
            </w:tcBorders>
            <w:vAlign w:val="center"/>
            <w:hideMark/>
          </w:tcPr>
          <w:p w:rsidR="00E73E9B" w:rsidRPr="00DA3C75" w:rsidRDefault="00E73E9B">
            <w:pPr>
              <w:rPr>
                <w:rFonts w:ascii="Times New Roman" w:eastAsia="Times New Roman" w:hAnsi="Times New Roman" w:cs="Times New Roman"/>
                <w:b/>
                <w:lang w:val="en-US"/>
              </w:rPr>
            </w:pPr>
          </w:p>
        </w:tc>
        <w:tc>
          <w:tcPr>
            <w:tcW w:w="709"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center"/>
              <w:rPr>
                <w:rFonts w:ascii="Times New Roman" w:hAnsi="Times New Roman" w:cs="Times New Roman"/>
              </w:rPr>
            </w:pPr>
            <w:r w:rsidRPr="00DA3C75">
              <w:rPr>
                <w:rFonts w:ascii="Times New Roman" w:hAnsi="Times New Roman" w:cs="Times New Roman"/>
              </w:rPr>
              <w:t>да</w:t>
            </w:r>
          </w:p>
        </w:tc>
        <w:tc>
          <w:tcPr>
            <w:tcW w:w="703"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center"/>
              <w:rPr>
                <w:rFonts w:ascii="Times New Roman" w:hAnsi="Times New Roman" w:cs="Times New Roman"/>
              </w:rPr>
            </w:pPr>
            <w:r w:rsidRPr="00DA3C75">
              <w:rPr>
                <w:rFonts w:ascii="Times New Roman" w:hAnsi="Times New Roman" w:cs="Times New Roman"/>
              </w:rPr>
              <w:t>нет</w:t>
            </w:r>
          </w:p>
        </w:tc>
        <w:tc>
          <w:tcPr>
            <w:tcW w:w="8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jc w:val="center"/>
              <w:rPr>
                <w:rFonts w:ascii="Times New Roman" w:hAnsi="Times New Roman" w:cs="Times New Roman"/>
              </w:rPr>
            </w:pPr>
            <w:r w:rsidRPr="00DA3C75">
              <w:rPr>
                <w:rFonts w:ascii="Times New Roman" w:hAnsi="Times New Roman" w:cs="Times New Roman"/>
              </w:rPr>
              <w:t>частично</w:t>
            </w: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Осмотрел кожу, слизистую ротовой полости, склеры</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 xml:space="preserve">Определил наличие отёков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пальпацию регионарных лимфатических узлов</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Оценил состояние опорно-двигательного аппарата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осмотр грудной клетки, определил частоту дыхания</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Провел перкуссию  легких</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аускультацию легких</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Определил частоту пульса</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Определил пальпаторно верхушечный толчок сердца</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перкуссию относительных и абсолютных границ сердца</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аускультацию сердца по 5  основным точкам</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 xml:space="preserve">Измерил артериальное давление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осмотр полости рта (зубы, десны, язык)</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Произвел осмотр живота</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Произвел поверхностную пальпацию живота</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глубокую пальпацию брюшной полости</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Произвел пальпацию нижнего края печени</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Определил перкуторные границы  печени</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пальпацию селезёнки</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перкуссию селезёнки</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Провел бимануальную пальпацию почек</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2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Был последовательным или нет</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114"/>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3E9B" w:rsidRPr="00DA3C75" w:rsidRDefault="00E73E9B">
            <w:pPr>
              <w:ind w:left="-426"/>
              <w:jc w:val="center"/>
              <w:rPr>
                <w:rFonts w:ascii="Times New Roman" w:hAnsi="Times New Roman" w:cs="Times New Roman"/>
              </w:rPr>
            </w:pPr>
          </w:p>
        </w:tc>
      </w:tr>
      <w:tr w:rsidR="00E73E9B" w:rsidRPr="00DA3C75" w:rsidTr="00E73E9B">
        <w:trPr>
          <w:gridAfter w:val="1"/>
          <w:wAfter w:w="48" w:type="dxa"/>
          <w:trHeight w:val="212"/>
        </w:trPr>
        <w:tc>
          <w:tcPr>
            <w:tcW w:w="71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57"/>
              <w:jc w:val="center"/>
              <w:rPr>
                <w:rFonts w:ascii="Times New Roman" w:hAnsi="Times New Roman" w:cs="Times New Roman"/>
                <w:b/>
              </w:rPr>
            </w:pPr>
            <w:r w:rsidRPr="00DA3C75">
              <w:rPr>
                <w:rFonts w:ascii="Times New Roman" w:hAnsi="Times New Roman" w:cs="Times New Roman"/>
                <w:b/>
              </w:rPr>
              <w:t>№</w:t>
            </w:r>
          </w:p>
        </w:tc>
        <w:tc>
          <w:tcPr>
            <w:tcW w:w="708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center"/>
              <w:rPr>
                <w:rFonts w:ascii="Times New Roman" w:hAnsi="Times New Roman" w:cs="Times New Roman"/>
                <w:b/>
              </w:rPr>
            </w:pPr>
            <w:r w:rsidRPr="00DA3C75">
              <w:rPr>
                <w:rFonts w:ascii="Times New Roman" w:hAnsi="Times New Roman" w:cs="Times New Roman"/>
                <w:b/>
              </w:rPr>
              <w:t>Деонтологические навыки: поведение при обследовании больного</w:t>
            </w:r>
          </w:p>
        </w:tc>
        <w:tc>
          <w:tcPr>
            <w:tcW w:w="2410" w:type="dxa"/>
            <w:gridSpan w:val="7"/>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hideMark/>
          </w:tcPr>
          <w:p w:rsidR="00E73E9B" w:rsidRPr="00DA3C75" w:rsidRDefault="00E73E9B">
            <w:pPr>
              <w:ind w:left="-426"/>
              <w:jc w:val="center"/>
              <w:rPr>
                <w:rFonts w:ascii="Times New Roman" w:hAnsi="Times New Roman" w:cs="Times New Roman"/>
                <w:b/>
                <w:lang w:val="en-US"/>
              </w:rPr>
            </w:pPr>
            <w:r w:rsidRPr="00DA3C75">
              <w:rPr>
                <w:rFonts w:ascii="Times New Roman" w:hAnsi="Times New Roman" w:cs="Times New Roman"/>
                <w:b/>
              </w:rPr>
              <w:t>Выполнено</w:t>
            </w:r>
          </w:p>
        </w:tc>
      </w:tr>
      <w:tr w:rsidR="00E73E9B" w:rsidRPr="00DA3C75" w:rsidTr="00E73E9B">
        <w:trPr>
          <w:trHeight w:val="202"/>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73E9B" w:rsidRPr="00DA3C75" w:rsidRDefault="00E73E9B">
            <w:pPr>
              <w:rPr>
                <w:rFonts w:ascii="Times New Roman" w:eastAsia="Times New Roman" w:hAnsi="Times New Roman" w:cs="Times New Roman"/>
                <w:b/>
                <w:lang w:val="en-US"/>
              </w:rPr>
            </w:pPr>
          </w:p>
        </w:tc>
        <w:tc>
          <w:tcPr>
            <w:tcW w:w="12619" w:type="dxa"/>
            <w:gridSpan w:val="2"/>
            <w:vMerge/>
            <w:tcBorders>
              <w:top w:val="single" w:sz="4" w:space="0" w:color="000000"/>
              <w:left w:val="single" w:sz="4" w:space="0" w:color="000000"/>
              <w:bottom w:val="single" w:sz="4" w:space="0" w:color="000000"/>
              <w:right w:val="single" w:sz="4" w:space="0" w:color="000000"/>
            </w:tcBorders>
            <w:vAlign w:val="center"/>
            <w:hideMark/>
          </w:tcPr>
          <w:p w:rsidR="00E73E9B" w:rsidRPr="00DA3C75" w:rsidRDefault="00E73E9B">
            <w:pPr>
              <w:rPr>
                <w:rFonts w:ascii="Times New Roman" w:eastAsia="Times New Roman" w:hAnsi="Times New Roman" w:cs="Times New Roman"/>
                <w:b/>
              </w:rPr>
            </w:pPr>
          </w:p>
        </w:tc>
        <w:tc>
          <w:tcPr>
            <w:tcW w:w="1358" w:type="dxa"/>
            <w:gridSpan w:val="5"/>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426"/>
              <w:jc w:val="center"/>
              <w:rPr>
                <w:rFonts w:ascii="Times New Roman" w:hAnsi="Times New Roman" w:cs="Times New Roman"/>
                <w:b/>
              </w:rPr>
            </w:pPr>
            <w:r w:rsidRPr="00DA3C75">
              <w:rPr>
                <w:rFonts w:ascii="Times New Roman" w:hAnsi="Times New Roman" w:cs="Times New Roman"/>
                <w:b/>
              </w:rPr>
              <w:t>да</w:t>
            </w:r>
          </w:p>
        </w:tc>
        <w:tc>
          <w:tcPr>
            <w:tcW w:w="1100" w:type="dxa"/>
            <w:gridSpan w:val="3"/>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426"/>
              <w:jc w:val="center"/>
              <w:rPr>
                <w:rFonts w:ascii="Times New Roman" w:hAnsi="Times New Roman" w:cs="Times New Roman"/>
                <w:b/>
              </w:rPr>
            </w:pPr>
            <w:r w:rsidRPr="00DA3C75">
              <w:rPr>
                <w:rFonts w:ascii="Times New Roman" w:hAnsi="Times New Roman" w:cs="Times New Roman"/>
                <w:b/>
              </w:rPr>
              <w:t>нет</w:t>
            </w:r>
          </w:p>
        </w:tc>
      </w:tr>
      <w:tr w:rsidR="00E73E9B" w:rsidRPr="00DA3C75" w:rsidTr="00E73E9B">
        <w:trPr>
          <w:trHeight w:val="256"/>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Поздоровался, когда вошел в палату</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59"/>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Представился пациенту и поинтересовался именем пациента</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50"/>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lang w:val="en-US"/>
              </w:rPr>
            </w:pPr>
            <w:r w:rsidRPr="00DA3C75">
              <w:rPr>
                <w:rFonts w:ascii="Times New Roman" w:hAnsi="Times New Roman" w:cs="Times New Roman"/>
              </w:rPr>
              <w:t>Объяснил цель своего прихода</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53"/>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Внимательно и терпеливо выслушивал все жалобы пациента</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44"/>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Помогал пациенту, задавая наводящие вопросы</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47"/>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Доступно объяснил пациенту проблемы с его здоровьем</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38"/>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Корректно вел себя при сборе объективных данных</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302"/>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 xml:space="preserve">Обсудил с пациентом вопросы диагностических процедур </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377"/>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Обсудил с пациентом  план дальнейшего обследования и лечения</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r w:rsidR="00E73E9B" w:rsidRPr="00DA3C75" w:rsidTr="00E73E9B">
        <w:trPr>
          <w:trHeight w:val="284"/>
        </w:trPr>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rsidP="00E73E9B">
            <w:pPr>
              <w:numPr>
                <w:ilvl w:val="0"/>
                <w:numId w:val="5"/>
              </w:numPr>
              <w:spacing w:after="0" w:line="240" w:lineRule="auto"/>
              <w:ind w:left="57" w:firstLine="0"/>
              <w:jc w:val="center"/>
              <w:rPr>
                <w:rFonts w:ascii="Times New Roman" w:hAnsi="Times New Roman" w:cs="Times New Roman"/>
              </w:rPr>
            </w:pP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E73E9B" w:rsidRPr="00DA3C75" w:rsidRDefault="00E73E9B">
            <w:pPr>
              <w:ind w:left="114"/>
              <w:jc w:val="both"/>
              <w:rPr>
                <w:rFonts w:ascii="Times New Roman" w:hAnsi="Times New Roman" w:cs="Times New Roman"/>
              </w:rPr>
            </w:pPr>
            <w:r w:rsidRPr="00DA3C75">
              <w:rPr>
                <w:rFonts w:ascii="Times New Roman" w:hAnsi="Times New Roman" w:cs="Times New Roman"/>
              </w:rPr>
              <w:t>Вежливо попрощался с пациентом перед уходом</w:t>
            </w:r>
          </w:p>
        </w:tc>
        <w:tc>
          <w:tcPr>
            <w:tcW w:w="135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c>
          <w:tcPr>
            <w:tcW w:w="11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3E9B" w:rsidRPr="00DA3C75" w:rsidRDefault="00E73E9B">
            <w:pPr>
              <w:ind w:left="-426"/>
              <w:jc w:val="center"/>
              <w:rPr>
                <w:rFonts w:ascii="Times New Roman" w:hAnsi="Times New Roman" w:cs="Times New Roman"/>
                <w:b/>
              </w:rPr>
            </w:pPr>
          </w:p>
        </w:tc>
      </w:tr>
    </w:tbl>
    <w:p w:rsidR="00E73E9B" w:rsidRPr="00DA3C75" w:rsidRDefault="00E73E9B" w:rsidP="00E73E9B">
      <w:pPr>
        <w:pStyle w:val="a4"/>
        <w:spacing w:before="0" w:beforeAutospacing="0" w:after="0" w:afterAutospacing="0"/>
        <w:contextualSpacing/>
        <w:jc w:val="center"/>
        <w:rPr>
          <w:b/>
          <w:sz w:val="22"/>
          <w:szCs w:val="22"/>
        </w:rPr>
      </w:pPr>
    </w:p>
    <w:p w:rsidR="00E73E9B" w:rsidRPr="00DA3C75" w:rsidRDefault="00E73E9B" w:rsidP="00E73E9B">
      <w:pPr>
        <w:pStyle w:val="a4"/>
        <w:spacing w:before="0" w:beforeAutospacing="0" w:after="0" w:afterAutospacing="0"/>
        <w:contextualSpacing/>
        <w:jc w:val="center"/>
        <w:rPr>
          <w:b/>
          <w:sz w:val="22"/>
          <w:szCs w:val="22"/>
        </w:rPr>
      </w:pPr>
      <w:r w:rsidRPr="00DA3C75">
        <w:rPr>
          <w:b/>
          <w:sz w:val="22"/>
          <w:szCs w:val="22"/>
        </w:rPr>
        <w:br w:type="page"/>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lastRenderedPageBreak/>
        <w:t>Федеральное государственное бюджетное образовательное учреждение</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высшего образования</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«Казанский государственный медицинский университет»</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Министерства здравоохранения Российской Федерации</w:t>
      </w:r>
    </w:p>
    <w:p w:rsidR="00E73E9B" w:rsidRPr="00DA3C75" w:rsidRDefault="00E73E9B" w:rsidP="00E73E9B">
      <w:pPr>
        <w:ind w:firstLine="709"/>
        <w:jc w:val="both"/>
        <w:rPr>
          <w:rFonts w:ascii="Times New Roman" w:hAnsi="Times New Roman" w:cs="Times New Roman"/>
        </w:rPr>
      </w:pPr>
    </w:p>
    <w:p w:rsidR="00E73E9B" w:rsidRPr="00DA3C75" w:rsidRDefault="00E73E9B" w:rsidP="00E73E9B">
      <w:pPr>
        <w:ind w:firstLine="709"/>
        <w:jc w:val="center"/>
        <w:rPr>
          <w:rFonts w:ascii="Times New Roman" w:hAnsi="Times New Roman" w:cs="Times New Roman"/>
        </w:rPr>
      </w:pPr>
      <w:r w:rsidRPr="00DA3C75">
        <w:rPr>
          <w:rFonts w:ascii="Times New Roman" w:hAnsi="Times New Roman" w:cs="Times New Roman"/>
        </w:rPr>
        <w:t>Кафедра кардиологии ФПК и ППС</w:t>
      </w:r>
    </w:p>
    <w:p w:rsidR="00E73E9B" w:rsidRPr="00DA3C75" w:rsidRDefault="00E73E9B" w:rsidP="00E73E9B">
      <w:pPr>
        <w:ind w:firstLine="709"/>
        <w:jc w:val="center"/>
        <w:rPr>
          <w:rFonts w:ascii="Times New Roman" w:hAnsi="Times New Roman" w:cs="Times New Roman"/>
        </w:rPr>
      </w:pPr>
    </w:p>
    <w:p w:rsidR="00E73E9B" w:rsidRPr="00DA3C75" w:rsidRDefault="00E73E9B" w:rsidP="00E73E9B">
      <w:pPr>
        <w:jc w:val="center"/>
        <w:rPr>
          <w:rFonts w:ascii="Times New Roman" w:hAnsi="Times New Roman" w:cs="Times New Roman"/>
          <w:b/>
        </w:rPr>
      </w:pPr>
      <w:r w:rsidRPr="00DA3C75">
        <w:rPr>
          <w:rFonts w:ascii="Times New Roman" w:hAnsi="Times New Roman" w:cs="Times New Roman"/>
          <w:b/>
          <w:highlight w:val="yellow"/>
        </w:rPr>
        <w:t>Эталоны ответов по практическим навыкам</w:t>
      </w:r>
    </w:p>
    <w:p w:rsidR="00E73E9B" w:rsidRPr="00DA3C75" w:rsidRDefault="00E73E9B" w:rsidP="00E73E9B">
      <w:pPr>
        <w:jc w:val="center"/>
        <w:rPr>
          <w:rFonts w:ascii="Times New Roman" w:hAnsi="Times New Roman" w:cs="Times New Roman"/>
          <w:b/>
        </w:rPr>
      </w:pPr>
      <w:r w:rsidRPr="00DA3C75">
        <w:rPr>
          <w:rFonts w:ascii="Times New Roman" w:hAnsi="Times New Roman" w:cs="Times New Roman"/>
          <w:b/>
        </w:rPr>
        <w:t xml:space="preserve"> «Обследование пациента с сердечно-сосудистым заболеванием»</w:t>
      </w:r>
    </w:p>
    <w:p w:rsidR="00E73E9B" w:rsidRPr="00DA3C75" w:rsidRDefault="00E73E9B" w:rsidP="00E73E9B">
      <w:pPr>
        <w:jc w:val="center"/>
        <w:rPr>
          <w:rFonts w:ascii="Times New Roman" w:hAnsi="Times New Roman" w:cs="Times New Roman"/>
        </w:rPr>
      </w:pPr>
      <w:r w:rsidRPr="00DA3C75">
        <w:rPr>
          <w:rFonts w:ascii="Times New Roman" w:hAnsi="Times New Roman" w:cs="Times New Roman"/>
        </w:rPr>
        <w:t>по дисциплине «Кардиология»</w:t>
      </w:r>
    </w:p>
    <w:p w:rsidR="00E73E9B" w:rsidRPr="00DA3C75" w:rsidRDefault="00E73E9B" w:rsidP="00E73E9B">
      <w:pPr>
        <w:ind w:firstLine="737"/>
        <w:jc w:val="both"/>
        <w:rPr>
          <w:rFonts w:ascii="Times New Roman" w:hAnsi="Times New Roman" w:cs="Times New Roman"/>
          <w:u w:val="single"/>
        </w:rPr>
      </w:pPr>
      <w:r w:rsidRPr="00DA3C75">
        <w:rPr>
          <w:rFonts w:ascii="Times New Roman" w:hAnsi="Times New Roman" w:cs="Times New Roman"/>
          <w:u w:val="single"/>
        </w:rPr>
        <w:t>I. Наружное обследование больного</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1. Общий осмотр больного </w:t>
      </w:r>
    </w:p>
    <w:p w:rsidR="00E73E9B" w:rsidRPr="00DA3C75" w:rsidRDefault="00E73E9B" w:rsidP="00E73E9B">
      <w:pPr>
        <w:numPr>
          <w:ilvl w:val="0"/>
          <w:numId w:val="6"/>
        </w:numPr>
        <w:spacing w:after="0" w:line="240" w:lineRule="auto"/>
        <w:ind w:left="0" w:firstLine="737"/>
        <w:contextualSpacing/>
        <w:jc w:val="both"/>
        <w:rPr>
          <w:rFonts w:ascii="Times New Roman" w:hAnsi="Times New Roman" w:cs="Times New Roman"/>
          <w:lang w:val="en-US"/>
        </w:rPr>
      </w:pPr>
      <w:r w:rsidRPr="00DA3C75">
        <w:rPr>
          <w:rFonts w:ascii="Times New Roman" w:hAnsi="Times New Roman" w:cs="Times New Roman"/>
        </w:rPr>
        <w:t>Общее состояние: хорошее, удовлетворительное, средней тяжести, тяжёлое, очень тяжёлое, терминальное. Сознание: ясное, нарушенное (ступор, сопор, кома). Положение: активное, пассивное, вынужденное. Выражение</w:t>
      </w:r>
      <w:r w:rsidRPr="00DA3C75">
        <w:rPr>
          <w:rFonts w:ascii="Times New Roman" w:hAnsi="Times New Roman" w:cs="Times New Roman"/>
          <w:lang w:val="en-US"/>
        </w:rPr>
        <w:t xml:space="preserve"> </w:t>
      </w:r>
      <w:r w:rsidRPr="00DA3C75">
        <w:rPr>
          <w:rFonts w:ascii="Times New Roman" w:hAnsi="Times New Roman" w:cs="Times New Roman"/>
        </w:rPr>
        <w:t>лица</w:t>
      </w:r>
      <w:r w:rsidRPr="00DA3C75">
        <w:rPr>
          <w:rFonts w:ascii="Times New Roman" w:hAnsi="Times New Roman" w:cs="Times New Roman"/>
          <w:lang w:val="en-US"/>
        </w:rPr>
        <w:t xml:space="preserve">: facies febris, facies nephritica, facies mitralis, fasies Basedovica, facies micsedemica, facies Hippocratica, </w:t>
      </w:r>
      <w:r w:rsidRPr="00DA3C75">
        <w:rPr>
          <w:rFonts w:ascii="Times New Roman" w:hAnsi="Times New Roman" w:cs="Times New Roman"/>
        </w:rPr>
        <w:t>лицо</w:t>
      </w:r>
      <w:r w:rsidRPr="00DA3C75">
        <w:rPr>
          <w:rFonts w:ascii="Times New Roman" w:hAnsi="Times New Roman" w:cs="Times New Roman"/>
          <w:lang w:val="en-US"/>
        </w:rPr>
        <w:t xml:space="preserve"> </w:t>
      </w:r>
      <w:r w:rsidRPr="00DA3C75">
        <w:rPr>
          <w:rFonts w:ascii="Times New Roman" w:hAnsi="Times New Roman" w:cs="Times New Roman"/>
        </w:rPr>
        <w:t>Корвизара</w:t>
      </w:r>
      <w:r w:rsidRPr="00DA3C75">
        <w:rPr>
          <w:rFonts w:ascii="Times New Roman" w:hAnsi="Times New Roman" w:cs="Times New Roman"/>
          <w:lang w:val="en-US"/>
        </w:rPr>
        <w:t xml:space="preserve"> </w:t>
      </w:r>
      <w:r w:rsidRPr="00DA3C75">
        <w:rPr>
          <w:rFonts w:ascii="Times New Roman" w:hAnsi="Times New Roman" w:cs="Times New Roman"/>
        </w:rPr>
        <w:t>и</w:t>
      </w:r>
      <w:r w:rsidRPr="00DA3C75">
        <w:rPr>
          <w:rFonts w:ascii="Times New Roman" w:hAnsi="Times New Roman" w:cs="Times New Roman"/>
          <w:lang w:val="en-US"/>
        </w:rPr>
        <w:t xml:space="preserve"> </w:t>
      </w:r>
      <w:r w:rsidRPr="00DA3C75">
        <w:rPr>
          <w:rFonts w:ascii="Times New Roman" w:hAnsi="Times New Roman" w:cs="Times New Roman"/>
        </w:rPr>
        <w:t>т</w:t>
      </w:r>
      <w:r w:rsidRPr="00DA3C75">
        <w:rPr>
          <w:rFonts w:ascii="Times New Roman" w:hAnsi="Times New Roman" w:cs="Times New Roman"/>
          <w:lang w:val="en-US"/>
        </w:rPr>
        <w:t>.</w:t>
      </w:r>
      <w:r w:rsidRPr="00DA3C75">
        <w:rPr>
          <w:rFonts w:ascii="Times New Roman" w:hAnsi="Times New Roman" w:cs="Times New Roman"/>
        </w:rPr>
        <w:t>д</w:t>
      </w:r>
      <w:r w:rsidRPr="00DA3C75">
        <w:rPr>
          <w:rFonts w:ascii="Times New Roman" w:hAnsi="Times New Roman" w:cs="Times New Roman"/>
          <w:lang w:val="en-US"/>
        </w:rPr>
        <w:t>.</w:t>
      </w:r>
    </w:p>
    <w:p w:rsidR="00E73E9B" w:rsidRPr="00DA3C75" w:rsidRDefault="00E73E9B" w:rsidP="00E73E9B">
      <w:pPr>
        <w:numPr>
          <w:ilvl w:val="0"/>
          <w:numId w:val="6"/>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Телосложение: нормостенический тип, астенический тип, гиперстенический тип.</w:t>
      </w:r>
    </w:p>
    <w:p w:rsidR="00E73E9B" w:rsidRPr="00DA3C75" w:rsidRDefault="00E73E9B" w:rsidP="00E73E9B">
      <w:pPr>
        <w:numPr>
          <w:ilvl w:val="0"/>
          <w:numId w:val="6"/>
        </w:numPr>
        <w:spacing w:after="0" w:line="240" w:lineRule="auto"/>
        <w:ind w:left="0" w:firstLine="737"/>
        <w:contextualSpacing/>
        <w:jc w:val="both"/>
        <w:rPr>
          <w:rFonts w:ascii="Times New Roman" w:hAnsi="Times New Roman" w:cs="Times New Roman"/>
          <w:lang w:val="en-US"/>
        </w:rPr>
      </w:pPr>
      <w:r w:rsidRPr="00DA3C75">
        <w:rPr>
          <w:rFonts w:ascii="Times New Roman" w:hAnsi="Times New Roman" w:cs="Times New Roman"/>
        </w:rPr>
        <w:t>Рост (в сантиметрах), масса тела (в килограммах). Индекс массы тела – индекс Кетле (формула расчёта, цифровые значения в норме и патологии). Общее питание: хорошее, чрезмерное, пониженное, кахексия.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2. Исследование кожных покровов: цвет, влажность, тургор, состояние волосяного покрова, наличие высыпаний, кровоизлияний, сосудистых изменений, рубцов и т.д.</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3. Исследование видимых слизистых (глаз, носа, губ, ротовой полости): цвет, высыпания на слизистых (локализация, характер).</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4. Исследование подкожно-жировой клетчатки: степень развития (слабо, умеренно, чрезмерно – указать толщину складки в сантиметрах). </w:t>
      </w:r>
    </w:p>
    <w:p w:rsidR="00E73E9B" w:rsidRPr="00DA3C75" w:rsidRDefault="00E73E9B" w:rsidP="00E73E9B">
      <w:pPr>
        <w:numPr>
          <w:ilvl w:val="0"/>
          <w:numId w:val="7"/>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Отёки: методика определения, локализация (генерализо-ванные или локализованные), выраженность (от пастозности до анасарки), консистенция, симметричность, цвет кожи над ними и температура.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5. Пальпация лимфатических узлов: локализация (затылочные, околоушные, подчелюстные, шейные, над- и подключичные, подмышечные, паховые и т.д.), величина, форма, поверхность, консистенция, подвижность, спаянность с кожей, с окружающей клетчаткой и  между собой; состояние кожи над ними.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6. Исследование мышечной системы: степень развития мускулатуры, тонус, мышечная сила, болезненность при ощупывании, дрожание, судороги.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7. Исследование костной системы: форма костей, наличие деформаций, болезненность при ощупывании и поколачивании.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8. Исследование суставов: конфигурация (дефигурация, деформация), припухлость, болезненность при ощупывании и движениях, объём активных и пассивных движений, изменения кожи и подкожной клетчатки в области суставов.</w:t>
      </w:r>
    </w:p>
    <w:p w:rsidR="00E73E9B" w:rsidRPr="00DA3C75" w:rsidRDefault="00E73E9B" w:rsidP="00E73E9B">
      <w:pPr>
        <w:ind w:firstLine="737"/>
        <w:jc w:val="both"/>
        <w:rPr>
          <w:rFonts w:ascii="Times New Roman" w:hAnsi="Times New Roman" w:cs="Times New Roman"/>
        </w:rPr>
      </w:pPr>
    </w:p>
    <w:p w:rsidR="00E73E9B" w:rsidRPr="00DA3C75" w:rsidRDefault="00E73E9B" w:rsidP="00E73E9B">
      <w:pPr>
        <w:ind w:firstLine="737"/>
        <w:jc w:val="both"/>
        <w:rPr>
          <w:rFonts w:ascii="Times New Roman" w:hAnsi="Times New Roman" w:cs="Times New Roman"/>
          <w:u w:val="single"/>
        </w:rPr>
      </w:pPr>
      <w:r w:rsidRPr="00DA3C75">
        <w:rPr>
          <w:rFonts w:ascii="Times New Roman" w:hAnsi="Times New Roman" w:cs="Times New Roman"/>
          <w:u w:val="single"/>
        </w:rPr>
        <w:t>II. Исследование системы органов дыхания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lastRenderedPageBreak/>
        <w:t>1. Оценка состояния верхних дыхательных путей: дыхание через нос (свободное, затруднённое), выделения из носа (их характер); участие крыльев носа. Состояние гортани (охриплость, афония).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2. Осмотр грудной клетки: форма – нормальная (нормостеническая, гиперстеническая, астеническая), симметричность (на вдохе, на выдохе),  патологические изменения формы грудной клетки (эмфизематозная, кифосколиотическая, паралитическая, рахитическая, воронкообразная).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3. Оценка дыхательных движений грудной клетки: тип дыхания, симметричность, частота, глубина, ритм дыхания, измерение дыхательной экскурсии грудной клетки (в сантиметрах).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4. Пальпация грудной клетки: определение болезненности, эластичности грудной клетки, голосового дрожания.</w:t>
      </w:r>
    </w:p>
    <w:p w:rsidR="00E73E9B" w:rsidRPr="00DA3C75" w:rsidRDefault="00E73E9B" w:rsidP="00E73E9B">
      <w:pPr>
        <w:ind w:firstLine="737"/>
        <w:jc w:val="both"/>
        <w:rPr>
          <w:rFonts w:ascii="Times New Roman" w:hAnsi="Times New Roman" w:cs="Times New Roman"/>
          <w:lang w:val="en-US"/>
        </w:rPr>
      </w:pPr>
      <w:r w:rsidRPr="00DA3C75">
        <w:rPr>
          <w:rFonts w:ascii="Times New Roman" w:hAnsi="Times New Roman" w:cs="Times New Roman"/>
        </w:rPr>
        <w:t xml:space="preserve">5. Перкуссия как метод исследования: </w:t>
      </w:r>
    </w:p>
    <w:p w:rsidR="00E73E9B" w:rsidRPr="00DA3C75" w:rsidRDefault="00E73E9B" w:rsidP="00E73E9B">
      <w:pPr>
        <w:numPr>
          <w:ilvl w:val="0"/>
          <w:numId w:val="8"/>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Сравнительная перкуссия лёгких: определение характера перкуторного звука (ясный лёгочной, притуплённый, тупой, тимпанический, коробочный, металлический), локализация и распространение изменённого перкуторного звука.</w:t>
      </w:r>
    </w:p>
    <w:p w:rsidR="00E73E9B" w:rsidRPr="00DA3C75" w:rsidRDefault="00E73E9B" w:rsidP="00E73E9B">
      <w:pPr>
        <w:numPr>
          <w:ilvl w:val="0"/>
          <w:numId w:val="8"/>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Топографическая перкуссия лёгких: определение высоты стояния верхушек лёгких, ширины полей Кренига; определение нижних границ лёгких.</w:t>
      </w:r>
    </w:p>
    <w:p w:rsidR="00E73E9B" w:rsidRPr="00DA3C75" w:rsidRDefault="00E73E9B" w:rsidP="00E73E9B">
      <w:pPr>
        <w:numPr>
          <w:ilvl w:val="0"/>
          <w:numId w:val="8"/>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Определение экскурсии (подвижности) нижнего лёгочного края.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6. Аускультация лёгких в норме и при патологии:</w:t>
      </w:r>
    </w:p>
    <w:p w:rsidR="00E73E9B" w:rsidRPr="00DA3C75" w:rsidRDefault="00E73E9B" w:rsidP="00E73E9B">
      <w:pPr>
        <w:numPr>
          <w:ilvl w:val="0"/>
          <w:numId w:val="9"/>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Выслушивание основных дыхательных шумов: везикулярное дыхание (ослабленное, усиленное, жёсткое, саккадированное), бронхиальное дыхание (амфорическое, металлическое), смешанное (бронховезикулярное дыхание); </w:t>
      </w:r>
    </w:p>
    <w:p w:rsidR="00E73E9B" w:rsidRPr="00DA3C75" w:rsidRDefault="00E73E9B" w:rsidP="00E73E9B">
      <w:pPr>
        <w:numPr>
          <w:ilvl w:val="0"/>
          <w:numId w:val="9"/>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Выявление побочных дыхательных шумов (крепитация, хрипы, шум трения плевры); </w:t>
      </w:r>
    </w:p>
    <w:p w:rsidR="00E73E9B" w:rsidRPr="00DA3C75" w:rsidRDefault="00E73E9B" w:rsidP="00E73E9B">
      <w:pPr>
        <w:numPr>
          <w:ilvl w:val="0"/>
          <w:numId w:val="9"/>
        </w:numPr>
        <w:spacing w:after="0" w:line="240" w:lineRule="auto"/>
        <w:ind w:left="0" w:firstLine="737"/>
        <w:contextualSpacing/>
        <w:jc w:val="both"/>
        <w:rPr>
          <w:rFonts w:ascii="Times New Roman" w:hAnsi="Times New Roman" w:cs="Times New Roman"/>
          <w:lang w:val="en-US"/>
        </w:rPr>
      </w:pPr>
      <w:r w:rsidRPr="00DA3C75">
        <w:rPr>
          <w:rFonts w:ascii="Times New Roman" w:hAnsi="Times New Roman" w:cs="Times New Roman"/>
        </w:rPr>
        <w:t>Бронхофония.</w:t>
      </w:r>
    </w:p>
    <w:p w:rsidR="00E73E9B" w:rsidRPr="00DA3C75" w:rsidRDefault="00E73E9B" w:rsidP="00E73E9B">
      <w:pPr>
        <w:ind w:firstLine="737"/>
        <w:jc w:val="both"/>
        <w:rPr>
          <w:rFonts w:ascii="Times New Roman" w:hAnsi="Times New Roman" w:cs="Times New Roman"/>
        </w:rPr>
      </w:pPr>
    </w:p>
    <w:p w:rsidR="00E73E9B" w:rsidRPr="00DA3C75" w:rsidRDefault="00E73E9B" w:rsidP="00E73E9B">
      <w:pPr>
        <w:ind w:firstLine="737"/>
        <w:jc w:val="both"/>
        <w:rPr>
          <w:rFonts w:ascii="Times New Roman" w:hAnsi="Times New Roman" w:cs="Times New Roman"/>
          <w:u w:val="single"/>
        </w:rPr>
      </w:pPr>
      <w:r w:rsidRPr="00DA3C75">
        <w:rPr>
          <w:rFonts w:ascii="Times New Roman" w:hAnsi="Times New Roman" w:cs="Times New Roman"/>
          <w:u w:val="single"/>
        </w:rPr>
        <w:t>III. Исследование сердечно-сосудистой системы</w:t>
      </w:r>
    </w:p>
    <w:p w:rsidR="00E73E9B" w:rsidRPr="00DA3C75" w:rsidRDefault="00E73E9B" w:rsidP="00E73E9B">
      <w:pPr>
        <w:tabs>
          <w:tab w:val="left" w:pos="142"/>
        </w:tabs>
        <w:ind w:firstLine="737"/>
        <w:jc w:val="both"/>
        <w:rPr>
          <w:rFonts w:ascii="Times New Roman" w:hAnsi="Times New Roman" w:cs="Times New Roman"/>
        </w:rPr>
      </w:pPr>
      <w:r w:rsidRPr="00DA3C75">
        <w:rPr>
          <w:rFonts w:ascii="Times New Roman" w:hAnsi="Times New Roman" w:cs="Times New Roman"/>
        </w:rPr>
        <w:t xml:space="preserve">1. Осмотр области сердца и крупных сосудов: </w:t>
      </w:r>
    </w:p>
    <w:p w:rsidR="00E73E9B" w:rsidRPr="00DA3C75" w:rsidRDefault="00E73E9B" w:rsidP="00E73E9B">
      <w:pPr>
        <w:numPr>
          <w:ilvl w:val="0"/>
          <w:numId w:val="10"/>
        </w:numPr>
        <w:spacing w:after="0" w:line="240" w:lineRule="auto"/>
        <w:ind w:left="0" w:firstLine="737"/>
        <w:contextualSpacing/>
        <w:jc w:val="both"/>
        <w:rPr>
          <w:rFonts w:ascii="Times New Roman" w:hAnsi="Times New Roman" w:cs="Times New Roman"/>
          <w:lang w:val="en-US"/>
        </w:rPr>
      </w:pPr>
      <w:r w:rsidRPr="00DA3C75">
        <w:rPr>
          <w:rFonts w:ascii="Times New Roman" w:hAnsi="Times New Roman" w:cs="Times New Roman"/>
        </w:rPr>
        <w:t>Наличие выпячивания грудной клетки в области сердца (сердечный горб). Ограниченное выпячивание передней грудной стенки в других местах (аневризма аорты) и пульсация в этом месте. Симптом Мюссе.</w:t>
      </w:r>
    </w:p>
    <w:p w:rsidR="00E73E9B" w:rsidRPr="00DA3C75" w:rsidRDefault="00E73E9B" w:rsidP="00E73E9B">
      <w:pPr>
        <w:numPr>
          <w:ilvl w:val="0"/>
          <w:numId w:val="10"/>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Пульсация крупных сосудов на шее и в яремной ямке (набухание шейных вен, положительный венный пульс, «пляска каротид»).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2. Пальпация области сердца и крупных сосудов: </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Выявление пальпаторной болезненности и зон гиперестезии предсердной области. </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Верхушечный толчок (его локализация, сила, распростра-нённость). </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Сердечный толчок и эпигастральная пульсация в норме и при патологии. </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Дрожание в области сердца («кошачье мурлыканье»), локализация, отношение к фазам сердечной деятельности.</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Пальпация магистральных сосудов: восходящего отдела аорты (выявление усиленной пульсации во II межреберье справа от грудины), ствола лёгочной артерии (определение значительной пульсации во II межреберье слева от грудины), дуги аорты (выявление усиленной пульсации в югулярной ямке). </w:t>
      </w:r>
    </w:p>
    <w:p w:rsidR="00E73E9B" w:rsidRPr="00DA3C75" w:rsidRDefault="00E73E9B" w:rsidP="00E73E9B">
      <w:pPr>
        <w:numPr>
          <w:ilvl w:val="0"/>
          <w:numId w:val="11"/>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Пальпация пульса на височных, сонных, плечевых, лучевых, бедренных, подколенных артерий и артерий тыла стопы (наличие, сила).</w:t>
      </w:r>
    </w:p>
    <w:p w:rsidR="00E73E9B" w:rsidRPr="00DA3C75" w:rsidRDefault="00E73E9B" w:rsidP="00E73E9B">
      <w:pPr>
        <w:ind w:firstLine="737"/>
        <w:jc w:val="both"/>
        <w:rPr>
          <w:rFonts w:ascii="Times New Roman" w:hAnsi="Times New Roman" w:cs="Times New Roman"/>
          <w:lang w:val="en-US"/>
        </w:rPr>
      </w:pPr>
      <w:r w:rsidRPr="00DA3C75">
        <w:rPr>
          <w:rFonts w:ascii="Times New Roman" w:hAnsi="Times New Roman" w:cs="Times New Roman"/>
        </w:rPr>
        <w:t xml:space="preserve">3. Перкуссия сердца: </w:t>
      </w:r>
    </w:p>
    <w:p w:rsidR="00E73E9B" w:rsidRPr="00DA3C75" w:rsidRDefault="00E73E9B" w:rsidP="00E73E9B">
      <w:pPr>
        <w:numPr>
          <w:ilvl w:val="0"/>
          <w:numId w:val="12"/>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Определение границ относительной тупости сердца (правой, левой, верхней)</w:t>
      </w:r>
    </w:p>
    <w:p w:rsidR="00E73E9B" w:rsidRPr="00DA3C75" w:rsidRDefault="00E73E9B" w:rsidP="00E73E9B">
      <w:pPr>
        <w:numPr>
          <w:ilvl w:val="0"/>
          <w:numId w:val="12"/>
        </w:numPr>
        <w:spacing w:after="0" w:line="240" w:lineRule="auto"/>
        <w:ind w:left="0" w:firstLine="737"/>
        <w:contextualSpacing/>
        <w:jc w:val="both"/>
        <w:rPr>
          <w:rFonts w:ascii="Times New Roman" w:hAnsi="Times New Roman" w:cs="Times New Roman"/>
          <w:lang w:val="en-US"/>
        </w:rPr>
      </w:pPr>
      <w:r w:rsidRPr="00DA3C75">
        <w:rPr>
          <w:rFonts w:ascii="Times New Roman" w:hAnsi="Times New Roman" w:cs="Times New Roman"/>
        </w:rPr>
        <w:t xml:space="preserve">Измерение поперечника сердца. </w:t>
      </w:r>
    </w:p>
    <w:p w:rsidR="00E73E9B" w:rsidRPr="00DA3C75" w:rsidRDefault="00E73E9B" w:rsidP="00E73E9B">
      <w:pPr>
        <w:numPr>
          <w:ilvl w:val="0"/>
          <w:numId w:val="12"/>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Определение границ сосудистого пучка (во II межреберье справа и слева от грудины).</w:t>
      </w:r>
    </w:p>
    <w:p w:rsidR="00E73E9B" w:rsidRPr="00DA3C75" w:rsidRDefault="00E73E9B" w:rsidP="00E73E9B">
      <w:pPr>
        <w:numPr>
          <w:ilvl w:val="0"/>
          <w:numId w:val="12"/>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lastRenderedPageBreak/>
        <w:t>Определение конфигурации сердца (нормальная, митральная, аортальная), талии сердца (в III межреберье слева от грудины).</w:t>
      </w:r>
    </w:p>
    <w:p w:rsidR="00E73E9B" w:rsidRPr="00DA3C75" w:rsidRDefault="00E73E9B" w:rsidP="00E73E9B">
      <w:pPr>
        <w:numPr>
          <w:ilvl w:val="0"/>
          <w:numId w:val="12"/>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Определение границ абсолютной тупости сердца (левой, правой, верхней).</w:t>
      </w:r>
    </w:p>
    <w:p w:rsidR="00E73E9B" w:rsidRPr="00DA3C75" w:rsidRDefault="00E73E9B" w:rsidP="00E73E9B">
      <w:pPr>
        <w:ind w:firstLine="737"/>
        <w:jc w:val="both"/>
        <w:rPr>
          <w:rFonts w:ascii="Times New Roman" w:hAnsi="Times New Roman" w:cs="Times New Roman"/>
          <w:lang w:val="en-US"/>
        </w:rPr>
      </w:pPr>
      <w:r w:rsidRPr="00DA3C75">
        <w:rPr>
          <w:rFonts w:ascii="Times New Roman" w:hAnsi="Times New Roman" w:cs="Times New Roman"/>
        </w:rPr>
        <w:t xml:space="preserve">4. Аускультация сердца: </w:t>
      </w:r>
    </w:p>
    <w:p w:rsidR="00E73E9B" w:rsidRPr="00DA3C75" w:rsidRDefault="00E73E9B" w:rsidP="00E73E9B">
      <w:pPr>
        <w:numPr>
          <w:ilvl w:val="0"/>
          <w:numId w:val="13"/>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Выслушивание тонов сердца: выявление основных тонов сердца (I и II); изменения основных тонов сердца (ослабление I тона, усиление I тона, ослабление II тона, усиление – акцент II тона, расщепление тонов), появление дополнительных тонов сердца (III и IV, тона открытия митрального клапана).</w:t>
      </w:r>
    </w:p>
    <w:p w:rsidR="00E73E9B" w:rsidRPr="00DA3C75" w:rsidRDefault="00E73E9B" w:rsidP="00E73E9B">
      <w:pPr>
        <w:numPr>
          <w:ilvl w:val="0"/>
          <w:numId w:val="13"/>
        </w:numPr>
        <w:spacing w:after="0" w:line="240" w:lineRule="auto"/>
        <w:ind w:left="0" w:firstLine="737"/>
        <w:contextualSpacing/>
        <w:jc w:val="both"/>
        <w:rPr>
          <w:rFonts w:ascii="Times New Roman" w:hAnsi="Times New Roman" w:cs="Times New Roman"/>
        </w:rPr>
      </w:pPr>
      <w:r w:rsidRPr="00DA3C75">
        <w:rPr>
          <w:rFonts w:ascii="Times New Roman" w:hAnsi="Times New Roman" w:cs="Times New Roman"/>
        </w:rPr>
        <w:t xml:space="preserve">Выслушивание шумов сердца (отношение к фазам сердечной деятельности, область максимального выслушивания, проведение, тембр, громкость, форма, продолжительность): интракардиальные шумы (органические и функциональные шумы), экстракардиальные шумы (шум трения перикарда, плевроперикардиальный шум трения, кардиопульмональный шум); выслушивание крупных сосудов (наличие двойного тона Траубе и двойного шума Дюрозье на бедренных артериях, «шума волчка» на шейных венах).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5. Исследование пульса на лучевой артерии: основные свойства пульса (различный пульс на лучевых артериях (pulsus differens), ритмичность, частота, наполнение и напряжение, величина, форма пульса, состояние сосудистой стенки вне пульсовой волны); дефицит пульса (pulsusdeficiens) (указать, чему равен).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6. Измерение артериального давления: методика определения АД аускультативным методом Н.С. Короткова (на плечевой и бедренной артериях).</w:t>
      </w:r>
    </w:p>
    <w:p w:rsidR="00E73E9B" w:rsidRPr="00DA3C75" w:rsidRDefault="00E73E9B" w:rsidP="00E73E9B">
      <w:pPr>
        <w:ind w:firstLine="737"/>
        <w:jc w:val="both"/>
        <w:rPr>
          <w:rFonts w:ascii="Times New Roman" w:hAnsi="Times New Roman" w:cs="Times New Roman"/>
        </w:rPr>
      </w:pPr>
    </w:p>
    <w:p w:rsidR="00E73E9B" w:rsidRPr="00DA3C75" w:rsidRDefault="00E73E9B" w:rsidP="00E73E9B">
      <w:pPr>
        <w:ind w:firstLine="737"/>
        <w:jc w:val="both"/>
        <w:rPr>
          <w:rFonts w:ascii="Times New Roman" w:hAnsi="Times New Roman" w:cs="Times New Roman"/>
          <w:u w:val="single"/>
        </w:rPr>
      </w:pPr>
      <w:r w:rsidRPr="00DA3C75">
        <w:rPr>
          <w:rFonts w:ascii="Times New Roman" w:hAnsi="Times New Roman" w:cs="Times New Roman"/>
          <w:u w:val="single"/>
        </w:rPr>
        <w:t>IV. Исследования органов пищеварения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1. Осмотр живота: форма и наличие равномерных, неравномерных выпячиваний или втяжений, рубцы и стрии (локализация, длина, ширина, форма), расширение и извитость подкожных вен (caput Medusae), грыжи белой линии и пупочного кольца, усиленная перистальтика кишечника, участие живота в дыхании.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2. Перкуссия живота: определение асцита (метод флюктуации, метод перкуссии при горизонтальном положении больного, перкуссия в положении стоя).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3. Поверхностная ориентировочная пальпация живота: выявление напряжения мышц брюшной стенки (defensemuscularire) (локальное и общее, разлитое), определение болезненности передней брюшной стенки, расхождения прямых мышц живота, грыжи белой линии и пупочного кольца, значительного увеличения органов брюшной полости, симптома Щёткина-Блюмберга.</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4. Определение нижней границы желудка: метод перкуссии, метод аускультоперкуссии и аускультоаффрикции, метод выявления шума плеска (перкуторная пальпация).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5. Глубокая методическая скользящая пальпация живота по В.П. Образцову и Н.Д. Стражеско: пальпация сигмовидной, слепой, поперечно-ободочной, восходящей и нисходящей ободочной кишки и терминального отдела тонкой кишки, пальпация желудка, пальпация привратника (форма органа, размер, консистенция, подвижность, болезненность, урчание, шум плеска).</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6. Перкуссия печени: определение границ и размеров печени по М.Г. Курлову (по трём линиям).</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7. Пальпация печени: состояние нижнего края печени (локализация, форма, консистенция, наличие неровности, бугристости края, болезненность при пальпации). </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8. Пальпация увеличенного жёлчного пузыря (симптом Курвуазье-Герье), выявление болевых точек и жёлчно-пузырных симптомов (симптом Кера, симптом Мерфи, симптом Ортнера, симптом Мюсси).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lastRenderedPageBreak/>
        <w:t>9. Перкуссия селезёнки: перкуторные размеры, определение границ длинника и поперечника селезёнки.</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10. Пальпация селезёнки: характеристика нижнего полюса при пальпации увеличенной селезёнки (консистенция, характер поверхности, болезненность, размеры).</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 xml:space="preserve">11. Аускультация живота: выслушивание периодической перистальтики кишечника. </w:t>
      </w:r>
    </w:p>
    <w:p w:rsidR="00E73E9B" w:rsidRPr="00DA3C75" w:rsidRDefault="00E73E9B" w:rsidP="00E73E9B">
      <w:pPr>
        <w:ind w:firstLine="737"/>
        <w:jc w:val="both"/>
        <w:rPr>
          <w:rFonts w:ascii="Times New Roman" w:hAnsi="Times New Roman" w:cs="Times New Roman"/>
        </w:rPr>
      </w:pPr>
    </w:p>
    <w:p w:rsidR="00E73E9B" w:rsidRPr="00DA3C75" w:rsidRDefault="00E73E9B" w:rsidP="00E73E9B">
      <w:pPr>
        <w:ind w:firstLine="737"/>
        <w:jc w:val="both"/>
        <w:rPr>
          <w:rFonts w:ascii="Times New Roman" w:hAnsi="Times New Roman" w:cs="Times New Roman"/>
          <w:u w:val="single"/>
        </w:rPr>
      </w:pPr>
      <w:r w:rsidRPr="00DA3C75">
        <w:rPr>
          <w:rFonts w:ascii="Times New Roman" w:hAnsi="Times New Roman" w:cs="Times New Roman"/>
          <w:u w:val="single"/>
        </w:rPr>
        <w:t>V. Исследование системы органов мочеотделения</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1. Осмотр области почек (выявление изменения кожи, болезненности при ощупывании, флюктуации) и мочевого пузыря (выбухание над лобком).</w:t>
      </w:r>
    </w:p>
    <w:p w:rsidR="00E73E9B" w:rsidRPr="00DA3C75" w:rsidRDefault="00E73E9B" w:rsidP="00E73E9B">
      <w:pPr>
        <w:ind w:firstLine="737"/>
        <w:jc w:val="both"/>
        <w:rPr>
          <w:rFonts w:ascii="Times New Roman" w:hAnsi="Times New Roman" w:cs="Times New Roman"/>
        </w:rPr>
      </w:pPr>
      <w:r w:rsidRPr="00DA3C75">
        <w:rPr>
          <w:rFonts w:ascii="Times New Roman" w:hAnsi="Times New Roman" w:cs="Times New Roman"/>
        </w:rPr>
        <w:t>2. Пальпация почек (лёжа на спине и в вертикальном положении): четыре момента пальпации, выявление наличия болевых точек (верхняя мочеточниковая, средняя мочеточниковая, рёберно-позвоночная, рёберно-поясничная).</w:t>
      </w:r>
    </w:p>
    <w:p w:rsidR="00E73E9B" w:rsidRPr="00DA3C75" w:rsidRDefault="00E73E9B" w:rsidP="00E73E9B">
      <w:pPr>
        <w:rPr>
          <w:rFonts w:ascii="Times New Roman" w:hAnsi="Times New Roman" w:cs="Times New Roman"/>
        </w:rPr>
      </w:pPr>
    </w:p>
    <w:p w:rsidR="00E73E9B" w:rsidRPr="00DA3C75" w:rsidRDefault="00E73E9B" w:rsidP="00E73E9B">
      <w:pPr>
        <w:pStyle w:val="a4"/>
        <w:spacing w:before="0" w:beforeAutospacing="0" w:after="0" w:afterAutospacing="0"/>
        <w:contextualSpacing/>
        <w:jc w:val="center"/>
        <w:rPr>
          <w:b/>
          <w:sz w:val="22"/>
          <w:szCs w:val="22"/>
        </w:rPr>
      </w:pPr>
      <w:r w:rsidRPr="00DA3C75">
        <w:rPr>
          <w:b/>
          <w:sz w:val="22"/>
          <w:szCs w:val="22"/>
        </w:rPr>
        <w:br w:type="page"/>
      </w:r>
    </w:p>
    <w:p w:rsidR="00E73E9B" w:rsidRPr="00E73E9B" w:rsidRDefault="00E73E9B" w:rsidP="00E73E9B">
      <w:pPr>
        <w:contextualSpacing/>
        <w:jc w:val="center"/>
        <w:rPr>
          <w:rFonts w:ascii="Times New Roman" w:hAnsi="Times New Roman" w:cs="Times New Roman"/>
          <w:b/>
          <w:lang w:eastAsia="ar-SA"/>
        </w:rPr>
      </w:pPr>
      <w:r w:rsidRPr="00E73E9B">
        <w:rPr>
          <w:rFonts w:ascii="Times New Roman" w:hAnsi="Times New Roman" w:cs="Times New Roman"/>
          <w:b/>
        </w:rPr>
        <w:lastRenderedPageBreak/>
        <w:t>Федеральное государственное бюджетное образовательное учреждение</w:t>
      </w:r>
    </w:p>
    <w:p w:rsidR="00E73E9B" w:rsidRPr="00E73E9B" w:rsidRDefault="00E73E9B" w:rsidP="00E73E9B">
      <w:pPr>
        <w:contextualSpacing/>
        <w:jc w:val="center"/>
        <w:rPr>
          <w:rFonts w:ascii="Times New Roman" w:hAnsi="Times New Roman" w:cs="Times New Roman"/>
          <w:b/>
        </w:rPr>
      </w:pPr>
      <w:r w:rsidRPr="00E73E9B">
        <w:rPr>
          <w:rFonts w:ascii="Times New Roman" w:hAnsi="Times New Roman" w:cs="Times New Roman"/>
          <w:b/>
        </w:rPr>
        <w:t xml:space="preserve">высшего образования </w:t>
      </w:r>
    </w:p>
    <w:p w:rsidR="00E73E9B" w:rsidRPr="00E73E9B" w:rsidRDefault="00E73E9B" w:rsidP="00E73E9B">
      <w:pPr>
        <w:contextualSpacing/>
        <w:jc w:val="center"/>
        <w:rPr>
          <w:rFonts w:ascii="Times New Roman" w:hAnsi="Times New Roman" w:cs="Times New Roman"/>
          <w:b/>
        </w:rPr>
      </w:pPr>
      <w:r w:rsidRPr="00E73E9B">
        <w:rPr>
          <w:rFonts w:ascii="Times New Roman" w:hAnsi="Times New Roman" w:cs="Times New Roman"/>
          <w:b/>
        </w:rPr>
        <w:t xml:space="preserve">"Казанский государственный медицинский университет" </w:t>
      </w:r>
    </w:p>
    <w:p w:rsidR="00E73E9B" w:rsidRPr="00E73E9B" w:rsidRDefault="00E73E9B" w:rsidP="00E73E9B">
      <w:pPr>
        <w:contextualSpacing/>
        <w:jc w:val="center"/>
        <w:rPr>
          <w:rFonts w:ascii="Times New Roman" w:hAnsi="Times New Roman" w:cs="Times New Roman"/>
          <w:b/>
        </w:rPr>
      </w:pPr>
      <w:r w:rsidRPr="00E73E9B">
        <w:rPr>
          <w:rFonts w:ascii="Times New Roman" w:hAnsi="Times New Roman" w:cs="Times New Roman"/>
          <w:b/>
        </w:rPr>
        <w:t>Министерства здравоохранения</w:t>
      </w:r>
    </w:p>
    <w:p w:rsidR="00E73E9B" w:rsidRPr="00E73E9B" w:rsidRDefault="00E73E9B" w:rsidP="00E73E9B">
      <w:pPr>
        <w:contextualSpacing/>
        <w:jc w:val="center"/>
        <w:rPr>
          <w:rFonts w:ascii="Times New Roman" w:hAnsi="Times New Roman" w:cs="Times New Roman"/>
          <w:b/>
          <w:caps/>
        </w:rPr>
      </w:pPr>
      <w:r w:rsidRPr="00E73E9B">
        <w:rPr>
          <w:rFonts w:ascii="Times New Roman" w:hAnsi="Times New Roman" w:cs="Times New Roman"/>
          <w:b/>
        </w:rPr>
        <w:t>Российской Федерации</w:t>
      </w:r>
    </w:p>
    <w:p w:rsidR="00E73E9B" w:rsidRPr="00E73E9B" w:rsidRDefault="00E73E9B" w:rsidP="00E73E9B">
      <w:pPr>
        <w:spacing w:after="0" w:line="240" w:lineRule="auto"/>
        <w:ind w:left="709"/>
        <w:jc w:val="center"/>
        <w:rPr>
          <w:rFonts w:ascii="Times New Roman" w:hAnsi="Times New Roman" w:cs="Times New Roman"/>
          <w:b/>
        </w:rPr>
      </w:pPr>
    </w:p>
    <w:p w:rsidR="00E73E9B" w:rsidRPr="00E73E9B" w:rsidRDefault="00E73E9B" w:rsidP="00E73E9B">
      <w:pPr>
        <w:spacing w:after="0" w:line="240" w:lineRule="auto"/>
        <w:ind w:left="709"/>
        <w:jc w:val="center"/>
        <w:rPr>
          <w:rFonts w:ascii="Times New Roman" w:hAnsi="Times New Roman" w:cs="Times New Roman"/>
          <w:b/>
        </w:rPr>
      </w:pPr>
      <w:r w:rsidRPr="00E73E9B">
        <w:rPr>
          <w:rFonts w:ascii="Times New Roman" w:hAnsi="Times New Roman" w:cs="Times New Roman"/>
          <w:b/>
        </w:rPr>
        <w:t>Кафедра кардиологии ФПК и ППС</w:t>
      </w:r>
    </w:p>
    <w:p w:rsidR="00E73E9B" w:rsidRPr="00E73E9B" w:rsidRDefault="00E73E9B" w:rsidP="00E73E9B">
      <w:pPr>
        <w:spacing w:after="0" w:line="240" w:lineRule="auto"/>
        <w:ind w:left="709"/>
        <w:jc w:val="center"/>
        <w:rPr>
          <w:rFonts w:ascii="Times New Roman" w:hAnsi="Times New Roman" w:cs="Times New Roman"/>
          <w:b/>
        </w:rPr>
      </w:pPr>
    </w:p>
    <w:p w:rsidR="00E73E9B" w:rsidRPr="00E73E9B" w:rsidRDefault="00E73E9B" w:rsidP="00E73E9B">
      <w:pPr>
        <w:spacing w:after="0" w:line="240" w:lineRule="auto"/>
        <w:ind w:left="709"/>
        <w:jc w:val="center"/>
        <w:rPr>
          <w:rFonts w:ascii="Times New Roman" w:hAnsi="Times New Roman" w:cs="Times New Roman"/>
          <w:b/>
        </w:rPr>
      </w:pPr>
      <w:r w:rsidRPr="00E73E9B">
        <w:rPr>
          <w:rFonts w:ascii="Times New Roman" w:hAnsi="Times New Roman" w:cs="Times New Roman"/>
          <w:b/>
          <w:highlight w:val="yellow"/>
        </w:rPr>
        <w:t>ПЕРЕЧЕНЬ ЭКЗАМЕНАЦИОННЫЙ ВОПРОСОВ</w:t>
      </w:r>
      <w:r w:rsidRPr="00E73E9B">
        <w:rPr>
          <w:rFonts w:ascii="Times New Roman" w:hAnsi="Times New Roman" w:cs="Times New Roman"/>
          <w:b/>
        </w:rPr>
        <w:t xml:space="preserve"> </w:t>
      </w:r>
    </w:p>
    <w:p w:rsidR="00E73E9B" w:rsidRPr="00E73E9B" w:rsidRDefault="00E73E9B" w:rsidP="00E73E9B">
      <w:pPr>
        <w:spacing w:after="0" w:line="240" w:lineRule="auto"/>
        <w:ind w:left="709"/>
        <w:jc w:val="center"/>
        <w:rPr>
          <w:rFonts w:ascii="Times New Roman" w:hAnsi="Times New Roman" w:cs="Times New Roman"/>
          <w:b/>
        </w:rPr>
      </w:pPr>
      <w:r w:rsidRPr="00E73E9B">
        <w:rPr>
          <w:rFonts w:ascii="Times New Roman" w:hAnsi="Times New Roman" w:cs="Times New Roman"/>
          <w:b/>
        </w:rPr>
        <w:t xml:space="preserve">ДЛЯ ЦИКЛА ДПП </w:t>
      </w:r>
    </w:p>
    <w:p w:rsidR="00E73E9B" w:rsidRPr="00E73E9B" w:rsidRDefault="00E73E9B" w:rsidP="00E73E9B">
      <w:pPr>
        <w:spacing w:after="0" w:line="240" w:lineRule="auto"/>
        <w:ind w:left="709"/>
        <w:jc w:val="center"/>
        <w:rPr>
          <w:rFonts w:ascii="Times New Roman" w:hAnsi="Times New Roman" w:cs="Times New Roman"/>
          <w:b/>
        </w:rPr>
      </w:pPr>
      <w:r w:rsidRPr="00DA3C75">
        <w:rPr>
          <w:rFonts w:ascii="Times New Roman" w:hAnsi="Times New Roman" w:cs="Times New Roman"/>
          <w:b/>
        </w:rPr>
        <w:t>ПРОФЕССИОНАЛЬНАЯ ПЕРЕПОДГОТОВКА</w:t>
      </w:r>
    </w:p>
    <w:p w:rsidR="00E73E9B" w:rsidRPr="00E73E9B" w:rsidRDefault="00E73E9B" w:rsidP="00E73E9B">
      <w:pPr>
        <w:spacing w:after="0" w:line="240" w:lineRule="auto"/>
        <w:ind w:left="709"/>
        <w:jc w:val="center"/>
        <w:rPr>
          <w:rFonts w:ascii="Times New Roman" w:hAnsi="Times New Roman" w:cs="Times New Roman"/>
          <w:b/>
        </w:rPr>
      </w:pPr>
      <w:r w:rsidRPr="00E73E9B">
        <w:rPr>
          <w:rFonts w:ascii="Times New Roman" w:hAnsi="Times New Roman" w:cs="Times New Roman"/>
          <w:b/>
        </w:rPr>
        <w:t>ПО СПЕЦИАЛЬНОСТИ «КАРДИОЛОГИЯ»</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Факторы риска ИБС.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Атеросклероз аорты и периферических артерий.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Вторичные гиперлипидемии: этиология, клиника. </w:t>
      </w:r>
    </w:p>
    <w:p w:rsidR="00E73E9B" w:rsidRPr="00E73E9B" w:rsidRDefault="00E73E9B" w:rsidP="00E73E9B">
      <w:pPr>
        <w:tabs>
          <w:tab w:val="left" w:pos="3435"/>
        </w:tabs>
        <w:spacing w:after="0" w:line="240" w:lineRule="auto"/>
        <w:jc w:val="both"/>
        <w:rPr>
          <w:rFonts w:ascii="Times New Roman" w:hAnsi="Times New Roman" w:cs="Times New Roman"/>
        </w:rPr>
      </w:pPr>
      <w:r w:rsidRPr="00E73E9B">
        <w:rPr>
          <w:rFonts w:ascii="Times New Roman" w:hAnsi="Times New Roman" w:cs="Times New Roman"/>
        </w:rPr>
        <w:t xml:space="preserve">Метаболический синдром. </w:t>
      </w:r>
      <w:r w:rsidRPr="00E73E9B">
        <w:rPr>
          <w:rFonts w:ascii="Times New Roman" w:hAnsi="Times New Roman" w:cs="Times New Roman"/>
        </w:rPr>
        <w:tab/>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Принципы обследования пациентов с факторами риска атеросклероза.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Принципы лечения гиперлипидемии. Экстракорпоральные методы лечения.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Периоды течения атеросклероза. Клинические формы атеросклероза. Профилактика атеросклероза. Диетотерапия. Физическая активность в коррекции факторов риска ИБС. Фармакотерапия атеросклероза. Экстракорпоральные методы в лечении. Хирургические методы лечения.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Ишемическая болезнь сердца Регуляция коронарного кровообращения. Патогенез острой и хронической коронарной недостаточности. Факторы риска ИБС, их распространенность и значение. Сочетание факторов риска. Профилактика ИБС.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Классификация ИБС. Дифференциальная диагностика стенокардии. Современные принципы лечения больных хронической коронарной недостаточностью.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Первичная остановка сердца (внезапная смерть - ВС). Факторы риска ВС. Врачебная тактика при остановке сердца. Техника реанимационных мероприятий. Дефибрилляция. Электрокардиостимуляция. Тактика ведения больных, перенесших ВС или имеющих факторы риска ВС.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Стабильная стенокардия. Современные методы диагностики стенокардии. Функциональные нагрузочные пробы. Понятие о чувствительности и специфичности теста. Применение ЭКГ, холтеровского мониторирования, велоэргометрии. Радиоизотопные методы исследования при ИБС. Ультразвуковые методы в диагностике ИБС. Инвазивные методы в диф. диагностике стенокардии. Показания, возможности, осложнения. Фармакотерапия стенокардии. Основные группы антиангинальных препаратов. Коронарная ангиопластика. Коронарное стентирование. Хирургическое лечение хронической ИБС. Показания, противопоказания, осложнения. Прогноз.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Артериальная гипертензия (АГ).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Роль почек и надпочечников в патогенезе АГ. Основные физиологические механизмы регуляции АД. Основные факторы риска. Роль РААС в формировании АГ и прогрессировании поражения органов-мишеней. Роль САС в патогенезе АГ и прогрессировании поражения органов-мишеней. Нарушения функции эндотелия и их роль в формировании АГ и прогрессировании поражения органов-мишеней. Понятие о ремоделировании ССС. Функциональные последствия ремоделирования сердца и сосудов при АГ.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Эпидемиология артериальной гипертензии и ее осложнений (распространенность в различных поло-возрастных группах, географическое распределение; частота выявления и лечения; естественное течение «нелеченной» АГ. Риск сердечно-сосудистых осложнений в зависимости от уровней систолического АД, диастолического АД, пульсового АД. Современная классификация. Клинические варианты АГ. Гипертонические кризы. Поражения почек при АГ. Методы диагностики функции почек. Микроальбуминурия (значение, диагностика). Морфологические типы поражения почек при АГ. Влияние медикаментозной терапии на выраженность нарушений функции почек.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Поражение периферических сосудов при АГ: роль ремоделирования сосудистой стенки как компенсаторной реакции в условиях АГ; нарушения микроциркуляции при АГ. Гипертоническая ретинопатия.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Принципы обследования больных с АГ. Измерение АД по методу Короткова: методические требования, типичные ошибки, ограничения метода. Амбулаторное суточное мониторирование АД: </w:t>
      </w:r>
      <w:r w:rsidRPr="00E73E9B">
        <w:rPr>
          <w:rFonts w:ascii="Times New Roman" w:hAnsi="Times New Roman" w:cs="Times New Roman"/>
        </w:rPr>
        <w:lastRenderedPageBreak/>
        <w:t xml:space="preserve">показания, преимущества, недостатки и типичные ошибки. Среднесуточное АД и факторы риска развития сердечно-сосудистых осложнений. Суточный профиль АД, оценка типа кривой в определение тактики. Вариабельность АД. Значение утреннего подъема АД. Оценка эффективности антигипертензивной терапии методом суточного мониторирования АД.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Принципы первичной профилактики АГ. Факторы риска.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Лечение гипертонической болезни. Цели и задачи. Немедикаментозное лечение АГ. Показания, эффективность. Медикаментозное лечение гипертонической болезни. Выбор типа лечения в зависимости от риска сердечно-сосудистых осложнений. Принципы медикоментозного лечения. Основные классы антигипертензивных средств. Индивидуальный подбор терапии. Принципы комбинированной антигипертензивной терапии. Предпочтительные и нерекомендованные комбинации.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Поражение сердца при АГ: ГЛЖ (распространенность, риск сердечно-сосудистых заболеваний, типы ГЛЖ, диагностика). Нарушение диастолической функции левого желудочка. Хроническая сердечная недостаточность систолического и диастолического типа. Понятие «гипертоническое сердце».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Поражения головного мозга при АГ. Вторичные АГ. Классификация и патогенез. Реноваскулярная АГ.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Первичный альдостеронизм (синдром Конна).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АГ эндокринного генеза. Классификация. Болезнь и синдром Иценко- Кушинга.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Феохромоцитома.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Кардиоваскулярные (гемодинамические) гипертензии. АГ при коарктации аорты.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Изменение ЭКГ при АГ.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Синдром злокачественной АГ. Принципы диагностики и лечения.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Нарушения ритма и проводимости сердца.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Строение проводящей системы сердца. Электрофизиология миокарда и проводящей системы сердца. Механизмы развития аритмий.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Современные методы диагностики нарушений ритма и проводимости. Характеристика метода.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Классификация аритмий.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Экстрасистолия. Классификация. Диагностика и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Пароксизмальные суправентрикулярные тахикардии. Диагностика. Купирование пароксизмов. Профилактическое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Фибрилляция и трепетание предсердий. Диагностика. Купирование пароксизмов. Синдром Вольфа-Паркинсона-Уайта. Диагностика. Особенности лечения нарушений ритма при этом синдроме. Профилактическое лечение. Показание к хирургическому лечению.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Синкопальные состояния. Дифференциальная диагностика.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Хронические тахиаритмии. Тактика ведения больных.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Классификация желудочковых нарушений ритма сердца. Пароксизмальная желудочковая тахикардия. Мерцание и трепетание желудочков. Клиника, диагностика и лечение. Принципы лечения желудочковых нарушений ритма сердца.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Хирургическое лечение аритмий.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Механизмы действия противоаритмических препаратов. Основные характеристики каждой группы.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Дифференциальная диагностика пароксизмальных нарушений ритма сердца. Электроимпульсная терапия аритмий. Показания и противопоказания. Техника проведения.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Дисфункция синусового узла. Синдром слабости синусового узла. Клиника, диагностика и лечение. Постоянная электростимуляция сердца. Показания. Тактика ведения больных с искусственным водителем ритма.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Электрофизиологическое исследование в диагностике аритмий. Показания. Техника проведения. </w:t>
      </w:r>
    </w:p>
    <w:p w:rsidR="00E73E9B" w:rsidRPr="00E73E9B" w:rsidRDefault="00E73E9B" w:rsidP="00E73E9B">
      <w:pPr>
        <w:tabs>
          <w:tab w:val="left" w:pos="7995"/>
        </w:tabs>
        <w:spacing w:after="0" w:line="240" w:lineRule="auto"/>
        <w:jc w:val="both"/>
        <w:rPr>
          <w:rFonts w:ascii="Times New Roman" w:hAnsi="Times New Roman" w:cs="Times New Roman"/>
        </w:rPr>
      </w:pPr>
      <w:r w:rsidRPr="00E73E9B">
        <w:rPr>
          <w:rFonts w:ascii="Times New Roman" w:hAnsi="Times New Roman" w:cs="Times New Roman"/>
        </w:rPr>
        <w:t xml:space="preserve">Нарушение внутрижелудочковой проводимости. Диагностика и лечение. </w:t>
      </w:r>
      <w:r w:rsidRPr="00E73E9B">
        <w:rPr>
          <w:rFonts w:ascii="Times New Roman" w:hAnsi="Times New Roman" w:cs="Times New Roman"/>
        </w:rPr>
        <w:tab/>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u w:val="single"/>
        </w:rPr>
        <w:t>Неотложные состояния в кардиологии</w:t>
      </w:r>
      <w:r w:rsidRPr="00E73E9B">
        <w:rPr>
          <w:rFonts w:ascii="Times New Roman" w:hAnsi="Times New Roman" w:cs="Times New Roman"/>
        </w:rPr>
        <w:t>.</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шока. Диагностика и лечение коллапса.</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отек легких.</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тромбоэмболия легочной артерии.</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разрыв межжелудочковой перегородки.</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синкопальных состояния.</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Диагностика и лечение гипертонический криз.</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lastRenderedPageBreak/>
        <w:t>Диагностика и лечение тахикардии, брадикардии, МЭС.</w:t>
      </w:r>
    </w:p>
    <w:p w:rsidR="00E73E9B" w:rsidRPr="00E73E9B" w:rsidRDefault="00E73E9B" w:rsidP="00E73E9B">
      <w:pPr>
        <w:spacing w:after="0" w:line="240" w:lineRule="auto"/>
        <w:rPr>
          <w:rFonts w:ascii="Times New Roman" w:hAnsi="Times New Roman" w:cs="Times New Roman"/>
        </w:rPr>
      </w:pPr>
      <w:r w:rsidRPr="00E73E9B">
        <w:rPr>
          <w:rFonts w:ascii="Times New Roman" w:hAnsi="Times New Roman" w:cs="Times New Roman"/>
        </w:rPr>
        <w:t>Реанимация в кардиологии.</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Заболевания эндокарда, миокарда, перикарда и легочной артерии.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Инфекционный эндокардит. Этиология, патогенез, клиника, диагностика и лечение. Кардиомиопатии: этиология, патогенез, классификация, клиника, диагностика, лечение. Патоморфологические изменения миокарда.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Миокардиты. Классификация. Клиническое течение. Лечение. Прогноз.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Перикардиты: этиология, патогенез, классификация, клиника, диагностика, лечение. Дилатационная кардиомиопатия. Клиника, диагностика, лечение. Прогноз Дифференциальная диагностика гипертрофических кардиомиопатии. Показания к хирургическому лечению кардиомиопатии.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Опухоли сердца. Классификация,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Ревматизм: современные представления об этиологии и патогенезе. Классификация, определение активности, клиническое течение. Клиника и лечение острого и вялотекущего ревматизма. Профилактика ревматизма.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Врожденные и приобретенные пороки сердца: классификация.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Клиническая характеристика основных пороков. Порок сердца — недостаточность митрального клапана. Этиология. Механизмы компенсации и декомпенсации кровообращения. Клиника, диагностика, лечение. Прогноз. Порок сердца — недостаточность аортального клапана. Этиология. Механизмы компенсации и декомпенсации кровообращения. Клиника, диагностика, лечение. Прогноз. Порок сердца - стеноз левого атриовентрикулярного отверстия (митральный стеноз). Этиология. Механизмы компенсации и декомпенсации кровообращения. Клиника, диагностика, лечение. Прогноз. Порок сердца — стеноз устья аорты. Этиология. Механизмы компенсации и декомпенсации кровообращения. Клиника, диагностика, лечение. Прогноз. Дифференциальная диагностика аортальных пороков сердца. Дифференциальная диагностика пороков митрального клапана. Дефект межпредсердной перегородки. Клиника, диагностика, лечение. Дефект межжелудочковой перегородки. Клиника, диагностика, лечение Открытый аортальный проток. Клиника, диагностика, лечение. Пролабирование створки митрального клапана. Этиология. Клиника. Ведение больных. Приобретенные пороки 3-х створчатого клапана. Клиническая характеристика. Диагностика и лечение. Коарктация аорты. Тетрада Фалло. Клиническая характеристика. Диагноз.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Идиопатическая (первичная) легочная артериальная гипертензия. Этиология, патогенез, клиника, диагностика.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Легочное сердце. Этиология. Патогенез. Клиника, диагностика, лечение.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 xml:space="preserve">Тромбоэмболия легочной артерии. </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Вторичные легочные гипертензии.</w:t>
      </w:r>
    </w:p>
    <w:p w:rsidR="00E73E9B" w:rsidRPr="00E73E9B" w:rsidRDefault="00E73E9B" w:rsidP="00E73E9B">
      <w:pPr>
        <w:spacing w:after="0" w:line="240" w:lineRule="auto"/>
        <w:jc w:val="both"/>
        <w:rPr>
          <w:rFonts w:ascii="Times New Roman" w:hAnsi="Times New Roman" w:cs="Times New Roman"/>
        </w:rPr>
      </w:pPr>
      <w:r w:rsidRPr="00E73E9B">
        <w:rPr>
          <w:rFonts w:ascii="Times New Roman" w:hAnsi="Times New Roman" w:cs="Times New Roman"/>
        </w:rPr>
        <w:t>Хроническая сердечная недостаточность (ХСН). Эпидемиология ХСН (распространенность, выживаемость, прогноз). Основные причины ХСН. Патогенез ХСН. Эволюция научных взглядов (кардиальная модель, кардиоренальная, гемодинамическая, нейрогуморальная, миокардиальная модель ХСН). Механизм образования отеков. Классификация ХСН. Клинические методы оценки тяжести ХСН (оценка клинического состояния, динамики функционального класса, толерантности к нагрузкам, оценка качества жизни). Принципы лечения ХСН. Цели лечения. Немедикаментозные компоненты лечения.  Медикаментозная терапия. Основные классы применяемых препаратов. Основные, дополнительные и вспомогательные лекарственные средства для лечения ХСН. Принципы сочетанного применения медикаментозных средств. Ингибиторы АПФ в лечении ХСН: механизм действия. Диуретики в лечении ХСН. Общая характеристика. Показания к диуретической терапии при ХСН. Преодоление рефрактерности к диуретикам. Экстракорпоральные методы в лечение рефрактерного отечного синдрома. Сердечные гликозиды в лечении ХСН. Механизмы действия. Показания к назначению. Оптимальные дозы в лечение ХСН. Клиника гликозидной интоксикации и ее лечение. Бета-адреноблокаторы в лечении ХСН. Механизмы положительного действия бета-адреноблокаторов у больных ХСН. Показания и противопоказания. Тактика применения. Антагонисты рецепторов к АТ-П. Фармакологические механизмы действия. Место в медикаментозном лечении ХСН. Принципы антиаритмического лечения при ХСН. Влияние различных классов антиаритмических препаратов на прогноз больных.</w:t>
      </w:r>
    </w:p>
    <w:p w:rsidR="00E73E9B" w:rsidRPr="00E73E9B" w:rsidRDefault="00E73E9B" w:rsidP="00E73E9B">
      <w:pPr>
        <w:rPr>
          <w:rFonts w:ascii="Times New Roman" w:hAnsi="Times New Roman" w:cs="Times New Roman"/>
        </w:rPr>
      </w:pPr>
      <w:r w:rsidRPr="00E73E9B">
        <w:rPr>
          <w:rFonts w:ascii="Times New Roman" w:hAnsi="Times New Roman" w:cs="Times New Roman"/>
        </w:rPr>
        <w:br w:type="page"/>
      </w:r>
    </w:p>
    <w:p w:rsidR="00E73E9B" w:rsidRPr="00E73E9B" w:rsidRDefault="00E73E9B" w:rsidP="00E73E9B">
      <w:pPr>
        <w:autoSpaceDE w:val="0"/>
        <w:autoSpaceDN w:val="0"/>
        <w:adjustRightInd w:val="0"/>
        <w:spacing w:after="0" w:line="240" w:lineRule="auto"/>
        <w:ind w:left="1287"/>
        <w:contextualSpacing/>
        <w:jc w:val="center"/>
        <w:rPr>
          <w:rFonts w:ascii="Times New Roman" w:eastAsia="Times New Roman" w:hAnsi="Times New Roman" w:cs="Times New Roman"/>
          <w:lang w:eastAsia="ru-RU"/>
        </w:rPr>
      </w:pPr>
      <w:r w:rsidRPr="00E73E9B">
        <w:rPr>
          <w:rFonts w:ascii="Times New Roman" w:eastAsia="Times New Roman" w:hAnsi="Times New Roman" w:cs="Times New Roman"/>
          <w:highlight w:val="yellow"/>
          <w:lang w:eastAsia="ru-RU"/>
        </w:rPr>
        <w:lastRenderedPageBreak/>
        <w:t>ОБРАЗЦЫ ЭКЗАМЕНАЦИОННЫХ БИЛЕТОВ (2-3)</w:t>
      </w:r>
    </w:p>
    <w:p w:rsidR="00E73E9B" w:rsidRPr="00E73E9B" w:rsidRDefault="00E73E9B" w:rsidP="00E73E9B">
      <w:pPr>
        <w:autoSpaceDE w:val="0"/>
        <w:autoSpaceDN w:val="0"/>
        <w:adjustRightInd w:val="0"/>
        <w:spacing w:after="0" w:line="240" w:lineRule="auto"/>
        <w:ind w:left="1287"/>
        <w:contextualSpacing/>
        <w:jc w:val="center"/>
        <w:rPr>
          <w:rFonts w:ascii="Times New Roman" w:eastAsia="Times New Roman" w:hAnsi="Times New Roman" w:cs="Times New Roman"/>
          <w:lang w:eastAsia="ru-RU"/>
        </w:rPr>
      </w:pP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Федеральное государственное бюджетное образовательное учреждение</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высшего образования</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«Казанский государственный медицинский университет»</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Министерства здравоохранения Российской Федерации</w:t>
      </w:r>
    </w:p>
    <w:p w:rsidR="00E73E9B" w:rsidRPr="00E73E9B" w:rsidRDefault="00E73E9B" w:rsidP="00E73E9B">
      <w:pPr>
        <w:ind w:firstLine="709"/>
        <w:jc w:val="both"/>
        <w:rPr>
          <w:rFonts w:ascii="Times New Roman" w:hAnsi="Times New Roman" w:cs="Times New Roman"/>
        </w:rPr>
      </w:pPr>
    </w:p>
    <w:p w:rsidR="00E73E9B" w:rsidRPr="00E73E9B" w:rsidRDefault="00E73E9B" w:rsidP="00E73E9B">
      <w:pPr>
        <w:ind w:firstLine="709"/>
        <w:jc w:val="center"/>
        <w:rPr>
          <w:rFonts w:ascii="Times New Roman" w:hAnsi="Times New Roman" w:cs="Times New Roman"/>
        </w:rPr>
      </w:pPr>
      <w:r w:rsidRPr="00E73E9B">
        <w:rPr>
          <w:rFonts w:ascii="Times New Roman" w:hAnsi="Times New Roman" w:cs="Times New Roman"/>
        </w:rPr>
        <w:t>Кафедра кардиологии ФПК и ППС</w:t>
      </w:r>
    </w:p>
    <w:p w:rsidR="00E73E9B" w:rsidRPr="00E73E9B" w:rsidRDefault="00E73E9B" w:rsidP="00E73E9B">
      <w:pPr>
        <w:jc w:val="center"/>
        <w:rPr>
          <w:rFonts w:ascii="Times New Roman" w:hAnsi="Times New Roman" w:cs="Times New Roman"/>
        </w:rPr>
      </w:pPr>
    </w:p>
    <w:p w:rsidR="00E73E9B" w:rsidRPr="00E73E9B" w:rsidRDefault="00067E7F" w:rsidP="00E73E9B">
      <w:pPr>
        <w:jc w:val="center"/>
        <w:rPr>
          <w:rFonts w:ascii="Times New Roman" w:hAnsi="Times New Roman" w:cs="Times New Roman"/>
          <w:b/>
        </w:rPr>
      </w:pPr>
      <w:r>
        <w:rPr>
          <w:rFonts w:ascii="Times New Roman" w:hAnsi="Times New Roman" w:cs="Times New Roman"/>
          <w:b/>
        </w:rPr>
        <w:t>Клиническая</w:t>
      </w:r>
      <w:r w:rsidR="00E73E9B" w:rsidRPr="00E73E9B">
        <w:rPr>
          <w:rFonts w:ascii="Times New Roman" w:hAnsi="Times New Roman" w:cs="Times New Roman"/>
          <w:b/>
        </w:rPr>
        <w:t xml:space="preserve"> задача №</w:t>
      </w:r>
      <w:r w:rsidR="00E73E9B" w:rsidRPr="00DA3C75">
        <w:rPr>
          <w:rFonts w:ascii="Times New Roman" w:hAnsi="Times New Roman" w:cs="Times New Roman"/>
          <w:b/>
        </w:rPr>
        <w:t>1</w:t>
      </w:r>
    </w:p>
    <w:p w:rsidR="00E73E9B" w:rsidRPr="00E73E9B" w:rsidRDefault="00E73E9B" w:rsidP="00E73E9B">
      <w:pPr>
        <w:jc w:val="center"/>
        <w:rPr>
          <w:rFonts w:ascii="Times New Roman" w:hAnsi="Times New Roman" w:cs="Times New Roman"/>
        </w:rPr>
      </w:pPr>
    </w:p>
    <w:p w:rsidR="00E73E9B" w:rsidRPr="00E73E9B" w:rsidRDefault="00E73E9B" w:rsidP="00E73E9B">
      <w:pPr>
        <w:rPr>
          <w:rFonts w:ascii="Times New Roman" w:hAnsi="Times New Roman" w:cs="Times New Roman"/>
        </w:rPr>
      </w:pPr>
      <w:r w:rsidRPr="00E73E9B">
        <w:rPr>
          <w:rFonts w:ascii="Times New Roman" w:hAnsi="Times New Roman" w:cs="Times New Roman"/>
        </w:rPr>
        <w:t>Внимательно прочитайте вопросы, напишите ответ.</w:t>
      </w:r>
    </w:p>
    <w:p w:rsidR="00E73E9B" w:rsidRPr="00E73E9B" w:rsidRDefault="00E73E9B" w:rsidP="00E73E9B">
      <w:pPr>
        <w:rPr>
          <w:rFonts w:ascii="Times New Roman" w:hAnsi="Times New Roman" w:cs="Times New Roman"/>
        </w:rPr>
      </w:pPr>
      <w:r w:rsidRPr="00E73E9B">
        <w:rPr>
          <w:rFonts w:ascii="Times New Roman" w:hAnsi="Times New Roman" w:cs="Times New Roman"/>
        </w:rPr>
        <w:t>Время выполнения задания – 30 мин</w:t>
      </w:r>
    </w:p>
    <w:tbl>
      <w:tblPr>
        <w:tblW w:w="49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7"/>
        <w:gridCol w:w="1576"/>
        <w:gridCol w:w="7094"/>
      </w:tblGrid>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Вид*</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Код</w:t>
            </w:r>
          </w:p>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компетенции</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Наименование компетенции/ текст элемента задачи (мини-кейса)</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lang w:val="en-US"/>
              </w:rPr>
            </w:pPr>
            <w:r w:rsidRPr="00E73E9B">
              <w:rPr>
                <w:rFonts w:ascii="Times New Roman" w:hAnsi="Times New Roman" w:cs="Times New Roman"/>
              </w:rPr>
              <w:t>И</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76" w:lineRule="auto"/>
              <w:rPr>
                <w:rFonts w:ascii="Times New Roman" w:eastAsia="Times New Roman" w:hAnsi="Times New Roman" w:cs="Times New Roman"/>
                <w:color w:val="000000"/>
              </w:rPr>
            </w:pPr>
            <w:r w:rsidRPr="00E73E9B">
              <w:rPr>
                <w:rFonts w:ascii="Times New Roman" w:eastAsia="Times New Roman" w:hAnsi="Times New Roman" w:cs="Times New Roman"/>
                <w:b/>
                <w:lang w:eastAsia="ru-RU"/>
              </w:rPr>
              <w:t>ОЗНАКОМЬТЕСЬ С СИТУАЦИЕЙ И ДАЙТЕ РАЗВЕРНУТЫЕ ОТВЕТЫ НА ВОПРОСЫ</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У</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12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Пациентка 82 лет обратилась к кардиологу с жалобами на учащенное сердцебиение, сопровождающееся слабостью; в течение последних 2 недель нарастающую одышку смешанного характера при незначительной физической нагрузке, отеки на нижних конечностях; периодические ангинозные боли в прекардиальной области без иррадиации, возникающие в покое, купирующиеся приемом нитроглицерина. </w:t>
            </w:r>
          </w:p>
          <w:p w:rsidR="00E73E9B" w:rsidRPr="00E73E9B" w:rsidRDefault="00E73E9B" w:rsidP="00E73E9B">
            <w:pPr>
              <w:spacing w:after="120" w:line="276" w:lineRule="auto"/>
              <w:jc w:val="both"/>
              <w:rPr>
                <w:rFonts w:ascii="Times New Roman" w:eastAsia="Times New Roman" w:hAnsi="Times New Roman" w:cs="Times New Roman"/>
              </w:rPr>
            </w:pPr>
            <w:r w:rsidRPr="00E73E9B">
              <w:rPr>
                <w:rFonts w:ascii="Times New Roman" w:eastAsia="Times New Roman" w:hAnsi="Times New Roman" w:cs="Times New Roman"/>
              </w:rPr>
              <w:t>В анамнезе: около 3 лет страдает постоянная форма фибрилляции предсердий, нормо-тахисистолия. Пульсурежающую терапию не получала, принимает эликвис 2,5 мг 2р/с. Подъемы АД беспокоят примерно 5 лет, максим.подъем АД до 180/90 мм рт.ст., комфортное АД 120/80 мм рт.ст. Около года назад консультация кардиолога, выставлен диагноз: ИБС: стенокардия напряжения ФК2-3. Нарушение ритма и проводимости: НБПНПГ, постоянная форма фибрилляции предсердий. ГБ 3 ст. ХСН 2а. Была назначена терапия - эликвис2,5 мг 2р/с, тригрим 2 раза в день, верошпирон 25мг утром, закардис 3,75мг.  После коррекция терапии: эликвис 2,5 мг 2р/с продолжить прием, зокардис 7,5 мг/с, торасемид 10 мг/с, верошпирон 25-50 мг/с, дигоксин по 125 мкг/с.</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Общее состояние тяжелое (за счет декомпенсации ХСН, бронхообструктивного синдрома ), ЧД 22 дых. в мин., пульс 84 уд. в мин., АД 110/80 мм рт. ст., тоны сердца аритмичные (постоянная форма ФП ) приглушенные, шумы не выслушиваются. В легких дыхание измененное (жесткое ); шумы выслушиваются хрипы (влажные мелкопузырчатые разлитые ). Живот мягкий(увеличен за счет ПЖК ), болезненность отсутствует, печень не пальпируется.</w:t>
            </w:r>
          </w:p>
          <w:p w:rsidR="00E73E9B" w:rsidRPr="00E73E9B" w:rsidRDefault="00E73E9B" w:rsidP="00E73E9B">
            <w:pPr>
              <w:spacing w:after="0" w:line="276" w:lineRule="auto"/>
              <w:jc w:val="both"/>
              <w:rPr>
                <w:rFonts w:ascii="Times New Roman" w:eastAsia="Times New Roman" w:hAnsi="Times New Roman" w:cs="Times New Roman"/>
                <w:b/>
              </w:rPr>
            </w:pPr>
            <w:r w:rsidRPr="00E73E9B">
              <w:rPr>
                <w:rFonts w:ascii="Times New Roman" w:eastAsia="Times New Roman" w:hAnsi="Times New Roman" w:cs="Times New Roman"/>
                <w:b/>
              </w:rPr>
              <w:t>Лабораторные данные:</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lastRenderedPageBreak/>
              <w:t>-по б/х: креатинин сохраняется повышенным  130,34  мкмоль/л-115,54  - 126 мкмоль/л, МНУП 32666-28388  пг/мл, глюкоза 10,5 ммоль/л. -сохраняется умеренная тромбоцитопения 135000*10 9/л</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b/>
              </w:rPr>
              <w:t>ЭКГ</w:t>
            </w:r>
            <w:r w:rsidRPr="00E73E9B">
              <w:rPr>
                <w:rFonts w:ascii="Times New Roman" w:eastAsia="Times New Roman" w:hAnsi="Times New Roman" w:cs="Times New Roman"/>
              </w:rPr>
              <w:t xml:space="preserve">: прилагается.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по </w:t>
            </w:r>
            <w:r w:rsidRPr="00E73E9B">
              <w:rPr>
                <w:rFonts w:ascii="Times New Roman" w:eastAsia="Times New Roman" w:hAnsi="Times New Roman" w:cs="Times New Roman"/>
                <w:b/>
              </w:rPr>
              <w:t>РКТ ОГК:</w:t>
            </w:r>
            <w:r w:rsidRPr="00E73E9B">
              <w:rPr>
                <w:rFonts w:ascii="Times New Roman" w:eastAsia="Times New Roman" w:hAnsi="Times New Roman" w:cs="Times New Roman"/>
              </w:rPr>
              <w:t xml:space="preserve"> двухсторонняя нижнедолевая пневмония с бронхообстуктивным синдромом</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b/>
              </w:rPr>
              <w:t>ЭХО-КГ: ФВ 35%;</w:t>
            </w:r>
            <w:r w:rsidRPr="00E73E9B">
              <w:rPr>
                <w:rFonts w:ascii="Times New Roman" w:eastAsia="Times New Roman" w:hAnsi="Times New Roman" w:cs="Times New Roman"/>
              </w:rPr>
              <w:t xml:space="preserve"> Акинез базального, медиального и части апикального сегментов нижней стенки, выраженный гипо-, акинез сегментов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задней стенки, гипокинез базального перегородочного, медиального бокового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сегментов левого желудочка. Уплотнение миокарда нижней стенки ЛЖ. Снижение ФВ левого желудочка.  Стенки аорты уплотнены, кальцинированы.  Небольшое расширение аорты в восходящем отделе. Кальциноз аортального клапана. Аортальный стеноз средней степени (по площади клапана.). Увеличение всех камер сердца. Гипертрофия миокарда левого желудочка. Диастолическая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дисфункция левого желудочка рестриктивного типа. Митральная регургитация 3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степени. Трикуспидальная регургитация 2-3  степени. Легочная гипертензия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средней степени. Расширение ствола легочной артерии и ее правой ветви. </w:t>
            </w:r>
          </w:p>
          <w:p w:rsidR="00E73E9B" w:rsidRPr="00E73E9B" w:rsidRDefault="00E73E9B" w:rsidP="00E73E9B">
            <w:pPr>
              <w:spacing w:line="276" w:lineRule="auto"/>
              <w:rPr>
                <w:rFonts w:ascii="Times New Roman" w:hAnsi="Times New Roman" w:cs="Times New Roman"/>
                <w:b/>
              </w:rPr>
            </w:pPr>
            <w:r w:rsidRPr="00E73E9B">
              <w:rPr>
                <w:rFonts w:ascii="Times New Roman" w:hAnsi="Times New Roman" w:cs="Times New Roman"/>
              </w:rPr>
              <w:t>Расхождение листков перикарда в диастолу над правым предсердием 0,9 см.</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lastRenderedPageBreak/>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1</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Поставьте наиболее вероятный диагноз.</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2</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Обоснуйте поставленный Вами диагноз.</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3</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Составьте и обоснуйте план дополнительного обследования пациента.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4</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Какие лекарственные препараты Вы бы назначили пациенту в составе терапии в стационарных условиях. Обоснуйте свой выбор.</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5</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spacing w:val="2"/>
                <w:kern w:val="24"/>
              </w:rPr>
              <w:t>Какова Ваша дальнейшая тактика ведения данного больного на амбулаторном этапе?</w:t>
            </w:r>
          </w:p>
        </w:tc>
      </w:tr>
    </w:tbl>
    <w:p w:rsidR="00E73E9B" w:rsidRPr="00E73E9B" w:rsidRDefault="00E73E9B" w:rsidP="00E73E9B">
      <w:pPr>
        <w:rPr>
          <w:rFonts w:ascii="Times New Roman" w:eastAsia="Times New Roman" w:hAnsi="Times New Roman" w:cs="Times New Roman"/>
          <w:b/>
          <w:lang w:eastAsia="ru-RU"/>
        </w:rPr>
      </w:pPr>
    </w:p>
    <w:p w:rsidR="00E73E9B" w:rsidRPr="00E73E9B" w:rsidRDefault="00E73E9B" w:rsidP="00E73E9B">
      <w:pPr>
        <w:rPr>
          <w:rFonts w:ascii="Times New Roman" w:hAnsi="Times New Roman" w:cs="Times New Roman"/>
          <w:b/>
        </w:rPr>
      </w:pPr>
      <w:r w:rsidRPr="00E73E9B">
        <w:rPr>
          <w:rFonts w:ascii="Times New Roman" w:hAnsi="Times New Roman" w:cs="Times New Roman"/>
          <w:noProof/>
          <w:lang w:eastAsia="ru-RU"/>
        </w:rPr>
        <w:lastRenderedPageBreak/>
        <w:drawing>
          <wp:inline distT="0" distB="0" distL="0" distR="0" wp14:anchorId="587867EA" wp14:editId="1E376D74">
            <wp:extent cx="6650355" cy="2838450"/>
            <wp:effectExtent l="953"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
                      <a:extLst>
                        <a:ext uri="{28A0092B-C50C-407E-A947-70E740481C1C}">
                          <a14:useLocalDpi xmlns:a14="http://schemas.microsoft.com/office/drawing/2010/main" val="0"/>
                        </a:ext>
                      </a:extLst>
                    </a:blip>
                    <a:srcRect t="430" r="19167"/>
                    <a:stretch>
                      <a:fillRect/>
                    </a:stretch>
                  </pic:blipFill>
                  <pic:spPr bwMode="auto">
                    <a:xfrm rot="5400000">
                      <a:off x="0" y="0"/>
                      <a:ext cx="6650355" cy="2838450"/>
                    </a:xfrm>
                    <a:prstGeom prst="rect">
                      <a:avLst/>
                    </a:prstGeom>
                    <a:noFill/>
                    <a:ln>
                      <a:noFill/>
                    </a:ln>
                  </pic:spPr>
                </pic:pic>
              </a:graphicData>
            </a:graphic>
          </wp:inline>
        </w:drawing>
      </w:r>
    </w:p>
    <w:p w:rsidR="00E73E9B" w:rsidRPr="00E73E9B" w:rsidRDefault="00E73E9B" w:rsidP="00E73E9B">
      <w:pPr>
        <w:jc w:val="center"/>
        <w:rPr>
          <w:rFonts w:ascii="Times New Roman" w:hAnsi="Times New Roman" w:cs="Times New Roman"/>
          <w:color w:val="000000"/>
        </w:rPr>
      </w:pPr>
      <w:r w:rsidRPr="00E73E9B">
        <w:rPr>
          <w:rFonts w:ascii="Times New Roman" w:hAnsi="Times New Roman" w:cs="Times New Roman"/>
          <w:color w:val="000000"/>
        </w:rPr>
        <w:t>Критерии, шаблоны оценки и эталоны ответов (тезисов ответов) являются приложением ФОС.</w:t>
      </w:r>
      <w:r w:rsidRPr="00E73E9B">
        <w:rPr>
          <w:rFonts w:ascii="Times New Roman" w:hAnsi="Times New Roman" w:cs="Times New Roman"/>
          <w:color w:val="000000"/>
        </w:rPr>
        <w:br w:type="page"/>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lastRenderedPageBreak/>
        <w:t>Федеральное государственное бюджетное образовательное учреждение</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высшего образования</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«Казанский государственный медицинский университет»</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Министерства здравоохранения Российской Федерации</w:t>
      </w:r>
    </w:p>
    <w:p w:rsidR="00E73E9B" w:rsidRPr="00E73E9B" w:rsidRDefault="00E73E9B" w:rsidP="00E73E9B">
      <w:pPr>
        <w:ind w:firstLine="709"/>
        <w:jc w:val="both"/>
        <w:rPr>
          <w:rFonts w:ascii="Times New Roman" w:hAnsi="Times New Roman" w:cs="Times New Roman"/>
        </w:rPr>
      </w:pPr>
    </w:p>
    <w:p w:rsidR="00E73E9B" w:rsidRPr="00E73E9B" w:rsidRDefault="00E73E9B" w:rsidP="00E73E9B">
      <w:pPr>
        <w:ind w:firstLine="709"/>
        <w:jc w:val="center"/>
        <w:rPr>
          <w:rFonts w:ascii="Times New Roman" w:hAnsi="Times New Roman" w:cs="Times New Roman"/>
        </w:rPr>
      </w:pPr>
      <w:r w:rsidRPr="00E73E9B">
        <w:rPr>
          <w:rFonts w:ascii="Times New Roman" w:hAnsi="Times New Roman" w:cs="Times New Roman"/>
        </w:rPr>
        <w:t>Кафедра кардиологии ФПК и ППС</w:t>
      </w:r>
    </w:p>
    <w:p w:rsidR="00E73E9B" w:rsidRPr="00E73E9B" w:rsidRDefault="00E73E9B" w:rsidP="00E73E9B">
      <w:pPr>
        <w:jc w:val="center"/>
        <w:rPr>
          <w:rFonts w:ascii="Times New Roman" w:hAnsi="Times New Roman" w:cs="Times New Roman"/>
        </w:rPr>
      </w:pPr>
    </w:p>
    <w:p w:rsidR="00E73E9B" w:rsidRPr="00E73E9B" w:rsidRDefault="00067E7F" w:rsidP="00E73E9B">
      <w:pPr>
        <w:jc w:val="center"/>
        <w:rPr>
          <w:rFonts w:ascii="Times New Roman" w:hAnsi="Times New Roman" w:cs="Times New Roman"/>
          <w:b/>
        </w:rPr>
      </w:pPr>
      <w:r>
        <w:rPr>
          <w:rFonts w:ascii="Times New Roman" w:hAnsi="Times New Roman" w:cs="Times New Roman"/>
          <w:b/>
        </w:rPr>
        <w:t>Клиническая</w:t>
      </w:r>
      <w:r w:rsidR="00E73E9B" w:rsidRPr="00E73E9B">
        <w:rPr>
          <w:rFonts w:ascii="Times New Roman" w:hAnsi="Times New Roman" w:cs="Times New Roman"/>
          <w:b/>
        </w:rPr>
        <w:t xml:space="preserve"> задача №</w:t>
      </w:r>
      <w:r w:rsidR="00E73E9B" w:rsidRPr="00DA3C75">
        <w:rPr>
          <w:rFonts w:ascii="Times New Roman" w:hAnsi="Times New Roman" w:cs="Times New Roman"/>
          <w:b/>
        </w:rPr>
        <w:t>2</w:t>
      </w:r>
    </w:p>
    <w:p w:rsidR="00E73E9B" w:rsidRPr="00E73E9B" w:rsidRDefault="00E73E9B" w:rsidP="00E73E9B">
      <w:pPr>
        <w:jc w:val="center"/>
        <w:rPr>
          <w:rFonts w:ascii="Times New Roman" w:hAnsi="Times New Roman" w:cs="Times New Roman"/>
        </w:rPr>
      </w:pPr>
    </w:p>
    <w:p w:rsidR="00E73E9B" w:rsidRPr="00E73E9B" w:rsidRDefault="00E73E9B" w:rsidP="00E73E9B">
      <w:pPr>
        <w:rPr>
          <w:rFonts w:ascii="Times New Roman" w:hAnsi="Times New Roman" w:cs="Times New Roman"/>
        </w:rPr>
      </w:pPr>
      <w:r w:rsidRPr="00E73E9B">
        <w:rPr>
          <w:rFonts w:ascii="Times New Roman" w:hAnsi="Times New Roman" w:cs="Times New Roman"/>
        </w:rPr>
        <w:t>Внимательно прочитайте вопросы, напишите ответ.</w:t>
      </w:r>
    </w:p>
    <w:p w:rsidR="00E73E9B" w:rsidRPr="00E73E9B" w:rsidRDefault="00E73E9B" w:rsidP="00E73E9B">
      <w:pPr>
        <w:rPr>
          <w:rFonts w:ascii="Times New Roman" w:hAnsi="Times New Roman" w:cs="Times New Roman"/>
        </w:rPr>
      </w:pPr>
      <w:r w:rsidRPr="00E73E9B">
        <w:rPr>
          <w:rFonts w:ascii="Times New Roman" w:hAnsi="Times New Roman" w:cs="Times New Roman"/>
        </w:rPr>
        <w:t>Время выполнения задания – 30 мин</w:t>
      </w:r>
    </w:p>
    <w:tbl>
      <w:tblPr>
        <w:tblW w:w="49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8"/>
        <w:gridCol w:w="1576"/>
        <w:gridCol w:w="7093"/>
      </w:tblGrid>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Вид*</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Код</w:t>
            </w:r>
          </w:p>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компетенции</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Наименование компетенции/ текст элемента задачи (мини-кейса)</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lang w:val="en-US"/>
              </w:rPr>
            </w:pPr>
            <w:r w:rsidRPr="00E73E9B">
              <w:rPr>
                <w:rFonts w:ascii="Times New Roman" w:hAnsi="Times New Roman" w:cs="Times New Roman"/>
              </w:rPr>
              <w:t>И</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76" w:lineRule="auto"/>
              <w:rPr>
                <w:rFonts w:ascii="Times New Roman" w:eastAsia="Times New Roman" w:hAnsi="Times New Roman" w:cs="Times New Roman"/>
                <w:color w:val="000000"/>
              </w:rPr>
            </w:pPr>
            <w:r w:rsidRPr="00E73E9B">
              <w:rPr>
                <w:rFonts w:ascii="Times New Roman" w:eastAsia="Times New Roman" w:hAnsi="Times New Roman" w:cs="Times New Roman"/>
                <w:b/>
                <w:lang w:eastAsia="ru-RU"/>
              </w:rPr>
              <w:t>ОЗНАКОМЬТЕСЬ С СИТУАЦИЕЙ И ДАЙТЕ РАЗВЕРНУТЫЕ ОТВЕТЫ НА ВОПРОСЫ</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У</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center"/>
              <w:rPr>
                <w:rFonts w:ascii="Times New Roman" w:hAnsi="Times New Roman" w:cs="Times New Roman"/>
              </w:rPr>
            </w:pPr>
            <w:r w:rsidRPr="00E73E9B">
              <w:rPr>
                <w:rFonts w:ascii="Times New Roman" w:hAnsi="Times New Roman" w:cs="Times New Roman"/>
              </w:rPr>
              <w:t>-</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Пациентка 77 лет жалобы надавящие боли за грудиной, без иррадиации, возникающие в покое, не купирующиеся приемом нитроглицерина, отмечает нарастание болей последние 2 недели, сопровождается одышкой смешанного характера, слабостью; периодически неритмичное сердцебиение.</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Из анамнеза: ГБ около 20 лет, комфортным считает 150-160/80 мм рт.ст.Максимальные подъемы АД до 260/120 мм рт ст. ИБС около 10 лет, ПИКС (около 4 раз в анамнезе), склонность к безболевой ишемии.  НРС в виде персистирующей форма фп, короткие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пароксизмы ЖТ ( в анамнезе) нечастой НЖЭС в том числе бигеминии и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единичной ЖЭС.  Получает регулярное лечение: кордипин 40 мг утром, престариум 10 мг, эдарби 40 мг, тригрим 10 мг, верошпирон 50 мг, тромбо АСС, симвастатин 20 мг, леспифлан, инсулины.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СД 2 типа, инсулинпторебный около 2 лет.</w:t>
            </w:r>
          </w:p>
          <w:p w:rsidR="00E73E9B" w:rsidRPr="00E73E9B" w:rsidRDefault="00E73E9B" w:rsidP="00E73E9B">
            <w:pPr>
              <w:spacing w:after="0" w:line="276" w:lineRule="auto"/>
              <w:jc w:val="both"/>
              <w:rPr>
                <w:rFonts w:ascii="Times New Roman" w:eastAsia="Times New Roman" w:hAnsi="Times New Roman" w:cs="Times New Roman"/>
              </w:rPr>
            </w:pP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Общее состояние средней тяжести (за счет ранних сроков заболевания), ЧД 18 дых. в мин., пульс 55 уд. в мин., АД 165/90 мм рт. ст., тоны сердца </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ритмичные приглушенные, шумы не выслушиваются. В легких дыхание измененное (с жестким оттенком); шумы выслушиваются сухие хрипы, рассеянные. Живот мягкий , болезненность отсутствует, печень не пальпируется.</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b/>
              </w:rPr>
              <w:t xml:space="preserve">ЭКГ </w:t>
            </w:r>
            <w:r w:rsidRPr="00E73E9B">
              <w:rPr>
                <w:rFonts w:ascii="Times New Roman" w:eastAsia="Times New Roman" w:hAnsi="Times New Roman" w:cs="Times New Roman"/>
              </w:rPr>
              <w:t>прилагается</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b/>
              </w:rPr>
              <w:t>БАК</w:t>
            </w:r>
            <w:r w:rsidRPr="00E73E9B">
              <w:rPr>
                <w:rFonts w:ascii="Times New Roman" w:eastAsia="Times New Roman" w:hAnsi="Times New Roman" w:cs="Times New Roman"/>
              </w:rPr>
              <w:t>: кретинин 115мкмоль/л, СКФ 36-43 мл/мин, Д-димер 0,74 мкг/</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rPr>
              <w:t>мл. Тропонины дважды отрицат.</w:t>
            </w:r>
          </w:p>
          <w:p w:rsidR="00E73E9B" w:rsidRPr="00E73E9B" w:rsidRDefault="00E73E9B" w:rsidP="00E73E9B">
            <w:pPr>
              <w:spacing w:after="0" w:line="276" w:lineRule="auto"/>
              <w:jc w:val="both"/>
              <w:rPr>
                <w:rFonts w:ascii="Times New Roman" w:eastAsia="Times New Roman" w:hAnsi="Times New Roman" w:cs="Times New Roman"/>
              </w:rPr>
            </w:pPr>
            <w:r w:rsidRPr="00E73E9B">
              <w:rPr>
                <w:rFonts w:ascii="Times New Roman" w:eastAsia="Times New Roman" w:hAnsi="Times New Roman" w:cs="Times New Roman"/>
                <w:b/>
              </w:rPr>
              <w:t>ЭХО КГ.:</w:t>
            </w:r>
            <w:r w:rsidRPr="00E73E9B">
              <w:rPr>
                <w:rFonts w:ascii="Times New Roman" w:eastAsia="Times New Roman" w:hAnsi="Times New Roman" w:cs="Times New Roman"/>
              </w:rPr>
              <w:t xml:space="preserve"> ФВ 62%. Гипертрофия миокарда левого желудочка. Увеличение обоих предсердий. Уплотнение стенок аорты, кальциноз створок аортального клапана. Уплотнение створок митрального клапана. Митральная регургитация 2-3  степени (ближе ко 2, две струи). </w:t>
            </w:r>
            <w:r w:rsidRPr="00E73E9B">
              <w:rPr>
                <w:rFonts w:ascii="Times New Roman" w:eastAsia="Times New Roman" w:hAnsi="Times New Roman" w:cs="Times New Roman"/>
              </w:rPr>
              <w:lastRenderedPageBreak/>
              <w:t>Трикуспидальная регургитация 2-3 степени. Расширение ствола и ветвей легочной артерии. Выраженная легочная гипертензия (СДЛА 82).</w:t>
            </w:r>
          </w:p>
          <w:p w:rsidR="00E73E9B" w:rsidRPr="00E73E9B" w:rsidRDefault="00E73E9B" w:rsidP="00E73E9B">
            <w:pPr>
              <w:spacing w:line="276" w:lineRule="auto"/>
              <w:rPr>
                <w:rFonts w:ascii="Times New Roman" w:hAnsi="Times New Roman" w:cs="Times New Roman"/>
                <w:b/>
              </w:rPr>
            </w:pPr>
            <w:r w:rsidRPr="00E73E9B">
              <w:rPr>
                <w:rFonts w:ascii="Times New Roman" w:hAnsi="Times New Roman" w:cs="Times New Roman"/>
                <w:b/>
              </w:rPr>
              <w:t>УЗДГ вен н/к:</w:t>
            </w:r>
            <w:r w:rsidRPr="00E73E9B">
              <w:rPr>
                <w:rFonts w:ascii="Times New Roman" w:hAnsi="Times New Roman" w:cs="Times New Roman"/>
              </w:rPr>
              <w:t xml:space="preserve"> С обеих сторон – состояние после флебэктомии БПВ (АКШ 2012г). Данных за тромбоз нет. Справа - клапанная недостаточность и варикозная трансформация притока БПВ.  Клапанная недостаточность ПКВ.</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lastRenderedPageBreak/>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1</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Поставьте наиболее вероятный диагноз.</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2</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Обоснуйте поставленный Вами диагноз.</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3</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 xml:space="preserve">Составьте и обоснуйте план дополнительного обследования пациента.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4</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rPr>
              <w:t>Какие лекарственные препараты Вы бы назначили пациенту в составе терапии в стационарных условиях. Обоснуйте свой выбор.</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5</w:t>
            </w:r>
          </w:p>
        </w:tc>
        <w:tc>
          <w:tcPr>
            <w:tcW w:w="7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after="0" w:line="240" w:lineRule="auto"/>
              <w:jc w:val="both"/>
              <w:rPr>
                <w:rFonts w:ascii="Times New Roman" w:eastAsia="Times New Roman" w:hAnsi="Times New Roman" w:cs="Times New Roman"/>
              </w:rPr>
            </w:pPr>
            <w:r w:rsidRPr="00E73E9B">
              <w:rPr>
                <w:rFonts w:ascii="Times New Roman" w:eastAsia="Times New Roman" w:hAnsi="Times New Roman" w:cs="Times New Roman"/>
                <w:spacing w:val="2"/>
                <w:kern w:val="24"/>
              </w:rPr>
              <w:t>Какова Ваша дальнейшая тактика ведения данного больного на амбулаторном этапе?</w:t>
            </w:r>
          </w:p>
        </w:tc>
      </w:tr>
    </w:tbl>
    <w:p w:rsidR="00E73E9B" w:rsidRPr="00E73E9B" w:rsidRDefault="00E73E9B" w:rsidP="00E73E9B">
      <w:pPr>
        <w:rPr>
          <w:rFonts w:ascii="Times New Roman" w:eastAsia="Times New Roman" w:hAnsi="Times New Roman" w:cs="Times New Roman"/>
          <w:b/>
          <w:lang w:eastAsia="ru-RU"/>
        </w:rPr>
      </w:pPr>
    </w:p>
    <w:p w:rsidR="00E73E9B" w:rsidRPr="00E73E9B" w:rsidRDefault="00E73E9B" w:rsidP="00E73E9B">
      <w:pPr>
        <w:rPr>
          <w:rFonts w:ascii="Times New Roman" w:hAnsi="Times New Roman" w:cs="Times New Roman"/>
          <w:b/>
        </w:rPr>
      </w:pPr>
      <w:r w:rsidRPr="00E73E9B">
        <w:rPr>
          <w:rFonts w:ascii="Times New Roman" w:hAnsi="Times New Roman" w:cs="Times New Roman"/>
          <w:noProof/>
          <w:lang w:eastAsia="ru-RU"/>
        </w:rPr>
        <w:drawing>
          <wp:inline distT="0" distB="0" distL="0" distR="0" wp14:anchorId="4F6EAEC4" wp14:editId="643374CF">
            <wp:extent cx="5931535" cy="4458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4458970"/>
                    </a:xfrm>
                    <a:prstGeom prst="rect">
                      <a:avLst/>
                    </a:prstGeom>
                    <a:noFill/>
                    <a:ln>
                      <a:noFill/>
                    </a:ln>
                  </pic:spPr>
                </pic:pic>
              </a:graphicData>
            </a:graphic>
          </wp:inline>
        </w:drawing>
      </w:r>
    </w:p>
    <w:p w:rsidR="00E73E9B" w:rsidRPr="00E73E9B" w:rsidRDefault="00E73E9B" w:rsidP="00E73E9B">
      <w:pPr>
        <w:rPr>
          <w:rFonts w:ascii="Times New Roman" w:hAnsi="Times New Roman" w:cs="Times New Roman"/>
          <w:b/>
        </w:rPr>
      </w:pPr>
      <w:r w:rsidRPr="00E73E9B">
        <w:rPr>
          <w:rFonts w:ascii="Times New Roman" w:hAnsi="Times New Roman" w:cs="Times New Roman"/>
          <w:noProof/>
          <w:lang w:eastAsia="ru-RU"/>
        </w:rPr>
        <w:lastRenderedPageBreak/>
        <w:drawing>
          <wp:inline distT="0" distB="0" distL="0" distR="0" wp14:anchorId="251520B6" wp14:editId="3694B518">
            <wp:extent cx="5931535" cy="4458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4458970"/>
                    </a:xfrm>
                    <a:prstGeom prst="rect">
                      <a:avLst/>
                    </a:prstGeom>
                    <a:noFill/>
                    <a:ln>
                      <a:noFill/>
                    </a:ln>
                  </pic:spPr>
                </pic:pic>
              </a:graphicData>
            </a:graphic>
          </wp:inline>
        </w:drawing>
      </w:r>
    </w:p>
    <w:p w:rsidR="00E73E9B" w:rsidRPr="00E73E9B" w:rsidRDefault="00E73E9B" w:rsidP="00E73E9B">
      <w:pPr>
        <w:jc w:val="center"/>
        <w:rPr>
          <w:rFonts w:ascii="Times New Roman" w:hAnsi="Times New Roman" w:cs="Times New Roman"/>
          <w:b/>
        </w:rPr>
      </w:pPr>
      <w:r w:rsidRPr="00E73E9B">
        <w:rPr>
          <w:rFonts w:ascii="Times New Roman" w:hAnsi="Times New Roman" w:cs="Times New Roman"/>
          <w:color w:val="000000"/>
        </w:rPr>
        <w:t>Критерии, шаблоны оценки и эталоны ответов (тезисов ответов) являются приложением ФОС.</w:t>
      </w:r>
    </w:p>
    <w:p w:rsidR="00E73E9B" w:rsidRPr="00E73E9B" w:rsidRDefault="00E73E9B" w:rsidP="00E73E9B">
      <w:pPr>
        <w:rPr>
          <w:rFonts w:ascii="Times New Roman" w:hAnsi="Times New Roman" w:cs="Times New Roman"/>
          <w:b/>
        </w:rPr>
      </w:pPr>
    </w:p>
    <w:p w:rsidR="00E73E9B" w:rsidRPr="00E73E9B" w:rsidRDefault="00E73E9B" w:rsidP="00E73E9B">
      <w:pPr>
        <w:autoSpaceDE w:val="0"/>
        <w:autoSpaceDN w:val="0"/>
        <w:adjustRightInd w:val="0"/>
        <w:spacing w:after="0" w:line="240" w:lineRule="auto"/>
        <w:ind w:left="1287"/>
        <w:contextualSpacing/>
        <w:jc w:val="center"/>
        <w:rPr>
          <w:rFonts w:ascii="Times New Roman" w:eastAsia="Times New Roman" w:hAnsi="Times New Roman" w:cs="Times New Roman"/>
          <w:lang w:eastAsia="ru-RU"/>
        </w:rPr>
      </w:pPr>
      <w:r w:rsidRPr="00E73E9B">
        <w:rPr>
          <w:rFonts w:ascii="Times New Roman" w:eastAsia="Times New Roman" w:hAnsi="Times New Roman" w:cs="Times New Roman"/>
          <w:b/>
          <w:lang w:eastAsia="ru-RU"/>
        </w:rPr>
        <w:br w:type="page"/>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lastRenderedPageBreak/>
        <w:t>Федеральное государственное бюджетное образовательное учреждение</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высшего образования</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«Казанский государственный медицинский университет»</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Министерства здравоохранения Российской Федерации</w:t>
      </w:r>
    </w:p>
    <w:p w:rsidR="00E73E9B" w:rsidRPr="00E73E9B" w:rsidRDefault="00E73E9B" w:rsidP="00E73E9B">
      <w:pPr>
        <w:ind w:firstLine="709"/>
        <w:jc w:val="both"/>
        <w:rPr>
          <w:rFonts w:ascii="Times New Roman" w:hAnsi="Times New Roman" w:cs="Times New Roman"/>
        </w:rPr>
      </w:pPr>
    </w:p>
    <w:p w:rsidR="00E73E9B" w:rsidRPr="00E73E9B" w:rsidRDefault="00E73E9B" w:rsidP="00E73E9B">
      <w:pPr>
        <w:ind w:firstLine="709"/>
        <w:jc w:val="center"/>
        <w:rPr>
          <w:rFonts w:ascii="Times New Roman" w:hAnsi="Times New Roman" w:cs="Times New Roman"/>
        </w:rPr>
      </w:pPr>
      <w:r w:rsidRPr="00E73E9B">
        <w:rPr>
          <w:rFonts w:ascii="Times New Roman" w:hAnsi="Times New Roman" w:cs="Times New Roman"/>
        </w:rPr>
        <w:t>Кафедра кардиологии ФПК и ППС</w:t>
      </w:r>
    </w:p>
    <w:p w:rsidR="00E73E9B" w:rsidRPr="00E73E9B" w:rsidRDefault="00E73E9B" w:rsidP="00E73E9B">
      <w:pPr>
        <w:ind w:firstLine="709"/>
        <w:jc w:val="center"/>
        <w:rPr>
          <w:rFonts w:ascii="Times New Roman" w:hAnsi="Times New Roman" w:cs="Times New Roman"/>
        </w:rPr>
      </w:pPr>
    </w:p>
    <w:p w:rsidR="00E73E9B" w:rsidRPr="00E73E9B" w:rsidRDefault="00067E7F" w:rsidP="00E73E9B">
      <w:pPr>
        <w:jc w:val="center"/>
        <w:rPr>
          <w:rFonts w:ascii="Times New Roman" w:hAnsi="Times New Roman" w:cs="Times New Roman"/>
        </w:rPr>
      </w:pPr>
      <w:r>
        <w:rPr>
          <w:rFonts w:ascii="Times New Roman" w:hAnsi="Times New Roman" w:cs="Times New Roman"/>
        </w:rPr>
        <w:t>Клиническая</w:t>
      </w:r>
      <w:r w:rsidR="00E73E9B" w:rsidRPr="00E73E9B">
        <w:rPr>
          <w:rFonts w:ascii="Times New Roman" w:hAnsi="Times New Roman" w:cs="Times New Roman"/>
        </w:rPr>
        <w:t xml:space="preserve"> задача № </w:t>
      </w:r>
      <w:r w:rsidR="00E73E9B" w:rsidRPr="00DA3C75">
        <w:rPr>
          <w:rFonts w:ascii="Times New Roman" w:hAnsi="Times New Roman" w:cs="Times New Roman"/>
        </w:rPr>
        <w:t>1</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b/>
          <w:highlight w:val="yellow"/>
        </w:rPr>
        <w:t>Эталоны ответов</w:t>
      </w:r>
      <w:r w:rsidRPr="00E73E9B">
        <w:rPr>
          <w:rFonts w:ascii="Times New Roman" w:hAnsi="Times New Roman" w:cs="Times New Roman"/>
          <w:b/>
        </w:rPr>
        <w:t xml:space="preserve"> </w:t>
      </w:r>
    </w:p>
    <w:p w:rsidR="00E73E9B" w:rsidRPr="00E73E9B" w:rsidRDefault="00E73E9B" w:rsidP="00E73E9B">
      <w:pPr>
        <w:rPr>
          <w:rFonts w:ascii="Times New Roman" w:hAnsi="Times New Roman" w:cs="Times New Roman"/>
        </w:rPr>
      </w:pPr>
    </w:p>
    <w:tbl>
      <w:tblPr>
        <w:tblW w:w="4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48"/>
        <w:gridCol w:w="1527"/>
        <w:gridCol w:w="7011"/>
      </w:tblGrid>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1</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Поставьте наиболее вероятный диагноз.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autoSpaceDE w:val="0"/>
              <w:autoSpaceDN w:val="0"/>
              <w:spacing w:line="276" w:lineRule="auto"/>
              <w:rPr>
                <w:rFonts w:ascii="Times New Roman" w:hAnsi="Times New Roman" w:cs="Times New Roman"/>
              </w:rPr>
            </w:pPr>
            <w:r w:rsidRPr="00E73E9B">
              <w:rPr>
                <w:rFonts w:ascii="Times New Roman" w:hAnsi="Times New Roman" w:cs="Times New Roman"/>
              </w:rPr>
              <w:t xml:space="preserve">ИБС: стенокардия напряжения ФК III. ПИКС неуточненной давности. Нарушение ритма и проводимости: постоянная форма фибрилляции предсердий, тахи- нормосистолия. ПБПНПГ, БПВЛНПГ. Гипертоническая болезнь III стадии. Гипертрофия миокарда левого желудочка. Риск 4. Митральная недостаточность III степени. Трикуспидальная недостаточность II-III  степени. ХСН II А. ФК III. Легочная гипертензия средней степени. Внебольничная  двусторонняя нижнедолевая пневмония, тяжелой степени. СД, впервые выявленный? ХБП 3а ст.(СКФ 54 мл/мин).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правильный.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2</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Обоснуйте поставленный Вами диагноз.</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Диагноз ИБС: стенокардия напряжения ФК III. ПИКС неуточненной давности.  Выставлен на основании жалоб, данных анамнеза, инструментальных методов исследования (Эхо-КГ, снижена ФВ, гипокинез стенок). Диагноз Нарушение ритма и проводимости: постоянная форма фибрилляции предсердий, тахи- нормосистолия. ПБПНПГ, БПВЛНПГ выставлен на основании жалоб (нарушение ритма сердца), данных анамнеза, объективного осмотра, инструментальных методов - ЭКГ. Стадия и риск гипертонической болезни определены на основании данных анамнеза (нарушение ритма сердца, периодические подъемы АД). Степень и выраженность недостаточности клапанов установлен на основании данных Эхо-КГ. Стадия и функциональный класс сердечной недостаточности по NYHA основана на данных жалоб, анамнеза, лабораторных (МНУП) и инструментальных методов обследования (Эхо-КГ). Диагноз Внебольничная  двусторонняя нижнедолевая пневмония, тяжелой степени выставлен на основании </w:t>
            </w:r>
            <w:r w:rsidRPr="00E73E9B">
              <w:rPr>
                <w:rFonts w:ascii="Times New Roman" w:hAnsi="Times New Roman" w:cs="Times New Roman"/>
              </w:rPr>
              <w:lastRenderedPageBreak/>
              <w:t xml:space="preserve">данных объективного осмотра, рентгенологических данных. Диагноз сахарный диабет поставлен на основании лабораторных данных. Стадия ХБП на основании формулы, расчитанной по уровню креатинина CKD-EPI.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lastRenderedPageBreak/>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spacing w:val="2"/>
                <w:kern w:val="24"/>
              </w:rPr>
            </w:pP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3</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Составьте и обоснуйте план дополнительного обследования пациента.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Контроль АД, пульса, ОАК, ОАМ, БАК (креатинин, общий белок, АЛТ, АСТ, КФК, ЛДГ, мочевина), гликемический профиль, коагулограмма, липидограмма для выявления поражения органов-мишеней. </w:t>
            </w:r>
          </w:p>
          <w:p w:rsidR="00E73E9B" w:rsidRPr="00E73E9B" w:rsidRDefault="00E73E9B" w:rsidP="00E73E9B">
            <w:pPr>
              <w:rPr>
                <w:rFonts w:ascii="Times New Roman" w:hAnsi="Times New Roman" w:cs="Times New Roman"/>
              </w:rPr>
            </w:pPr>
            <w:r w:rsidRPr="00E73E9B">
              <w:rPr>
                <w:rFonts w:ascii="Times New Roman" w:hAnsi="Times New Roman" w:cs="Times New Roman"/>
              </w:rPr>
              <w:t>Инструментальные: ЭКГ, повторное Эхо-КГ, Холтер-КГ, СМАД, УЗИ ОБП, почек для выявления перегрузки желудочков, выявления поражения органов-мишеней. УЗДГ сосудов шеи для определения поражения органов-мишеней при артериальной гипертензии. Гормоны щит.железы (ТТГ, Т3, Т4) с консультацией эндокринолога для выявления возможной причины нарушений ритма.</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4</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Какие лекарственные препараты Вы бы назначили пациенту в составе терапии в стационарных условиях. Обоснуйте свой выбор.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both"/>
              <w:rPr>
                <w:rFonts w:ascii="Times New Roman" w:hAnsi="Times New Roman" w:cs="Times New Roman"/>
                <w:spacing w:val="2"/>
                <w:kern w:val="24"/>
              </w:rPr>
            </w:pPr>
            <w:r w:rsidRPr="00E73E9B">
              <w:rPr>
                <w:rFonts w:ascii="Times New Roman" w:hAnsi="Times New Roman" w:cs="Times New Roman"/>
              </w:rPr>
              <w:t>Диета №9. Применение иАПФ, например рамиприл 1,25 мг в качестве профилактики кардиоваскулярных осложнений, повышения толерантности к физ.нагрузкам и снижения сосуд.сопротивления в органах-мишенях.  Возможно применение сердечных гликозидов для профилактики жизнеугрожающих аритмий, например дигоксина в начальной дозе 125мкг, под контролем пульса, ЧСС, интервалов PQ,QT. Диуретики для снижения пред-и постнагрузки на ЛЖ; применение калийсберегающих диуретиков позволит менее тщательно контролировать калий крови, например спиронолактон 25 мг, утром. По шкале CHA2DS2Vasc 6 баллов, рекомендовано НОАК, по шкале HAS-BLED 2 балла (низкий риск), продолжить терапию в качестве профилактики тромбозов и эмболических состояний элликвис 2,5 мг 2 раза в день. Статины в качестве плейотропного эффекта, например атовастатин 20 мг, под контролем уровня ФПП. Для лечения внебольничной пневмонии, антибиотики пенициллинового ряда, амоксиклав например по 500 мг 2 раза в день, в течение 7 дней под рентгенконтролем.</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lastRenderedPageBreak/>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5</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rPr>
                <w:rFonts w:ascii="Times New Roman" w:hAnsi="Times New Roman" w:cs="Times New Roman"/>
              </w:rPr>
            </w:pPr>
            <w:r w:rsidRPr="00E73E9B">
              <w:rPr>
                <w:rFonts w:ascii="Times New Roman" w:hAnsi="Times New Roman" w:cs="Times New Roman"/>
                <w:spacing w:val="2"/>
                <w:kern w:val="24"/>
              </w:rPr>
              <w:t>Какова Ваша дальнейшая тактика ведения данного больного на амбулаторном этапе?</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Контроль показателей крови: гемоглобина,  креатинина, мочевины, глюкозы, натрия, калия, коагулограммы, липидограммы. </w:t>
            </w:r>
          </w:p>
          <w:p w:rsidR="00E73E9B" w:rsidRPr="00E73E9B" w:rsidRDefault="00E73E9B" w:rsidP="00E73E9B">
            <w:pPr>
              <w:spacing w:line="276" w:lineRule="auto"/>
              <w:rPr>
                <w:rFonts w:ascii="Times New Roman" w:hAnsi="Times New Roman" w:cs="Times New Roman"/>
                <w:lang w:val="en-US"/>
              </w:rPr>
            </w:pPr>
            <w:r w:rsidRPr="00E73E9B">
              <w:rPr>
                <w:rFonts w:ascii="Times New Roman" w:hAnsi="Times New Roman" w:cs="Times New Roman"/>
              </w:rPr>
              <w:t>Инструментальные методы обследования: Эхо-КГ для определения ФВ, объема ЛП, степени регургитации клапанов и коррекции терапии. УЗИ ОБП, почек, УЗДГ сосудов шеи для определения степени поражения органов-мишеней. Периодически Холтер-КГ, СМАД для оценки эффективности подобранной терапии. Рекомендуемая лекарственная терапия: ингибиторы АПФ для снижения сосудистого сопротивления, подавления процессов ремоделирования сердца. Сердечные гликозиды с целью купирования симптомов ХСН, повышения сократительной способности миокарда. Возможен подбор статинов для достижения плейотропного эффекта и профилактики атеросклероза. Продолжение антикоагулянтной терапии под контролем коагулограммы.</w:t>
            </w:r>
          </w:p>
          <w:p w:rsidR="00E73E9B" w:rsidRPr="00E73E9B" w:rsidRDefault="00E73E9B" w:rsidP="00E73E9B">
            <w:pPr>
              <w:rPr>
                <w:rFonts w:ascii="Times New Roman" w:hAnsi="Times New Roman" w:cs="Times New Roman"/>
              </w:rPr>
            </w:pPr>
            <w:r w:rsidRPr="00E73E9B">
              <w:rPr>
                <w:rFonts w:ascii="Times New Roman" w:hAnsi="Times New Roman" w:cs="Times New Roman"/>
              </w:rPr>
              <w:t>Санаторнокурортное лечение.</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48"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1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bl>
    <w:p w:rsidR="00E73E9B" w:rsidRPr="00E73E9B" w:rsidRDefault="00E73E9B" w:rsidP="00E73E9B">
      <w:pPr>
        <w:rPr>
          <w:rFonts w:ascii="Times New Roman" w:eastAsia="Times New Roman" w:hAnsi="Times New Roman" w:cs="Times New Roman"/>
        </w:rPr>
      </w:pPr>
    </w:p>
    <w:p w:rsidR="00E73E9B" w:rsidRPr="00E73E9B" w:rsidRDefault="00E73E9B" w:rsidP="00E73E9B">
      <w:pPr>
        <w:rPr>
          <w:rFonts w:ascii="Times New Roman" w:hAnsi="Times New Roman" w:cs="Times New Roman"/>
          <w:lang w:val="en-US"/>
        </w:rPr>
      </w:pPr>
      <w:r w:rsidRPr="00E73E9B">
        <w:rPr>
          <w:rFonts w:ascii="Times New Roman" w:hAnsi="Times New Roman" w:cs="Times New Roman"/>
        </w:rPr>
        <w:br w:type="page"/>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Федеральное государственное бюджетное образовательное учреждение</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высшего образования</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«Казанский государственный медицинский университет»</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Министерства здравоохранения Российской Федерации</w:t>
      </w:r>
    </w:p>
    <w:p w:rsidR="00E73E9B" w:rsidRPr="00E73E9B" w:rsidRDefault="00E73E9B" w:rsidP="00E73E9B">
      <w:pPr>
        <w:ind w:firstLine="709"/>
        <w:jc w:val="both"/>
        <w:rPr>
          <w:rFonts w:ascii="Times New Roman" w:hAnsi="Times New Roman" w:cs="Times New Roman"/>
        </w:rPr>
      </w:pPr>
    </w:p>
    <w:p w:rsidR="00E73E9B" w:rsidRPr="00E73E9B" w:rsidRDefault="00E73E9B" w:rsidP="00E73E9B">
      <w:pPr>
        <w:ind w:firstLine="709"/>
        <w:jc w:val="center"/>
        <w:rPr>
          <w:rFonts w:ascii="Times New Roman" w:hAnsi="Times New Roman" w:cs="Times New Roman"/>
        </w:rPr>
      </w:pPr>
      <w:r w:rsidRPr="00E73E9B">
        <w:rPr>
          <w:rFonts w:ascii="Times New Roman" w:hAnsi="Times New Roman" w:cs="Times New Roman"/>
        </w:rPr>
        <w:t>Кафедра кардиологии ФПК и ППС</w:t>
      </w:r>
    </w:p>
    <w:p w:rsidR="00E73E9B" w:rsidRPr="00E73E9B" w:rsidRDefault="00E73E9B" w:rsidP="00E73E9B">
      <w:pPr>
        <w:ind w:firstLine="709"/>
        <w:jc w:val="center"/>
        <w:rPr>
          <w:rFonts w:ascii="Times New Roman" w:hAnsi="Times New Roman" w:cs="Times New Roman"/>
        </w:rPr>
      </w:pPr>
    </w:p>
    <w:p w:rsidR="00E73E9B" w:rsidRPr="00E73E9B" w:rsidRDefault="00067E7F" w:rsidP="00E73E9B">
      <w:pPr>
        <w:jc w:val="center"/>
        <w:rPr>
          <w:rFonts w:ascii="Times New Roman" w:hAnsi="Times New Roman" w:cs="Times New Roman"/>
        </w:rPr>
      </w:pPr>
      <w:r>
        <w:rPr>
          <w:rFonts w:ascii="Times New Roman" w:hAnsi="Times New Roman" w:cs="Times New Roman"/>
        </w:rPr>
        <w:t>Клиническая</w:t>
      </w:r>
      <w:r w:rsidR="00E73E9B" w:rsidRPr="00DA3C75">
        <w:rPr>
          <w:rFonts w:ascii="Times New Roman" w:hAnsi="Times New Roman" w:cs="Times New Roman"/>
        </w:rPr>
        <w:t xml:space="preserve"> задача № 2</w:t>
      </w:r>
    </w:p>
    <w:p w:rsidR="00E73E9B" w:rsidRPr="00E73E9B" w:rsidRDefault="00E73E9B" w:rsidP="00E73E9B">
      <w:pPr>
        <w:jc w:val="center"/>
        <w:rPr>
          <w:rFonts w:ascii="Times New Roman" w:hAnsi="Times New Roman" w:cs="Times New Roman"/>
        </w:rPr>
      </w:pPr>
      <w:r w:rsidRPr="00E73E9B">
        <w:rPr>
          <w:rFonts w:ascii="Times New Roman" w:hAnsi="Times New Roman" w:cs="Times New Roman"/>
          <w:b/>
          <w:highlight w:val="yellow"/>
        </w:rPr>
        <w:t>Эталоны ответов</w:t>
      </w:r>
      <w:r w:rsidRPr="00E73E9B">
        <w:rPr>
          <w:rFonts w:ascii="Times New Roman" w:hAnsi="Times New Roman" w:cs="Times New Roman"/>
          <w:b/>
        </w:rPr>
        <w:t xml:space="preserve"> </w:t>
      </w:r>
    </w:p>
    <w:p w:rsidR="00E73E9B" w:rsidRPr="00E73E9B" w:rsidRDefault="00E73E9B" w:rsidP="00E73E9B">
      <w:pPr>
        <w:rPr>
          <w:rFonts w:ascii="Times New Roman" w:hAnsi="Times New Roman" w:cs="Times New Roman"/>
        </w:rPr>
      </w:pPr>
    </w:p>
    <w:tbl>
      <w:tblPr>
        <w:tblW w:w="4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9"/>
        <w:gridCol w:w="1579"/>
        <w:gridCol w:w="7025"/>
      </w:tblGrid>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1</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Поставьте наиболее вероятный диагноз.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autoSpaceDE w:val="0"/>
              <w:autoSpaceDN w:val="0"/>
              <w:spacing w:line="276" w:lineRule="auto"/>
              <w:rPr>
                <w:rFonts w:ascii="Times New Roman" w:hAnsi="Times New Roman" w:cs="Times New Roman"/>
              </w:rPr>
            </w:pPr>
            <w:r w:rsidRPr="00E73E9B">
              <w:rPr>
                <w:rFonts w:ascii="Times New Roman" w:hAnsi="Times New Roman" w:cs="Times New Roman"/>
              </w:rPr>
              <w:t>ИБС: стенокардия напряжения ФК 3, как исход нестабильной. ПИКС. Нарушение ритма и проводимости: пароксизмальная форма фибрилляции предсердии, тахисистолия; эпизоды СА блокады 2 степени, АВ блокада 1 степени. Гипертоническая болезнь III стадии. Гипертрофия левого желудочка. Риск 4. Недостаточность митрального клапана 2-3 степени (ближе ко 2, две струи). Недостаточность трехстворчатого клапана 2-3 степени. Дилатация обоих предсердий, больше левого. ХСН 2А стадии ФК 3. Выраженная легочная гипертензия. Сахарный диабет 2 тип инсулинопотребный. ХБП С3Б (СКФ 31-33 мл/мин).</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правильный.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2</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Обоснуйте поставленный Вами диагноз.</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Диагноз ИБС: стенокардия напряжения ФК III. ПИКС.  Выставлен на основании жалоб, данных анамнеза, инструментальных методов исследования (Эхо-КГ, снижена ФВ, гипокинез стенок). Диагноз Нарушение ритма и проводимости: пароксизмальная форма фибрилляции предсердий, тахисистолия; эпизоды СА блокады 2 степени, АВ блокада 1 степени выставлен на основании жалоб (нарушение ритма сердца), данных анамнеза, объективного осмотра, инструментальных методов - ЭКГ. Стадия и риск гипертонической болезни определены на основании данных анамнеза (нарушение ритма сердца, периодические подъемы АД). Степень и выраженность недостаточности клапанов, размеров полостей сердца установлен на основании объективного осмотра, данных Эхо-КГ. Стадия и функциональный класс сердечной недостаточности по NYHA основана на данных жалоб, анамнеза и инструментальных методов обследования (Эхо-КГ). Диагноз сахарный диабет поставлен на основании анамнеза, лабораторных данных. Стадия ХБП на основании формулы, рассчитанной по уровню креатинина CKD-EPI.</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spacing w:val="2"/>
                <w:kern w:val="24"/>
              </w:rPr>
            </w:pP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3</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Составьте и обоснуйте план дополнительного обследования пациента.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Контроль АД, пульса, ОАК, ОАМ, БАК (креатинин, общий белок, АЛТ, АСТ, КФК, ЛДГ, мочевина), гликемический профиль, коагулограмма, липидограмма для выявления поражения органов-мишеней. </w:t>
            </w:r>
          </w:p>
          <w:p w:rsidR="00E73E9B" w:rsidRPr="00E73E9B" w:rsidRDefault="00E73E9B" w:rsidP="00E73E9B">
            <w:pPr>
              <w:spacing w:line="276" w:lineRule="auto"/>
              <w:jc w:val="both"/>
              <w:rPr>
                <w:rFonts w:ascii="Times New Roman" w:hAnsi="Times New Roman" w:cs="Times New Roman"/>
                <w:spacing w:val="2"/>
                <w:kern w:val="24"/>
              </w:rPr>
            </w:pPr>
            <w:r w:rsidRPr="00E73E9B">
              <w:rPr>
                <w:rFonts w:ascii="Times New Roman" w:hAnsi="Times New Roman" w:cs="Times New Roman"/>
              </w:rPr>
              <w:t>Инструментальные: ЭКГ, повторное Эхо-КГ, Холтер-КГ, СМАД, УЗИ ОБП, почек для выявления перегрузки желудочков, выявления поражения органов-мишеней. УЗДГ сосудов шеи для определения поражения органов-мишеней при артериальной гипертензии. Гормоны щит.железы (ТТГ, Т3, Т4) с консультацией эндокринолога для выявления возможной причины нарушений ритма и проводимости.</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4</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Какие лекарственные препараты Вы бы назначили пациенту в составе терапии в стационарных условиях. Обоснуйте свой выбор.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jc w:val="both"/>
              <w:rPr>
                <w:rFonts w:ascii="Times New Roman" w:hAnsi="Times New Roman" w:cs="Times New Roman"/>
                <w:spacing w:val="2"/>
                <w:kern w:val="24"/>
              </w:rPr>
            </w:pPr>
            <w:r w:rsidRPr="00E73E9B">
              <w:rPr>
                <w:rFonts w:ascii="Times New Roman" w:hAnsi="Times New Roman" w:cs="Times New Roman"/>
              </w:rPr>
              <w:t>Диета №9. Применение иАПФ, например рамиприл 1,25 мг в качестве профилактики кардиоваскулярных осложнений, повышения толерантности к физ.нагрузкам и снижения сосуд.сопротивления в органах-мишенях.  Диуретики для снижения пред-и постнагрузки на ЛЖ; применение калийсберегающих диуретиков позволит менее тщательно контролировать калий крови, например спиронолактон 25 мг, утром. Продолжение антиагрегантной терапии (аспирин 100 мг, 1 раз в день, клопидогрел 75 мг, 1 раз в день) за счет ингибирования ЦОГ и блокировки связи АДФ с рецептором Р2Y12 достигается антиагрегантное действие, что служит профилактикой тромботических осложнений. Статины в качестве плейотропного эффекта, например атовастатин 20 мг, под контролем уровня ФПП. Доза инсулина по рекомендации эндокринолога, в условиях АиР возможно применение короткодействущих инсулинов по уровню глюкозы для предупреждения гипергликемических состояний, а также улучшения метаболизма клеток.</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tcPr>
          <w:p w:rsidR="00E73E9B" w:rsidRPr="00E73E9B" w:rsidRDefault="00E73E9B" w:rsidP="00E73E9B">
            <w:pPr>
              <w:jc w:val="center"/>
              <w:rPr>
                <w:rFonts w:ascii="Times New Roman" w:hAnsi="Times New Roman" w:cs="Times New Roman"/>
              </w:rPr>
            </w:pP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jc w:val="center"/>
              <w:rPr>
                <w:rFonts w:ascii="Times New Roman" w:hAnsi="Times New Roman" w:cs="Times New Roman"/>
              </w:rPr>
            </w:pP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E73E9B" w:rsidRPr="00E73E9B" w:rsidRDefault="00E73E9B" w:rsidP="00E73E9B">
            <w:pPr>
              <w:rPr>
                <w:rFonts w:ascii="Times New Roman" w:hAnsi="Times New Roman" w:cs="Times New Roman"/>
              </w:rPr>
            </w:pP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В</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5</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rPr>
                <w:rFonts w:ascii="Times New Roman" w:hAnsi="Times New Roman" w:cs="Times New Roman"/>
              </w:rPr>
            </w:pPr>
            <w:r w:rsidRPr="00E73E9B">
              <w:rPr>
                <w:rFonts w:ascii="Times New Roman" w:hAnsi="Times New Roman" w:cs="Times New Roman"/>
                <w:spacing w:val="2"/>
                <w:kern w:val="24"/>
              </w:rPr>
              <w:t>Какова Ваша дальнейшая тактика ведения данного больного на амбулаторном этапе?</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Э</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Контроль показателей крови: гемоглобина,  креатинина, мочевины, глюкозы, натрия, калия, коагулограммы, липидограммы. </w:t>
            </w:r>
          </w:p>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Динамическое наблюдение кардиолога, эндокринолога.</w:t>
            </w:r>
          </w:p>
          <w:p w:rsidR="00E73E9B" w:rsidRPr="00E73E9B" w:rsidRDefault="00E73E9B" w:rsidP="00E73E9B">
            <w:pPr>
              <w:spacing w:line="276" w:lineRule="auto"/>
              <w:rPr>
                <w:rFonts w:ascii="Times New Roman" w:hAnsi="Times New Roman" w:cs="Times New Roman"/>
              </w:rPr>
            </w:pPr>
            <w:r w:rsidRPr="00E73E9B">
              <w:rPr>
                <w:rFonts w:ascii="Times New Roman" w:hAnsi="Times New Roman" w:cs="Times New Roman"/>
              </w:rPr>
              <w:t xml:space="preserve">Инструментальные методы обследования: Эхо-КГ для определения ФВ, объема ЛП, степени регургитации клапанов и коррекции терапии. УЗИ ОБП, почек, УЗДГ сосудов шеи для определения степени поражения органов-мишеней. Периодически Холтер-КГ, СМАД для оценки эффективности подобранной терапии. Рекомендуемая лекарственная терапия: ингибиторы АПФ для снижения сосудистого сопротивления, подавления процессов ремоделирования сердца. Применение диуретиков калийсберегащих в комбинации с петлевыми даст снижение симптомов ХСН и пред-постнагрузки на миокард. Статины для достижения плейотропного эффекта и профилактики атеросклероза. Продолжение антиагрегантной терапии в качестве профилактики кардиоэмболических осложнений. </w:t>
            </w:r>
          </w:p>
          <w:p w:rsidR="00E73E9B" w:rsidRPr="00E73E9B" w:rsidRDefault="00E73E9B" w:rsidP="00E73E9B">
            <w:pPr>
              <w:rPr>
                <w:rFonts w:ascii="Times New Roman" w:hAnsi="Times New Roman" w:cs="Times New Roman"/>
              </w:rPr>
            </w:pPr>
            <w:r w:rsidRPr="00E73E9B">
              <w:rPr>
                <w:rFonts w:ascii="Times New Roman" w:hAnsi="Times New Roman" w:cs="Times New Roman"/>
              </w:rPr>
              <w:t>Санаторнокурортное лечение.</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eastAsia="ru-RU"/>
              </w:rPr>
            </w:pPr>
            <w:r w:rsidRPr="00E73E9B">
              <w:rPr>
                <w:rFonts w:ascii="Times New Roman" w:hAnsi="Times New Roman" w:cs="Times New Roman"/>
              </w:rPr>
              <w:t>Р2</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обоснованный, правильный.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Р1</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частично правильный или неполный. </w:t>
            </w:r>
          </w:p>
        </w:tc>
      </w:tr>
      <w:tr w:rsidR="00E73E9B" w:rsidRPr="00E73E9B" w:rsidTr="00922EE4">
        <w:trPr>
          <w:jc w:val="center"/>
        </w:trPr>
        <w:tc>
          <w:tcPr>
            <w:tcW w:w="639" w:type="dxa"/>
            <w:tcBorders>
              <w:top w:val="single" w:sz="8" w:space="0" w:color="auto"/>
              <w:left w:val="single" w:sz="8" w:space="0" w:color="auto"/>
              <w:bottom w:val="single" w:sz="8" w:space="0" w:color="auto"/>
              <w:right w:val="single" w:sz="8" w:space="0" w:color="auto"/>
            </w:tcBorders>
            <w:vAlign w:val="center"/>
            <w:hideMark/>
          </w:tcPr>
          <w:p w:rsidR="00E73E9B" w:rsidRPr="00E73E9B" w:rsidRDefault="00E73E9B" w:rsidP="00E73E9B">
            <w:pPr>
              <w:jc w:val="center"/>
              <w:rPr>
                <w:rFonts w:ascii="Times New Roman" w:hAnsi="Times New Roman" w:cs="Times New Roman"/>
                <w:lang w:val="en-US"/>
              </w:rPr>
            </w:pPr>
            <w:r w:rsidRPr="00E73E9B">
              <w:rPr>
                <w:rFonts w:ascii="Times New Roman" w:hAnsi="Times New Roman" w:cs="Times New Roman"/>
              </w:rPr>
              <w:t>Р0</w:t>
            </w:r>
          </w:p>
        </w:tc>
        <w:tc>
          <w:tcPr>
            <w:tcW w:w="157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E73E9B" w:rsidRPr="00E73E9B" w:rsidRDefault="00E73E9B" w:rsidP="00E73E9B">
            <w:pPr>
              <w:jc w:val="center"/>
              <w:rPr>
                <w:rFonts w:ascii="Times New Roman" w:hAnsi="Times New Roman" w:cs="Times New Roman"/>
              </w:rPr>
            </w:pPr>
            <w:r w:rsidRPr="00E73E9B">
              <w:rPr>
                <w:rFonts w:ascii="Times New Roman" w:hAnsi="Times New Roman" w:cs="Times New Roman"/>
              </w:rPr>
              <w:t>-</w:t>
            </w:r>
          </w:p>
        </w:tc>
        <w:tc>
          <w:tcPr>
            <w:tcW w:w="702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73E9B" w:rsidRPr="00E73E9B" w:rsidRDefault="00E73E9B" w:rsidP="00E73E9B">
            <w:pPr>
              <w:rPr>
                <w:rFonts w:ascii="Times New Roman" w:hAnsi="Times New Roman" w:cs="Times New Roman"/>
              </w:rPr>
            </w:pPr>
            <w:r w:rsidRPr="00E73E9B">
              <w:rPr>
                <w:rFonts w:ascii="Times New Roman" w:hAnsi="Times New Roman" w:cs="Times New Roman"/>
              </w:rPr>
              <w:t xml:space="preserve">Ответ отсутствует или неверный. </w:t>
            </w:r>
          </w:p>
        </w:tc>
      </w:tr>
    </w:tbl>
    <w:p w:rsidR="00E73E9B" w:rsidRPr="00E73E9B" w:rsidRDefault="00E73E9B" w:rsidP="00E73E9B">
      <w:pPr>
        <w:rPr>
          <w:rFonts w:ascii="Times New Roman" w:eastAsia="Times New Roman" w:hAnsi="Times New Roman" w:cs="Times New Roman"/>
          <w:lang w:eastAsia="ru-RU"/>
        </w:rPr>
      </w:pPr>
    </w:p>
    <w:p w:rsidR="00E73E9B" w:rsidRPr="00DA3C75" w:rsidRDefault="00E73E9B">
      <w:pPr>
        <w:rPr>
          <w:rFonts w:ascii="Times New Roman" w:hAnsi="Times New Roman" w:cs="Times New Roman"/>
          <w:b/>
        </w:rPr>
      </w:pPr>
    </w:p>
    <w:sectPr w:rsidR="00E73E9B" w:rsidRPr="00DA3C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A42E0"/>
    <w:multiLevelType w:val="hybridMultilevel"/>
    <w:tmpl w:val="A56A4E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5653A9F"/>
    <w:multiLevelType w:val="hybridMultilevel"/>
    <w:tmpl w:val="69DCBD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48B3386C"/>
    <w:multiLevelType w:val="hybridMultilevel"/>
    <w:tmpl w:val="942861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4A9F050F"/>
    <w:multiLevelType w:val="hybridMultilevel"/>
    <w:tmpl w:val="A35EDF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AF42A77"/>
    <w:multiLevelType w:val="hybridMultilevel"/>
    <w:tmpl w:val="8C3AFF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59B664E"/>
    <w:multiLevelType w:val="hybridMultilevel"/>
    <w:tmpl w:val="31C476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0663CEF"/>
    <w:multiLevelType w:val="hybridMultilevel"/>
    <w:tmpl w:val="CC1AA07E"/>
    <w:lvl w:ilvl="0" w:tplc="2FC8768C">
      <w:start w:val="1"/>
      <w:numFmt w:val="decimal"/>
      <w:lvlText w:val="%1."/>
      <w:lvlJc w:val="left"/>
      <w:pPr>
        <w:tabs>
          <w:tab w:val="num" w:pos="720"/>
        </w:tabs>
        <w:ind w:left="720" w:hanging="360"/>
      </w:pPr>
      <w:rPr>
        <w:rFonts w:cs="Times New Roman"/>
        <w:b w:val="0"/>
        <w:color w:val="auto"/>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 w15:restartNumberingAfterBreak="0">
    <w:nsid w:val="7119183F"/>
    <w:multiLevelType w:val="hybridMultilevel"/>
    <w:tmpl w:val="0D34C6C6"/>
    <w:lvl w:ilvl="0" w:tplc="AE208AD8">
      <w:start w:val="1"/>
      <w:numFmt w:val="decimal"/>
      <w:pStyle w:val="10"/>
      <w:lvlText w:val="%1."/>
      <w:lvlJc w:val="left"/>
      <w:pPr>
        <w:ind w:left="719" w:hanging="360"/>
      </w:pPr>
    </w:lvl>
    <w:lvl w:ilvl="1" w:tplc="0B984660">
      <w:start w:val="1"/>
      <w:numFmt w:val="decimal"/>
      <w:lvlText w:val="%2)"/>
      <w:lvlJc w:val="left"/>
      <w:pPr>
        <w:ind w:left="1439" w:hanging="360"/>
      </w:pPr>
    </w:lvl>
    <w:lvl w:ilvl="2" w:tplc="0419001B">
      <w:start w:val="1"/>
      <w:numFmt w:val="lowerRoman"/>
      <w:lvlText w:val="%3."/>
      <w:lvlJc w:val="right"/>
      <w:pPr>
        <w:ind w:left="2159" w:hanging="180"/>
      </w:pPr>
    </w:lvl>
    <w:lvl w:ilvl="3" w:tplc="0419000F">
      <w:start w:val="1"/>
      <w:numFmt w:val="decimal"/>
      <w:lvlText w:val="%4."/>
      <w:lvlJc w:val="left"/>
      <w:pPr>
        <w:ind w:left="2879" w:hanging="360"/>
      </w:p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8" w15:restartNumberingAfterBreak="0">
    <w:nsid w:val="729E7A9D"/>
    <w:multiLevelType w:val="hybridMultilevel"/>
    <w:tmpl w:val="5F467B4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6F26915"/>
    <w:multiLevelType w:val="hybridMultilevel"/>
    <w:tmpl w:val="1692476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77085014"/>
    <w:multiLevelType w:val="hybridMultilevel"/>
    <w:tmpl w:val="8848A22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79C8367C"/>
    <w:multiLevelType w:val="hybridMultilevel"/>
    <w:tmpl w:val="A1AA8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10"/>
  </w:num>
  <w:num w:numId="9">
    <w:abstractNumId w:val="0"/>
  </w:num>
  <w:num w:numId="10">
    <w:abstractNumId w:val="4"/>
  </w:num>
  <w:num w:numId="11">
    <w:abstractNumId w:val="9"/>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65"/>
    <w:rsid w:val="00067E7F"/>
    <w:rsid w:val="003100D4"/>
    <w:rsid w:val="00515B65"/>
    <w:rsid w:val="007C5AEF"/>
    <w:rsid w:val="00993832"/>
    <w:rsid w:val="00B95F11"/>
    <w:rsid w:val="00C24F0C"/>
    <w:rsid w:val="00DA3C75"/>
    <w:rsid w:val="00E3615B"/>
    <w:rsid w:val="00E73E9B"/>
    <w:rsid w:val="00EB10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5FD01-2FB4-4D22-A1D1-8B541FA1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B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B65"/>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E73E9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Абзац списка2"/>
    <w:basedOn w:val="a"/>
    <w:uiPriority w:val="99"/>
    <w:qFormat/>
    <w:rsid w:val="00E73E9B"/>
    <w:pPr>
      <w:spacing w:after="0" w:line="240" w:lineRule="auto"/>
      <w:ind w:left="708"/>
      <w:jc w:val="both"/>
    </w:pPr>
    <w:rPr>
      <w:rFonts w:ascii="Times New Roman" w:eastAsia="Times New Roman" w:hAnsi="Times New Roman" w:cs="Times New Roman"/>
      <w:sz w:val="24"/>
      <w:szCs w:val="24"/>
      <w:lang w:eastAsia="ru-RU"/>
    </w:rPr>
  </w:style>
  <w:style w:type="character" w:customStyle="1" w:styleId="100">
    <w:name w:val="Стиль10 Знак"/>
    <w:link w:val="10"/>
    <w:locked/>
    <w:rsid w:val="00E73E9B"/>
    <w:rPr>
      <w:rFonts w:ascii="Times New Roman" w:eastAsia="Times New Roman" w:hAnsi="Times New Roman" w:cs="Times New Roman"/>
      <w:lang w:val="x-none" w:eastAsia="x-none"/>
    </w:rPr>
  </w:style>
  <w:style w:type="paragraph" w:customStyle="1" w:styleId="10">
    <w:name w:val="Стиль10"/>
    <w:basedOn w:val="a"/>
    <w:link w:val="100"/>
    <w:qFormat/>
    <w:rsid w:val="00E73E9B"/>
    <w:pPr>
      <w:numPr>
        <w:numId w:val="4"/>
      </w:numPr>
      <w:tabs>
        <w:tab w:val="left" w:pos="416"/>
      </w:tabs>
      <w:spacing w:after="0" w:line="240" w:lineRule="auto"/>
    </w:pPr>
    <w:rPr>
      <w:rFonts w:ascii="Times New Roman" w:eastAsia="Times New Roman" w:hAnsi="Times New Roman" w:cs="Times New Roman"/>
      <w:lang w:val="x-none" w:eastAsia="x-none"/>
    </w:rPr>
  </w:style>
  <w:style w:type="paragraph" w:styleId="a4">
    <w:name w:val="Normal (Web)"/>
    <w:basedOn w:val="a"/>
    <w:uiPriority w:val="99"/>
    <w:semiHidden/>
    <w:unhideWhenUsed/>
    <w:qFormat/>
    <w:rsid w:val="00E73E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643604">
      <w:bodyDiv w:val="1"/>
      <w:marLeft w:val="0"/>
      <w:marRight w:val="0"/>
      <w:marTop w:val="0"/>
      <w:marBottom w:val="0"/>
      <w:divBdr>
        <w:top w:val="none" w:sz="0" w:space="0" w:color="auto"/>
        <w:left w:val="none" w:sz="0" w:space="0" w:color="auto"/>
        <w:bottom w:val="none" w:sz="0" w:space="0" w:color="auto"/>
        <w:right w:val="none" w:sz="0" w:space="0" w:color="auto"/>
      </w:divBdr>
    </w:div>
    <w:div w:id="852958765">
      <w:bodyDiv w:val="1"/>
      <w:marLeft w:val="0"/>
      <w:marRight w:val="0"/>
      <w:marTop w:val="0"/>
      <w:marBottom w:val="0"/>
      <w:divBdr>
        <w:top w:val="none" w:sz="0" w:space="0" w:color="auto"/>
        <w:left w:val="none" w:sz="0" w:space="0" w:color="auto"/>
        <w:bottom w:val="none" w:sz="0" w:space="0" w:color="auto"/>
        <w:right w:val="none" w:sz="0" w:space="0" w:color="auto"/>
      </w:divBdr>
    </w:div>
    <w:div w:id="1422221588">
      <w:bodyDiv w:val="1"/>
      <w:marLeft w:val="0"/>
      <w:marRight w:val="0"/>
      <w:marTop w:val="0"/>
      <w:marBottom w:val="0"/>
      <w:divBdr>
        <w:top w:val="none" w:sz="0" w:space="0" w:color="auto"/>
        <w:left w:val="none" w:sz="0" w:space="0" w:color="auto"/>
        <w:bottom w:val="none" w:sz="0" w:space="0" w:color="auto"/>
        <w:right w:val="none" w:sz="0" w:space="0" w:color="auto"/>
      </w:divBdr>
    </w:div>
    <w:div w:id="163421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6779</Words>
  <Characters>38645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Зульфия</dc:creator>
  <cp:lastModifiedBy>альберт</cp:lastModifiedBy>
  <cp:revision>2</cp:revision>
  <dcterms:created xsi:type="dcterms:W3CDTF">2025-01-23T10:22:00Z</dcterms:created>
  <dcterms:modified xsi:type="dcterms:W3CDTF">2025-01-23T10:22:00Z</dcterms:modified>
</cp:coreProperties>
</file>