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EE32" w14:textId="77777777" w:rsidR="00242942" w:rsidRDefault="00242942" w:rsidP="0024294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ОТЧЕТ</w:t>
      </w:r>
    </w:p>
    <w:p w14:paraId="5C46B7AC" w14:textId="77777777" w:rsidR="00242942" w:rsidRDefault="00242942" w:rsidP="002429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кафедры фармакологии </w:t>
      </w:r>
    </w:p>
    <w:p w14:paraId="185ED138" w14:textId="146A308E" w:rsidR="00246E91" w:rsidRPr="00242942" w:rsidRDefault="00242942" w:rsidP="002429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научной работе за 1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AA299F6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CD8814A" w:rsidR="00061640" w:rsidRPr="00095164" w:rsidRDefault="0024294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3F05B8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7A964C" w14:textId="72AF5F68" w:rsidR="004B08A1" w:rsidRPr="00EA741D" w:rsidRDefault="004B08A1" w:rsidP="004B08A1">
            <w:pPr>
              <w:shd w:val="clear" w:color="auto" w:fill="FFFFFF"/>
              <w:spacing w:after="0"/>
              <w:ind w:firstLine="0"/>
              <w:jc w:val="left"/>
              <w:outlineLvl w:val="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Nussbaumer-Streit B</w:t>
            </w:r>
            <w:r w:rsidR="00EA74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Ziganshina L</w:t>
            </w:r>
            <w:r w:rsidR="00EA74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EA74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Mahmić-Kaknjo M</w:t>
            </w:r>
            <w:r w:rsidR="00EA74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Gartlehner G</w:t>
            </w:r>
            <w:r w:rsidR="00EA74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Sfetcu R</w:t>
            </w:r>
            <w:r w:rsidR="00EA74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Lund H. Resource use during systematic review production varies widely: a scoping review: authors' reply. J Clin Epidemiol. 2022 Feb;142:321-322. doi: 10.1016/j.jclinepi.202</w:t>
            </w:r>
            <w:r w:rsidR="00BF6C82" w:rsidRPr="00EA74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.10.007. PMID:</w:t>
            </w:r>
            <w:r w:rsidR="00BF6C82" w:rsidRPr="00EA741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34666152.</w:t>
            </w:r>
          </w:p>
          <w:p w14:paraId="516C2DBA" w14:textId="217CD5D8" w:rsidR="005D7FC5" w:rsidRPr="0073238F" w:rsidRDefault="005D7FC5" w:rsidP="00955193">
            <w:pPr>
              <w:shd w:val="clear" w:color="auto" w:fill="FFFFFF"/>
              <w:spacing w:after="0"/>
              <w:ind w:firstLine="0"/>
              <w:jc w:val="left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3F05B8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48B867FE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A9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D48BE5B" w14:textId="77777777" w:rsidR="002918A9" w:rsidRPr="00EA741D" w:rsidRDefault="002918A9" w:rsidP="002918A9">
            <w:pPr>
              <w:shd w:val="clear" w:color="auto" w:fill="FFFFFF"/>
              <w:spacing w:after="0"/>
              <w:ind w:firstLine="0"/>
              <w:jc w:val="left"/>
              <w:outlineLvl w:val="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Nussbaumer-Streit B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Ziganshina L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Mahmić-Kaknjo M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Gartlehner G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Sfetcu R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Lund H. Resource use during systematic review production varies widely: a scoping review: authors' reply. J Clin Epidemiol. 2022 Feb;142:321-322. doi: 10.1016/j.jclinepi.202</w:t>
            </w:r>
            <w:r w:rsidRPr="00EA74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.10.007. PMID:</w:t>
            </w:r>
            <w:r w:rsidRPr="00EA741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34666152.</w:t>
            </w:r>
          </w:p>
          <w:p w14:paraId="56E87426" w14:textId="65332D0D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A9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2918A9" w:rsidRPr="00513AAC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CA621CB" w14:textId="77777777" w:rsidR="002918A9" w:rsidRPr="00EA741D" w:rsidRDefault="002918A9" w:rsidP="002918A9">
            <w:pPr>
              <w:shd w:val="clear" w:color="auto" w:fill="FFFFFF"/>
              <w:spacing w:after="0"/>
              <w:ind w:firstLine="0"/>
              <w:jc w:val="left"/>
              <w:outlineLvl w:val="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Nussbaumer-Streit B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Ziganshina L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Mahmić-Kaknjo M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Gartlehner G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Sfetcu R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Lund H. Resource use during systematic review production varies widely: a scoping review: authors' reply. J Clin Epidemiol. 2022 Feb;142:321-322. doi: 10.1016/j.jclinepi.202</w:t>
            </w:r>
            <w:r w:rsidRPr="00EA74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.10.007. PMID:</w:t>
            </w:r>
            <w:r w:rsidRPr="00EA741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B08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34666152.</w:t>
            </w:r>
          </w:p>
          <w:p w14:paraId="45B78343" w14:textId="6DC4C480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A9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2918A9" w:rsidRPr="00513AAC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615804C6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918A9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36B9FD82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918A9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2918A9" w:rsidRPr="00A632A6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2022 года </w:t>
            </w:r>
          </w:p>
        </w:tc>
        <w:tc>
          <w:tcPr>
            <w:tcW w:w="4940" w:type="dxa"/>
          </w:tcPr>
          <w:p w14:paraId="5C1CE3E1" w14:textId="65D943D9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918A9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2918A9" w:rsidRPr="006500F3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04395917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2918A9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3F4B084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918A9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2639D586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918A9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2918A9" w:rsidRPr="005875E7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154CEF90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918A9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29580435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918A9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2918A9" w:rsidRPr="00513AAC" w:rsidRDefault="002918A9" w:rsidP="002918A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620ED941" w:rsidR="002918A9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918A9" w:rsidRPr="00450B4D" w14:paraId="2D49C298" w14:textId="77777777" w:rsidTr="00A632A6">
        <w:tc>
          <w:tcPr>
            <w:tcW w:w="6048" w:type="dxa"/>
            <w:gridSpan w:val="2"/>
          </w:tcPr>
          <w:p w14:paraId="5BB8022B" w14:textId="3CDB71AA" w:rsidR="002918A9" w:rsidRPr="00513AAC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какие-либо медали и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 и другие достижения, награды кафедры (сотрудников кафедр) 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27A7C7CB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918A9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2918A9" w:rsidRPr="003256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530F09B0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918A9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2918A9" w:rsidRPr="00061640" w:rsidRDefault="002918A9" w:rsidP="002918A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31339253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918A9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2918A9" w:rsidRPr="00513AAC" w:rsidRDefault="002918A9" w:rsidP="002918A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4BFC959D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918A9" w:rsidRPr="00450B4D" w14:paraId="58ACB638" w14:textId="77777777" w:rsidTr="00A632A6">
        <w:tc>
          <w:tcPr>
            <w:tcW w:w="6048" w:type="dxa"/>
            <w:gridSpan w:val="2"/>
          </w:tcPr>
          <w:p w14:paraId="7AF1057C" w14:textId="49A44938" w:rsidR="002918A9" w:rsidRPr="00CD22C1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ред.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1DF7497B" w14:textId="77777777" w:rsidR="002918A9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591">
              <w:rPr>
                <w:rFonts w:ascii="Times New Roman" w:hAnsi="Times New Roman"/>
                <w:sz w:val="24"/>
                <w:szCs w:val="24"/>
              </w:rPr>
              <w:t>Профессор Зиганшин Айрат Усманович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Главный редактор «Казанского медицинского журнала» (журнал индексируется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01D6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B6C66B4" w14:textId="32CAB5FF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1D6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Профессор Зиганшина Лилия Евгеньевна – заместитель Главного редактора журнала </w:t>
            </w:r>
            <w:r w:rsidRPr="00BE2FC9">
              <w:rPr>
                <w:rFonts w:ascii="Times New Roman" w:hAnsi="Times New Roman"/>
                <w:sz w:val="24"/>
                <w:szCs w:val="24"/>
              </w:rPr>
              <w:t>"The International Journal of Risk &amp; Safety in Medicine".</w:t>
            </w:r>
          </w:p>
        </w:tc>
      </w:tr>
      <w:tr w:rsidR="002918A9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2918A9" w:rsidRPr="00B23147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4C0970A6" w14:textId="77777777" w:rsidR="002918A9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76E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Профессор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Зиганшин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Айрат Усманович – </w:t>
            </w:r>
            <w:r w:rsidRPr="0025552B">
              <w:rPr>
                <w:rFonts w:ascii="Times New Roman" w:hAnsi="Times New Roman"/>
                <w:sz w:val="24"/>
                <w:szCs w:val="24"/>
              </w:rPr>
              <w:t>член правления Российского научного общества фармакологов,  председатель Казанского отделения Всероссийского научного общества фармакологов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337C81" w14:textId="77777777" w:rsidR="002918A9" w:rsidRPr="00DA76ED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Профессор Зиганшина Лилия Евгеньевна – ч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лен Европейского консультативного комитета по исследованиям в области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(European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Advisory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Committee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Health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Research, EACHR) с 2018 года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наст</w:t>
            </w:r>
            <w:r>
              <w:rPr>
                <w:rFonts w:ascii="Times New Roman" w:hAnsi="Times New Roman"/>
                <w:sz w:val="24"/>
                <w:szCs w:val="24"/>
              </w:rPr>
              <w:t>оящее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 время;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лен Консультативной группы ВОЗ по развитию Международной Платформы Регистров Клинических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Испытаний, WHO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International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Clinical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Trial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Registry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Platform, WHOICTRP с 2018 года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наст</w:t>
            </w:r>
            <w:r>
              <w:rPr>
                <w:rFonts w:ascii="Times New Roman" w:hAnsi="Times New Roman"/>
                <w:sz w:val="24"/>
                <w:szCs w:val="24"/>
              </w:rPr>
              <w:t>оящее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 время;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лен Экспертно-консультативной группы ВОЗ по оценке лекарств с 2005 года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наст</w:t>
            </w:r>
            <w:r>
              <w:rPr>
                <w:rFonts w:ascii="Times New Roman" w:hAnsi="Times New Roman"/>
                <w:sz w:val="24"/>
                <w:szCs w:val="24"/>
              </w:rPr>
              <w:t>оящее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Кокрейн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Россия.</w:t>
            </w:r>
          </w:p>
          <w:p w14:paraId="2408E571" w14:textId="77777777" w:rsidR="002918A9" w:rsidRPr="00095164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A9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2918A9" w:rsidRPr="00B657AB" w:rsidRDefault="002918A9" w:rsidP="002918A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6E26615C" w14:textId="77777777" w:rsidR="002918A9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1A0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A03">
              <w:rPr>
                <w:rFonts w:ascii="Times New Roman" w:hAnsi="Times New Roman"/>
                <w:sz w:val="24"/>
                <w:szCs w:val="24"/>
              </w:rPr>
              <w:t>Профессо</w:t>
            </w:r>
            <w:r>
              <w:rPr>
                <w:rFonts w:ascii="Times New Roman" w:hAnsi="Times New Roman"/>
                <w:sz w:val="24"/>
                <w:szCs w:val="24"/>
              </w:rPr>
              <w:t>р Зиганшин Айрат Усманович – член Диссертационного Совета 21.2.012.01, специальность 3.3.6 – фармакология, клиническая фармакология, г. Казань.</w:t>
            </w:r>
          </w:p>
          <w:p w14:paraId="5171F278" w14:textId="77777777" w:rsidR="002918A9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Профессор Зиганшина Лилия Евгеньевна –   член Диссертационного Совета 21.2.012.01, специальность 3.3.6 – фармакология, клиническая фармакология, г. Казань.</w:t>
            </w:r>
          </w:p>
          <w:p w14:paraId="1B6FBCBD" w14:textId="77777777" w:rsidR="002918A9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Профессор Хафизьянова Рофия Хафизьяновна –  член Диссертационного Совета 21.2.012.01, специальность 3.3.6 – фармакология, клиническая фармакология, г. Казань.</w:t>
            </w:r>
          </w:p>
          <w:p w14:paraId="28A85BA7" w14:textId="77777777" w:rsidR="002918A9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Профессор Гараев Рамил Суфиахметович –  член Диссертационного Совета 21.2.012.01, специальность 3.3.6 – фармакология, клиническая фармакология, г. Казань.</w:t>
            </w:r>
          </w:p>
          <w:p w14:paraId="5DD0E9F6" w14:textId="77777777" w:rsidR="002918A9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Профессор Залялютдинова Луиза Наильевна –  член Диссертационного Совета 21.2.012.01, специальность 3.3.6 – фармакология, клиническая фармакология, г. Казань.</w:t>
            </w:r>
          </w:p>
          <w:p w14:paraId="5E216E8D" w14:textId="32AC6978" w:rsidR="002918A9" w:rsidRDefault="002918A9" w:rsidP="002918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Профессор Сёмина Ирина Ивановна –  член Диссертационного Совета 21.2.012.01, специальность 3.3.6 – фармакология, клиническая фармакология, г. Казань. </w:t>
            </w:r>
          </w:p>
        </w:tc>
      </w:tr>
    </w:tbl>
    <w:p w14:paraId="332AF859" w14:textId="77777777" w:rsidR="00FD4EDE" w:rsidRDefault="00FD4EDE" w:rsidP="00FD4EDE">
      <w:pPr>
        <w:rPr>
          <w:rFonts w:ascii="Times New Roman" w:hAnsi="Times New Roman"/>
          <w:sz w:val="24"/>
          <w:szCs w:val="24"/>
        </w:rPr>
      </w:pPr>
    </w:p>
    <w:p w14:paraId="12863358" w14:textId="77777777" w:rsidR="00FD4EDE" w:rsidRDefault="00FD4EDE" w:rsidP="00FD4EDE">
      <w:pPr>
        <w:rPr>
          <w:rFonts w:ascii="Times New Roman" w:hAnsi="Times New Roman"/>
          <w:sz w:val="24"/>
          <w:szCs w:val="24"/>
        </w:rPr>
      </w:pPr>
    </w:p>
    <w:p w14:paraId="416C759C" w14:textId="77777777" w:rsidR="00FD4EDE" w:rsidRDefault="00FD4EDE" w:rsidP="00FD4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фармакологии,</w:t>
      </w:r>
    </w:p>
    <w:p w14:paraId="78E8B5D0" w14:textId="77777777" w:rsidR="00FD4EDE" w:rsidRDefault="00FD4EDE" w:rsidP="00FD4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доктор медицинских наук,</w:t>
      </w:r>
    </w:p>
    <w:p w14:paraId="1293EC18" w14:textId="77777777" w:rsidR="00FD4EDE" w:rsidRDefault="00FD4EDE" w:rsidP="00FD4EDE">
      <w:r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                           А.У. Зиганшин </w:t>
      </w:r>
    </w:p>
    <w:p w14:paraId="6C88A4B9" w14:textId="54BB5EA6" w:rsidR="00B541A5" w:rsidRDefault="00D27F06" w:rsidP="00FD4EDE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DFE26" w14:textId="77777777" w:rsidR="00B1557E" w:rsidRDefault="00B1557E" w:rsidP="008638C3">
      <w:pPr>
        <w:spacing w:after="0"/>
      </w:pPr>
      <w:r>
        <w:separator/>
      </w:r>
    </w:p>
  </w:endnote>
  <w:endnote w:type="continuationSeparator" w:id="0">
    <w:p w14:paraId="20E2239C" w14:textId="77777777" w:rsidR="00B1557E" w:rsidRDefault="00B1557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99DDF" w14:textId="77777777" w:rsidR="00B1557E" w:rsidRDefault="00B1557E" w:rsidP="008638C3">
      <w:pPr>
        <w:spacing w:after="0"/>
      </w:pPr>
      <w:r>
        <w:separator/>
      </w:r>
    </w:p>
  </w:footnote>
  <w:footnote w:type="continuationSeparator" w:id="0">
    <w:p w14:paraId="25B7C06B" w14:textId="77777777" w:rsidR="00B1557E" w:rsidRDefault="00B1557E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159D"/>
    <w:rsid w:val="00116BAB"/>
    <w:rsid w:val="00123E1F"/>
    <w:rsid w:val="001260D6"/>
    <w:rsid w:val="00132880"/>
    <w:rsid w:val="001342C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0066"/>
    <w:rsid w:val="00206263"/>
    <w:rsid w:val="002152BC"/>
    <w:rsid w:val="00242942"/>
    <w:rsid w:val="00246E91"/>
    <w:rsid w:val="00280256"/>
    <w:rsid w:val="00280B80"/>
    <w:rsid w:val="00280DFD"/>
    <w:rsid w:val="0028599E"/>
    <w:rsid w:val="002918A9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0BF9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05B8"/>
    <w:rsid w:val="003F1935"/>
    <w:rsid w:val="00401084"/>
    <w:rsid w:val="0042122D"/>
    <w:rsid w:val="00423D72"/>
    <w:rsid w:val="00423FC9"/>
    <w:rsid w:val="00431D8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B08A1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D7FC5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3238F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5193"/>
    <w:rsid w:val="00965D85"/>
    <w:rsid w:val="009814BB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1557E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BF6C82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059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A741D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4EDE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08A1"/>
    <w:pPr>
      <w:spacing w:before="100" w:beforeAutospacing="1" w:after="100" w:afterAutospacing="1"/>
      <w:ind w:firstLine="0"/>
      <w:jc w:val="left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B08A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E4BDC-3D5A-420B-947E-2CE97797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6476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2022-03-22T11:52:00Z</dcterms:created>
  <dcterms:modified xsi:type="dcterms:W3CDTF">2022-03-22T11:52:00Z</dcterms:modified>
</cp:coreProperties>
</file>