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6B4D8" w14:textId="77777777" w:rsidR="001B3026" w:rsidRPr="00DA50D8" w:rsidRDefault="001B3026" w:rsidP="001B3026">
      <w:pPr>
        <w:jc w:val="center"/>
        <w:rPr>
          <w:rFonts w:ascii="Times New Roman" w:hAnsi="Times New Roman"/>
          <w:b/>
          <w:sz w:val="24"/>
          <w:szCs w:val="24"/>
        </w:rPr>
      </w:pPr>
      <w:r w:rsidRPr="00DA50D8">
        <w:rPr>
          <w:rFonts w:ascii="Times New Roman" w:hAnsi="Times New Roman"/>
          <w:b/>
          <w:sz w:val="24"/>
          <w:szCs w:val="24"/>
        </w:rPr>
        <w:t>ОТЧЕТ</w:t>
      </w:r>
    </w:p>
    <w:p w14:paraId="6B049E67" w14:textId="77777777" w:rsidR="001B3026" w:rsidRPr="00DA50D8" w:rsidRDefault="001B3026" w:rsidP="001B3026">
      <w:pPr>
        <w:jc w:val="center"/>
        <w:rPr>
          <w:rFonts w:ascii="Times New Roman" w:hAnsi="Times New Roman"/>
          <w:b/>
          <w:sz w:val="24"/>
          <w:szCs w:val="24"/>
        </w:rPr>
      </w:pPr>
      <w:r w:rsidRPr="00DA50D8">
        <w:rPr>
          <w:rFonts w:ascii="Times New Roman" w:hAnsi="Times New Roman"/>
          <w:b/>
          <w:sz w:val="24"/>
          <w:szCs w:val="24"/>
        </w:rPr>
        <w:t xml:space="preserve">кафедры фармакологии </w:t>
      </w:r>
    </w:p>
    <w:p w14:paraId="2B3DD0C0" w14:textId="5EADD6F6" w:rsidR="001B3026" w:rsidRPr="00DA50D8" w:rsidRDefault="001B3026" w:rsidP="001B3026">
      <w:pPr>
        <w:jc w:val="center"/>
        <w:rPr>
          <w:rFonts w:ascii="Times New Roman" w:hAnsi="Times New Roman"/>
          <w:b/>
          <w:sz w:val="24"/>
          <w:szCs w:val="24"/>
        </w:rPr>
      </w:pPr>
      <w:r w:rsidRPr="00DA50D8">
        <w:rPr>
          <w:rFonts w:ascii="Times New Roman" w:hAnsi="Times New Roman"/>
          <w:b/>
          <w:sz w:val="24"/>
          <w:szCs w:val="24"/>
        </w:rPr>
        <w:t xml:space="preserve">по научной работе за </w:t>
      </w:r>
      <w:r w:rsidRPr="00DA50D8"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  <w:lang w:val="en-US"/>
        </w:rPr>
        <w:t>V</w:t>
      </w:r>
      <w:r w:rsidRPr="00DA50D8">
        <w:rPr>
          <w:rFonts w:ascii="Times New Roman" w:hAnsi="Times New Roman"/>
          <w:b/>
          <w:sz w:val="24"/>
          <w:szCs w:val="24"/>
        </w:rPr>
        <w:t xml:space="preserve"> квартал 2023 года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1B3026" w:rsidRPr="00DA50D8" w14:paraId="4F69A397" w14:textId="77777777" w:rsidTr="007E6176">
        <w:tc>
          <w:tcPr>
            <w:tcW w:w="3408" w:type="dxa"/>
            <w:vMerge w:val="restart"/>
          </w:tcPr>
          <w:p w14:paraId="7D7E2EFC" w14:textId="77777777" w:rsidR="001B3026" w:rsidRPr="00DA50D8" w:rsidRDefault="001B3026" w:rsidP="007E617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A50D8">
              <w:rPr>
                <w:rFonts w:ascii="Times New Roman" w:hAnsi="Times New Roman"/>
                <w:bCs/>
                <w:sz w:val="24"/>
                <w:szCs w:val="24"/>
              </w:rPr>
              <w:t xml:space="preserve">Список изданных трудов сотрудниками кафедры  за </w:t>
            </w:r>
            <w:r w:rsidRPr="00DA50D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Pr="00DA50D8">
              <w:rPr>
                <w:rFonts w:ascii="Times New Roman" w:hAnsi="Times New Roman"/>
                <w:bCs/>
                <w:sz w:val="24"/>
                <w:szCs w:val="24"/>
              </w:rPr>
              <w:t xml:space="preserve"> квартал 2023 года (все публикации дублируются в научную библиотеку)</w:t>
            </w:r>
          </w:p>
        </w:tc>
        <w:tc>
          <w:tcPr>
            <w:tcW w:w="2640" w:type="dxa"/>
          </w:tcPr>
          <w:p w14:paraId="6CDD868F" w14:textId="77777777" w:rsidR="001B3026" w:rsidRPr="00DA50D8" w:rsidRDefault="001B3026" w:rsidP="007E617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A50D8">
              <w:rPr>
                <w:rFonts w:ascii="Times New Roman" w:hAnsi="Times New Roman"/>
                <w:bCs/>
                <w:sz w:val="24"/>
                <w:szCs w:val="24"/>
              </w:rPr>
              <w:t>Статьи ВАК (со всеми выходными данными по ГОСТ), импакт-фактор журнала, где опубликована статья; цитируемость статьи; ссылка на статью; DOI</w:t>
            </w:r>
          </w:p>
        </w:tc>
        <w:tc>
          <w:tcPr>
            <w:tcW w:w="4940" w:type="dxa"/>
          </w:tcPr>
          <w:p w14:paraId="392B5BB3" w14:textId="0AECD16A" w:rsidR="001B3026" w:rsidRPr="00CD4778" w:rsidRDefault="00CD4778" w:rsidP="007E6176">
            <w:pPr>
              <w:shd w:val="clear" w:color="auto" w:fill="FFFFFF"/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CD4778">
              <w:rPr>
                <w:rFonts w:ascii="Times New Roman" w:eastAsia="Calibri" w:hAnsi="Times New Roman"/>
                <w:iCs/>
                <w:sz w:val="24"/>
                <w:szCs w:val="24"/>
              </w:rPr>
              <w:t>Лобкарев</w:t>
            </w:r>
            <w:proofErr w:type="spellEnd"/>
            <w:r w:rsidRPr="00CD4778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 А.О. Изыскание оригинальной модели для изучения влияния фармакологически активных веществ на скорость потребления кислорода тканью предстательной железы // Вестник «Биомедицина и Социология». – 2023;8(3): 25-30. </w:t>
            </w:r>
            <w:r w:rsidRPr="00CD4778">
              <w:rPr>
                <w:rFonts w:ascii="Times New Roman" w:eastAsia="Calibri" w:hAnsi="Times New Roman"/>
                <w:iCs/>
                <w:sz w:val="24"/>
                <w:szCs w:val="24"/>
                <w:lang w:val="en-US"/>
              </w:rPr>
              <w:t>http</w:t>
            </w:r>
            <w:r w:rsidRPr="00CD4778">
              <w:rPr>
                <w:rFonts w:ascii="Times New Roman" w:eastAsia="Calibri" w:hAnsi="Times New Roman"/>
                <w:iCs/>
                <w:sz w:val="24"/>
                <w:szCs w:val="24"/>
              </w:rPr>
              <w:t>://</w:t>
            </w:r>
            <w:r w:rsidRPr="00CD4778">
              <w:rPr>
                <w:rFonts w:ascii="Times New Roman" w:eastAsia="Calibri" w:hAnsi="Times New Roman"/>
                <w:iCs/>
                <w:sz w:val="24"/>
                <w:szCs w:val="24"/>
                <w:lang w:val="en-US"/>
              </w:rPr>
              <w:t>dx</w:t>
            </w:r>
            <w:r w:rsidRPr="00CD4778">
              <w:rPr>
                <w:rFonts w:ascii="Times New Roman" w:eastAsia="Calibri" w:hAnsi="Times New Roman"/>
                <w:iCs/>
                <w:sz w:val="24"/>
                <w:szCs w:val="24"/>
              </w:rPr>
              <w:t>.</w:t>
            </w:r>
            <w:proofErr w:type="spellStart"/>
            <w:r w:rsidRPr="00CD4778">
              <w:rPr>
                <w:rFonts w:ascii="Times New Roman" w:eastAsia="Calibri" w:hAnsi="Times New Roman"/>
                <w:iCs/>
                <w:sz w:val="24"/>
                <w:szCs w:val="24"/>
                <w:lang w:val="en-US"/>
              </w:rPr>
              <w:t>doi</w:t>
            </w:r>
            <w:proofErr w:type="spellEnd"/>
            <w:r w:rsidRPr="00CD4778">
              <w:rPr>
                <w:rFonts w:ascii="Times New Roman" w:eastAsia="Calibri" w:hAnsi="Times New Roman"/>
                <w:iCs/>
                <w:sz w:val="24"/>
                <w:szCs w:val="24"/>
              </w:rPr>
              <w:t>.</w:t>
            </w:r>
            <w:r w:rsidRPr="00CD4778">
              <w:rPr>
                <w:rFonts w:ascii="Times New Roman" w:eastAsia="Calibri" w:hAnsi="Times New Roman"/>
                <w:iCs/>
                <w:sz w:val="24"/>
                <w:szCs w:val="24"/>
                <w:lang w:val="en-US"/>
              </w:rPr>
              <w:t>org</w:t>
            </w:r>
            <w:r w:rsidRPr="00CD4778">
              <w:rPr>
                <w:rFonts w:ascii="Times New Roman" w:eastAsia="Calibri" w:hAnsi="Times New Roman"/>
                <w:iCs/>
                <w:sz w:val="24"/>
                <w:szCs w:val="24"/>
              </w:rPr>
              <w:t>/10.26787/</w:t>
            </w:r>
            <w:proofErr w:type="spellStart"/>
            <w:r w:rsidRPr="00CD4778">
              <w:rPr>
                <w:rFonts w:ascii="Times New Roman" w:eastAsia="Calibri" w:hAnsi="Times New Roman"/>
                <w:iCs/>
                <w:sz w:val="24"/>
                <w:szCs w:val="24"/>
                <w:lang w:val="en-US"/>
              </w:rPr>
              <w:t>nydha</w:t>
            </w:r>
            <w:proofErr w:type="spellEnd"/>
            <w:r w:rsidRPr="00CD4778">
              <w:rPr>
                <w:rFonts w:ascii="Times New Roman" w:eastAsia="Calibri" w:hAnsi="Times New Roman"/>
                <w:iCs/>
                <w:sz w:val="24"/>
                <w:szCs w:val="24"/>
              </w:rPr>
              <w:t>-2618-8783-2023-8-3- 25-30.</w:t>
            </w:r>
          </w:p>
        </w:tc>
      </w:tr>
      <w:tr w:rsidR="001B3026" w:rsidRPr="00556349" w14:paraId="7074BD2D" w14:textId="77777777" w:rsidTr="007E6176">
        <w:tc>
          <w:tcPr>
            <w:tcW w:w="3408" w:type="dxa"/>
            <w:vMerge/>
          </w:tcPr>
          <w:p w14:paraId="22B5AF39" w14:textId="77777777" w:rsidR="001B3026" w:rsidRPr="00DA50D8" w:rsidRDefault="001B3026" w:rsidP="007E617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40" w:type="dxa"/>
          </w:tcPr>
          <w:p w14:paraId="2F0FEF9B" w14:textId="62FEB358" w:rsidR="001B3026" w:rsidRPr="00DA50D8" w:rsidRDefault="001B3026" w:rsidP="007E617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A50D8">
              <w:rPr>
                <w:rFonts w:ascii="Times New Roman" w:hAnsi="Times New Roman"/>
                <w:bCs/>
                <w:sz w:val="24"/>
                <w:szCs w:val="24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</w:t>
            </w:r>
          </w:p>
        </w:tc>
        <w:tc>
          <w:tcPr>
            <w:tcW w:w="4940" w:type="dxa"/>
          </w:tcPr>
          <w:p w14:paraId="6BC6EED0" w14:textId="6A6D83C1" w:rsidR="00B95B3A" w:rsidRPr="00B95B3A" w:rsidRDefault="00B95B3A" w:rsidP="00B95B3A">
            <w:pPr>
              <w:spacing w:after="0" w:line="259" w:lineRule="auto"/>
              <w:ind w:firstLine="0"/>
              <w:contextualSpacing/>
              <w:jc w:val="left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B95B3A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A Systematic Review on the Safety of Mycobacterium tuberculosis–Specific Antigen–Based Skin Tests for Tuberculosis Infection Compared With Tuberculin Skin Tests</w:t>
            </w:r>
            <w:r w:rsidRPr="00B95B3A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.</w:t>
            </w:r>
          </w:p>
          <w:p w14:paraId="49C48B36" w14:textId="06646652" w:rsidR="00B95B3A" w:rsidRPr="00B95B3A" w:rsidRDefault="00B95B3A" w:rsidP="00B95B3A">
            <w:pPr>
              <w:spacing w:after="0" w:line="259" w:lineRule="auto"/>
              <w:ind w:firstLine="0"/>
              <w:contextualSpacing/>
              <w:jc w:val="left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proofErr w:type="spellStart"/>
            <w:r w:rsidRPr="00B95B3A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Yohhei</w:t>
            </w:r>
            <w:proofErr w:type="spellEnd"/>
            <w:r w:rsidRPr="00B95B3A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 Hamada, Irina </w:t>
            </w:r>
            <w:proofErr w:type="spellStart"/>
            <w:r w:rsidRPr="00B95B3A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Kontsevaya</w:t>
            </w:r>
            <w:proofErr w:type="spellEnd"/>
            <w:r w:rsidRPr="00B95B3A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, Elena </w:t>
            </w:r>
            <w:proofErr w:type="spellStart"/>
            <w:r w:rsidRPr="00B95B3A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Surkova</w:t>
            </w:r>
            <w:proofErr w:type="spellEnd"/>
            <w:r w:rsidRPr="00B95B3A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, Ting </w:t>
            </w:r>
            <w:proofErr w:type="spellStart"/>
            <w:r w:rsidRPr="00B95B3A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Ting</w:t>
            </w:r>
            <w:proofErr w:type="spellEnd"/>
            <w:r w:rsidRPr="00B95B3A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 Wang, Liu Wan-Hsin, Aleksandr Matveev, Liliya </w:t>
            </w:r>
            <w:proofErr w:type="spellStart"/>
            <w:r w:rsidRPr="00B95B3A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Eugenevna</w:t>
            </w:r>
            <w:proofErr w:type="spellEnd"/>
            <w:r w:rsidRPr="00B95B3A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95B3A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Ziganshina</w:t>
            </w:r>
            <w:proofErr w:type="spellEnd"/>
            <w:r w:rsidRPr="00B95B3A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, Claudia M Denkinger, Alexei </w:t>
            </w:r>
            <w:proofErr w:type="spellStart"/>
            <w:r w:rsidRPr="00B95B3A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Korobitsyn</w:t>
            </w:r>
            <w:proofErr w:type="spellEnd"/>
            <w:r w:rsidRPr="00B95B3A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, Nazir Ismail</w:t>
            </w:r>
            <w:r w:rsidRPr="00B95B3A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.</w:t>
            </w:r>
            <w:r w:rsidRPr="00B95B3A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 </w:t>
            </w:r>
          </w:p>
          <w:p w14:paraId="65C40B2D" w14:textId="730FB5F8" w:rsidR="00B95B3A" w:rsidRPr="00B95B3A" w:rsidRDefault="00B95B3A" w:rsidP="00B95B3A">
            <w:pPr>
              <w:spacing w:after="0" w:line="259" w:lineRule="auto"/>
              <w:ind w:firstLine="0"/>
              <w:contextualSpacing/>
              <w:jc w:val="left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B95B3A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Open Forum Infectious Diseases, Volume 10, Issue 5, May 2023, ofad228, https://doi.org/10.1093/ofid/ofad228</w:t>
            </w:r>
            <w:r w:rsidRPr="00B95B3A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.</w:t>
            </w:r>
            <w:r w:rsidRPr="00B95B3A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  </w:t>
            </w:r>
          </w:p>
          <w:p w14:paraId="2CEDA20E" w14:textId="77777777" w:rsidR="00B95B3A" w:rsidRPr="00B95B3A" w:rsidRDefault="00B95B3A" w:rsidP="00B95B3A">
            <w:pPr>
              <w:spacing w:after="0" w:line="259" w:lineRule="auto"/>
              <w:ind w:firstLine="0"/>
              <w:contextualSpacing/>
              <w:jc w:val="left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</w:p>
          <w:p w14:paraId="0FB81CF1" w14:textId="324C23BD" w:rsidR="00B95B3A" w:rsidRPr="00B95B3A" w:rsidRDefault="00B95B3A" w:rsidP="00B95B3A">
            <w:pPr>
              <w:spacing w:after="0" w:line="259" w:lineRule="auto"/>
              <w:ind w:firstLine="0"/>
              <w:contextualSpacing/>
              <w:jc w:val="left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proofErr w:type="spellStart"/>
            <w:r w:rsidRPr="00B95B3A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Ziganshina</w:t>
            </w:r>
            <w:proofErr w:type="spellEnd"/>
            <w:r w:rsidRPr="00B95B3A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 LE, </w:t>
            </w:r>
            <w:proofErr w:type="spellStart"/>
            <w:r w:rsidRPr="00B95B3A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Abakumova</w:t>
            </w:r>
            <w:proofErr w:type="spellEnd"/>
            <w:r w:rsidRPr="00B95B3A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 T, </w:t>
            </w:r>
            <w:proofErr w:type="spellStart"/>
            <w:r w:rsidRPr="00B95B3A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Nurkhametova</w:t>
            </w:r>
            <w:proofErr w:type="spellEnd"/>
            <w:r w:rsidRPr="00B95B3A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 D, Ivanchenko K. </w:t>
            </w:r>
            <w:proofErr w:type="spellStart"/>
            <w:r w:rsidRPr="00B95B3A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Cerebrolysin</w:t>
            </w:r>
            <w:proofErr w:type="spellEnd"/>
            <w:r w:rsidRPr="00B95B3A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 for acute </w:t>
            </w:r>
            <w:proofErr w:type="spellStart"/>
            <w:r w:rsidRPr="00B95B3A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ischaemic</w:t>
            </w:r>
            <w:proofErr w:type="spellEnd"/>
            <w:r w:rsidRPr="00B95B3A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 stroke. Cochrane Database of Systematic Reviews 2023, Issue 10. Art. No.: CD007026. DOI: 10.1002/14651858.CD007026.pub7. PMID: 32662068; PMCID: PMC7387239.</w:t>
            </w:r>
          </w:p>
          <w:p w14:paraId="253B0964" w14:textId="77777777" w:rsidR="00B95B3A" w:rsidRPr="00B95B3A" w:rsidRDefault="00B95B3A" w:rsidP="00B95B3A">
            <w:pPr>
              <w:spacing w:after="0" w:line="259" w:lineRule="auto"/>
              <w:ind w:firstLine="0"/>
              <w:contextualSpacing/>
              <w:jc w:val="left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</w:p>
          <w:p w14:paraId="64E411E0" w14:textId="77777777" w:rsidR="00B95B3A" w:rsidRPr="00B95B3A" w:rsidRDefault="00B95B3A" w:rsidP="00B95B3A">
            <w:pPr>
              <w:spacing w:after="0" w:line="259" w:lineRule="auto"/>
              <w:ind w:firstLine="0"/>
              <w:contextualSpacing/>
              <w:jc w:val="left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proofErr w:type="spellStart"/>
            <w:r w:rsidRPr="00B95B3A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Bannenberg</w:t>
            </w:r>
            <w:proofErr w:type="spellEnd"/>
            <w:r w:rsidRPr="00B95B3A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 W., </w:t>
            </w:r>
            <w:proofErr w:type="spellStart"/>
            <w:r w:rsidRPr="00B95B3A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Ziganshina</w:t>
            </w:r>
            <w:proofErr w:type="spellEnd"/>
            <w:r w:rsidRPr="00B95B3A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 L.E. Graham Dukes (1930-2023): A pillar for safe and rational use of effective, affordable, essential medicines</w:t>
            </w:r>
          </w:p>
          <w:p w14:paraId="1C8EA255" w14:textId="77777777" w:rsidR="00B95B3A" w:rsidRPr="00B95B3A" w:rsidRDefault="00B95B3A" w:rsidP="00B95B3A">
            <w:pPr>
              <w:spacing w:after="0" w:line="259" w:lineRule="auto"/>
              <w:ind w:firstLine="0"/>
              <w:contextualSpacing/>
              <w:jc w:val="left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B95B3A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The International journal of risk &amp; safety in medicine 34 (3), 161-167 </w:t>
            </w:r>
          </w:p>
          <w:p w14:paraId="26F65632" w14:textId="3CC4D80A" w:rsidR="00B95B3A" w:rsidRPr="00B95B3A" w:rsidRDefault="00B95B3A" w:rsidP="00B95B3A">
            <w:pPr>
              <w:spacing w:after="0" w:line="259" w:lineRule="auto"/>
              <w:ind w:firstLine="0"/>
              <w:contextualSpacing/>
              <w:jc w:val="lef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95B3A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PMID: 37694311 DOI: 10.3233/JRS-235002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14:paraId="214315B9" w14:textId="37361C4B" w:rsidR="00B95B3A" w:rsidRPr="00B95B3A" w:rsidRDefault="00B95B3A" w:rsidP="00B95B3A">
            <w:pPr>
              <w:spacing w:after="0" w:line="259" w:lineRule="auto"/>
              <w:ind w:firstLine="0"/>
              <w:contextualSpacing/>
              <w:jc w:val="left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</w:p>
          <w:p w14:paraId="04F51A23" w14:textId="66A0D5AA" w:rsidR="00B95B3A" w:rsidRPr="00B95B3A" w:rsidRDefault="00B95B3A" w:rsidP="00B95B3A">
            <w:pPr>
              <w:spacing w:after="0" w:line="259" w:lineRule="auto"/>
              <w:ind w:firstLine="0"/>
              <w:contextualSpacing/>
              <w:jc w:val="lef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95B3A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Ziganshina</w:t>
            </w:r>
            <w:proofErr w:type="spellEnd"/>
            <w:r w:rsidRPr="00B95B3A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 LE, </w:t>
            </w:r>
            <w:proofErr w:type="spellStart"/>
            <w:r w:rsidRPr="00B95B3A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Abakumova</w:t>
            </w:r>
            <w:proofErr w:type="spellEnd"/>
            <w:r w:rsidRPr="00B95B3A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 T, Hoyle CHV. Gabapentin monotherapy for epilepsy: A review. Int J Risk </w:t>
            </w:r>
            <w:proofErr w:type="spellStart"/>
            <w:r w:rsidRPr="00B95B3A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Saf</w:t>
            </w:r>
            <w:proofErr w:type="spellEnd"/>
            <w:r w:rsidRPr="00B95B3A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 Med. 2023;34(3):243-286. </w:t>
            </w:r>
            <w:proofErr w:type="spellStart"/>
            <w:r w:rsidRPr="00B95B3A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doi</w:t>
            </w:r>
            <w:proofErr w:type="spellEnd"/>
            <w:r w:rsidRPr="00B95B3A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: 10.3233/JRS-235001. PMID: 37393439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14:paraId="49F853A2" w14:textId="77777777" w:rsidR="00B95B3A" w:rsidRPr="00B95B3A" w:rsidRDefault="00B95B3A" w:rsidP="00B95B3A">
            <w:pPr>
              <w:spacing w:after="0" w:line="259" w:lineRule="auto"/>
              <w:ind w:firstLine="0"/>
              <w:contextualSpacing/>
              <w:jc w:val="left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</w:p>
          <w:p w14:paraId="2F6C7FEF" w14:textId="4331D963" w:rsidR="001B3026" w:rsidRPr="00B95B3A" w:rsidRDefault="00B95B3A" w:rsidP="00B95B3A">
            <w:pPr>
              <w:spacing w:after="0" w:line="259" w:lineRule="auto"/>
              <w:ind w:firstLine="0"/>
              <w:contextualSpacing/>
              <w:jc w:val="lef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95B3A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Balapasheva</w:t>
            </w:r>
            <w:proofErr w:type="spellEnd"/>
            <w:r w:rsidRPr="00B95B3A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 A.A., </w:t>
            </w:r>
            <w:proofErr w:type="spellStart"/>
            <w:r w:rsidRPr="00B95B3A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Smagulova</w:t>
            </w:r>
            <w:proofErr w:type="spellEnd"/>
            <w:r w:rsidRPr="00B95B3A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 G.A., Mussina A.Z., </w:t>
            </w:r>
            <w:proofErr w:type="spellStart"/>
            <w:r w:rsidRPr="00B95B3A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Ziganshina</w:t>
            </w:r>
            <w:proofErr w:type="spellEnd"/>
            <w:r w:rsidRPr="00B95B3A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 L.E., </w:t>
            </w:r>
            <w:proofErr w:type="spellStart"/>
            <w:r w:rsidRPr="00B95B3A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Nurgaliyeva</w:t>
            </w:r>
            <w:proofErr w:type="spellEnd"/>
            <w:r w:rsidRPr="00B95B3A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 Z.Z. </w:t>
            </w:r>
            <w:proofErr w:type="spellStart"/>
            <w:r w:rsidRPr="00B95B3A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Pharmacoepidemiological</w:t>
            </w:r>
            <w:proofErr w:type="spellEnd"/>
            <w:r w:rsidRPr="00B95B3A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 Analysis of Antibacterial Agents Used in a Provisional Hospital in Aktobe, Kazakhstan, in the Context of COVID-19: A Comparison with the Pre-</w:t>
            </w:r>
            <w:r w:rsidRPr="00B95B3A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lastRenderedPageBreak/>
              <w:t xml:space="preserve">Pandemic Period. // Antibiotics (Basel). 2023 Nov 6;12(11):1596. </w:t>
            </w:r>
            <w:proofErr w:type="spellStart"/>
            <w:r w:rsidRPr="00B95B3A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doi</w:t>
            </w:r>
            <w:proofErr w:type="spellEnd"/>
            <w:r w:rsidRPr="00B95B3A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: 10.3390/antibiotics12111596. PMID: 37998798; PMCID: PMC10668668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1B3026" w:rsidRPr="00DA50D8" w14:paraId="13035B18" w14:textId="77777777" w:rsidTr="007E6176">
        <w:tc>
          <w:tcPr>
            <w:tcW w:w="3408" w:type="dxa"/>
            <w:vMerge/>
          </w:tcPr>
          <w:p w14:paraId="498A60E2" w14:textId="77777777" w:rsidR="001B3026" w:rsidRPr="00DA50D8" w:rsidRDefault="001B3026" w:rsidP="007E617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640" w:type="dxa"/>
          </w:tcPr>
          <w:p w14:paraId="5CB3898E" w14:textId="77777777" w:rsidR="001B3026" w:rsidRPr="00DA50D8" w:rsidRDefault="001B3026" w:rsidP="007E617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A50D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Статьи</w:t>
            </w:r>
            <w:proofErr w:type="spellEnd"/>
            <w:r w:rsidRPr="00DA50D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940" w:type="dxa"/>
          </w:tcPr>
          <w:p w14:paraId="6EB0E30D" w14:textId="77777777" w:rsidR="001B3026" w:rsidRPr="00DA50D8" w:rsidRDefault="001B3026" w:rsidP="007E617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B3026" w:rsidRPr="00556349" w14:paraId="39046D87" w14:textId="77777777" w:rsidTr="007E6176">
        <w:tc>
          <w:tcPr>
            <w:tcW w:w="3408" w:type="dxa"/>
            <w:vMerge/>
          </w:tcPr>
          <w:p w14:paraId="02CA5474" w14:textId="77777777" w:rsidR="001B3026" w:rsidRPr="00DA50D8" w:rsidRDefault="001B3026" w:rsidP="007E617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40" w:type="dxa"/>
          </w:tcPr>
          <w:p w14:paraId="2716AA7A" w14:textId="77777777" w:rsidR="001B3026" w:rsidRPr="00DA50D8" w:rsidRDefault="001B3026" w:rsidP="007E617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A50D8">
              <w:rPr>
                <w:rFonts w:ascii="Times New Roman" w:hAnsi="Times New Roman"/>
                <w:bCs/>
                <w:sz w:val="24"/>
                <w:szCs w:val="24"/>
              </w:rPr>
              <w:t xml:space="preserve">Статья </w:t>
            </w:r>
            <w:r w:rsidRPr="00DA50D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Scopus</w:t>
            </w:r>
            <w:r w:rsidRPr="00DA50D8">
              <w:rPr>
                <w:rFonts w:ascii="Times New Roman" w:hAnsi="Times New Roman"/>
                <w:bCs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</w:t>
            </w:r>
          </w:p>
        </w:tc>
        <w:tc>
          <w:tcPr>
            <w:tcW w:w="4940" w:type="dxa"/>
          </w:tcPr>
          <w:p w14:paraId="278F4955" w14:textId="77777777" w:rsidR="00B95B3A" w:rsidRPr="00B95B3A" w:rsidRDefault="00B95B3A" w:rsidP="00B95B3A">
            <w:pPr>
              <w:spacing w:after="0" w:line="259" w:lineRule="auto"/>
              <w:ind w:firstLine="0"/>
              <w:contextualSpacing/>
              <w:jc w:val="left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B95B3A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A Systematic Review on the Safety of Mycobacterium tuberculosis–Specific Antigen–Based Skin Tests for Tuberculosis Infection Compared With Tuberculin Skin Tests</w:t>
            </w:r>
          </w:p>
          <w:p w14:paraId="3EFD1726" w14:textId="4F97A6C1" w:rsidR="00B95B3A" w:rsidRPr="00B95B3A" w:rsidRDefault="00B95B3A" w:rsidP="00B95B3A">
            <w:pPr>
              <w:spacing w:after="0" w:line="259" w:lineRule="auto"/>
              <w:ind w:firstLine="0"/>
              <w:contextualSpacing/>
              <w:jc w:val="left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proofErr w:type="spellStart"/>
            <w:r w:rsidRPr="00B95B3A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Yohhei</w:t>
            </w:r>
            <w:proofErr w:type="spellEnd"/>
            <w:r w:rsidRPr="00B95B3A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 Hamada, Irina </w:t>
            </w:r>
            <w:proofErr w:type="spellStart"/>
            <w:r w:rsidRPr="00B95B3A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Kontsevaya</w:t>
            </w:r>
            <w:proofErr w:type="spellEnd"/>
            <w:r w:rsidRPr="00B95B3A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, Elena </w:t>
            </w:r>
            <w:proofErr w:type="spellStart"/>
            <w:r w:rsidRPr="00B95B3A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Surkova</w:t>
            </w:r>
            <w:proofErr w:type="spellEnd"/>
            <w:r w:rsidRPr="00B95B3A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, Ting </w:t>
            </w:r>
            <w:proofErr w:type="spellStart"/>
            <w:r w:rsidRPr="00B95B3A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Ting</w:t>
            </w:r>
            <w:proofErr w:type="spellEnd"/>
            <w:r w:rsidRPr="00B95B3A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 Wang, Liu Wan-Hsin, Aleksandr Matveev, Liliya </w:t>
            </w:r>
            <w:proofErr w:type="spellStart"/>
            <w:r w:rsidRPr="00B95B3A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Eugenevna</w:t>
            </w:r>
            <w:proofErr w:type="spellEnd"/>
            <w:r w:rsidRPr="00B95B3A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95B3A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Ziganshina</w:t>
            </w:r>
            <w:proofErr w:type="spellEnd"/>
            <w:r w:rsidRPr="00B95B3A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, Claudia M Denkinger, Alexei </w:t>
            </w:r>
            <w:proofErr w:type="spellStart"/>
            <w:r w:rsidRPr="00B95B3A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Korobitsyn</w:t>
            </w:r>
            <w:proofErr w:type="spellEnd"/>
            <w:r w:rsidRPr="00B95B3A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, Nazir Ismail</w:t>
            </w:r>
            <w:r w:rsidRPr="00B95B3A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.</w:t>
            </w:r>
            <w:r w:rsidRPr="00B95B3A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 </w:t>
            </w:r>
          </w:p>
          <w:p w14:paraId="0E6DF269" w14:textId="49FED0A8" w:rsidR="00B95B3A" w:rsidRPr="00B95B3A" w:rsidRDefault="00B95B3A" w:rsidP="00B95B3A">
            <w:pPr>
              <w:spacing w:after="0" w:line="259" w:lineRule="auto"/>
              <w:ind w:firstLine="0"/>
              <w:contextualSpacing/>
              <w:jc w:val="left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B95B3A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Open Forum Infectious Diseases, Volume 10, Issue 5, May 2023, ofad228, https://doi.org/10.1093/ofid/ofad228</w:t>
            </w:r>
            <w:r w:rsidRPr="00B95B3A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.</w:t>
            </w:r>
            <w:r w:rsidRPr="00B95B3A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  </w:t>
            </w:r>
          </w:p>
          <w:p w14:paraId="2AF96550" w14:textId="77777777" w:rsidR="00B95B3A" w:rsidRPr="00B95B3A" w:rsidRDefault="00B95B3A" w:rsidP="00B95B3A">
            <w:pPr>
              <w:spacing w:after="0" w:line="259" w:lineRule="auto"/>
              <w:ind w:firstLine="0"/>
              <w:contextualSpacing/>
              <w:jc w:val="left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</w:p>
          <w:p w14:paraId="3CB06642" w14:textId="77777777" w:rsidR="00B95B3A" w:rsidRPr="00B95B3A" w:rsidRDefault="00B95B3A" w:rsidP="00B95B3A">
            <w:pPr>
              <w:spacing w:after="0" w:line="259" w:lineRule="auto"/>
              <w:ind w:firstLine="0"/>
              <w:contextualSpacing/>
              <w:jc w:val="left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proofErr w:type="spellStart"/>
            <w:r w:rsidRPr="00B95B3A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Ziganshina</w:t>
            </w:r>
            <w:proofErr w:type="spellEnd"/>
            <w:r w:rsidRPr="00B95B3A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 LE, </w:t>
            </w:r>
            <w:proofErr w:type="spellStart"/>
            <w:r w:rsidRPr="00B95B3A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Abakumova</w:t>
            </w:r>
            <w:proofErr w:type="spellEnd"/>
            <w:r w:rsidRPr="00B95B3A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 T, </w:t>
            </w:r>
            <w:proofErr w:type="spellStart"/>
            <w:r w:rsidRPr="00B95B3A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Nurkhametova</w:t>
            </w:r>
            <w:proofErr w:type="spellEnd"/>
            <w:r w:rsidRPr="00B95B3A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 D, Ivanchenko K. </w:t>
            </w:r>
            <w:proofErr w:type="spellStart"/>
            <w:r w:rsidRPr="00B95B3A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Cerebrolysin</w:t>
            </w:r>
            <w:proofErr w:type="spellEnd"/>
            <w:r w:rsidRPr="00B95B3A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 for acute </w:t>
            </w:r>
            <w:proofErr w:type="spellStart"/>
            <w:r w:rsidRPr="00B95B3A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ischaemic</w:t>
            </w:r>
            <w:proofErr w:type="spellEnd"/>
            <w:r w:rsidRPr="00B95B3A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 stroke. Cochrane Database of Systematic Reviews 2023, Issue 10. Art. No.: CD007026. DOI: 10.1002/14651858.CD007026.pub7. PMID: 32662068; PMCID: PMC7387239.</w:t>
            </w:r>
          </w:p>
          <w:p w14:paraId="564FD4A8" w14:textId="77777777" w:rsidR="00B95B3A" w:rsidRPr="00B95B3A" w:rsidRDefault="00B95B3A" w:rsidP="00B95B3A">
            <w:pPr>
              <w:spacing w:after="0" w:line="259" w:lineRule="auto"/>
              <w:ind w:firstLine="0"/>
              <w:contextualSpacing/>
              <w:jc w:val="left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</w:p>
          <w:p w14:paraId="4F9E1356" w14:textId="77777777" w:rsidR="00B95B3A" w:rsidRPr="00B95B3A" w:rsidRDefault="00B95B3A" w:rsidP="00B95B3A">
            <w:pPr>
              <w:spacing w:after="0" w:line="259" w:lineRule="auto"/>
              <w:ind w:firstLine="0"/>
              <w:contextualSpacing/>
              <w:jc w:val="left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proofErr w:type="spellStart"/>
            <w:r w:rsidRPr="00B95B3A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Bannenberg</w:t>
            </w:r>
            <w:proofErr w:type="spellEnd"/>
            <w:r w:rsidRPr="00B95B3A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 W., </w:t>
            </w:r>
            <w:proofErr w:type="spellStart"/>
            <w:r w:rsidRPr="00B95B3A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Ziganshina</w:t>
            </w:r>
            <w:proofErr w:type="spellEnd"/>
            <w:r w:rsidRPr="00B95B3A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 L.E. Graham Dukes (1930-2023): A pillar for safe and rational use of effective, affordable, essential medicines</w:t>
            </w:r>
          </w:p>
          <w:p w14:paraId="7E58B011" w14:textId="77777777" w:rsidR="00B95B3A" w:rsidRPr="00B95B3A" w:rsidRDefault="00B95B3A" w:rsidP="00B95B3A">
            <w:pPr>
              <w:spacing w:after="0" w:line="259" w:lineRule="auto"/>
              <w:ind w:firstLine="0"/>
              <w:contextualSpacing/>
              <w:jc w:val="left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B95B3A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The International journal of risk &amp; safety in medicine 34 (3), 161-167 </w:t>
            </w:r>
          </w:p>
          <w:p w14:paraId="2B67769C" w14:textId="74C1CDBD" w:rsidR="00B95B3A" w:rsidRPr="00B95B3A" w:rsidRDefault="00B95B3A" w:rsidP="00B95B3A">
            <w:pPr>
              <w:spacing w:after="0" w:line="259" w:lineRule="auto"/>
              <w:ind w:firstLine="0"/>
              <w:contextualSpacing/>
              <w:jc w:val="lef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95B3A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PMID: 37694311 DOI: 10.3233/JRS-235002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14:paraId="3B3E1105" w14:textId="77777777" w:rsidR="00B95B3A" w:rsidRPr="00B95B3A" w:rsidRDefault="00B95B3A" w:rsidP="00B95B3A">
            <w:pPr>
              <w:spacing w:after="0" w:line="259" w:lineRule="auto"/>
              <w:ind w:firstLine="0"/>
              <w:contextualSpacing/>
              <w:jc w:val="left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</w:p>
          <w:p w14:paraId="571FB831" w14:textId="73F0B7A3" w:rsidR="00B95B3A" w:rsidRPr="00B95B3A" w:rsidRDefault="00B95B3A" w:rsidP="00B95B3A">
            <w:pPr>
              <w:spacing w:after="0" w:line="259" w:lineRule="auto"/>
              <w:ind w:firstLine="0"/>
              <w:contextualSpacing/>
              <w:jc w:val="lef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95B3A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Ziganshina</w:t>
            </w:r>
            <w:proofErr w:type="spellEnd"/>
            <w:r w:rsidRPr="00B95B3A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 LE, </w:t>
            </w:r>
            <w:proofErr w:type="spellStart"/>
            <w:r w:rsidRPr="00B95B3A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Abakumova</w:t>
            </w:r>
            <w:proofErr w:type="spellEnd"/>
            <w:r w:rsidRPr="00B95B3A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 T, Hoyle CHV. Gabapentin monotherapy for epilepsy: A review. Int J Risk </w:t>
            </w:r>
            <w:proofErr w:type="spellStart"/>
            <w:r w:rsidRPr="00B95B3A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Saf</w:t>
            </w:r>
            <w:proofErr w:type="spellEnd"/>
            <w:r w:rsidRPr="00B95B3A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 Med. 2023;34(3):243-286. </w:t>
            </w:r>
            <w:proofErr w:type="spellStart"/>
            <w:r w:rsidRPr="00B95B3A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doi</w:t>
            </w:r>
            <w:proofErr w:type="spellEnd"/>
            <w:r w:rsidRPr="00B95B3A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: 10.3233/JRS-235001. PMID: 37393439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14:paraId="76EA25A9" w14:textId="77777777" w:rsidR="00B95B3A" w:rsidRPr="00B95B3A" w:rsidRDefault="00B95B3A" w:rsidP="00B95B3A">
            <w:pPr>
              <w:spacing w:after="0" w:line="259" w:lineRule="auto"/>
              <w:ind w:firstLine="0"/>
              <w:contextualSpacing/>
              <w:jc w:val="left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</w:p>
          <w:p w14:paraId="3B01396A" w14:textId="7CEEE5BE" w:rsidR="001B3026" w:rsidRPr="00B95B3A" w:rsidRDefault="00B95B3A" w:rsidP="00B95B3A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B95B3A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Balapasheva</w:t>
            </w:r>
            <w:proofErr w:type="spellEnd"/>
            <w:r w:rsidRPr="00B95B3A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 A.A., </w:t>
            </w:r>
            <w:proofErr w:type="spellStart"/>
            <w:r w:rsidRPr="00B95B3A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Smagulova</w:t>
            </w:r>
            <w:proofErr w:type="spellEnd"/>
            <w:r w:rsidRPr="00B95B3A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 G.A., Mussina A.Z., </w:t>
            </w:r>
            <w:proofErr w:type="spellStart"/>
            <w:r w:rsidRPr="00B95B3A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Ziganshina</w:t>
            </w:r>
            <w:proofErr w:type="spellEnd"/>
            <w:r w:rsidRPr="00B95B3A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 L.E., </w:t>
            </w:r>
            <w:proofErr w:type="spellStart"/>
            <w:r w:rsidRPr="00B95B3A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Nurgaliyeva</w:t>
            </w:r>
            <w:proofErr w:type="spellEnd"/>
            <w:r w:rsidRPr="00B95B3A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 Z.Z. </w:t>
            </w:r>
            <w:proofErr w:type="spellStart"/>
            <w:r w:rsidRPr="00B95B3A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Pharmacoepidemiological</w:t>
            </w:r>
            <w:proofErr w:type="spellEnd"/>
            <w:r w:rsidRPr="00B95B3A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 Analysis of Antibacterial Agents Used in a Provisional Hospital in Aktobe, Kazakhstan, in the Context of COVID-19: A Comparison with the Pre-Pandemic Period. // Antibiotics (Basel). 2023 Nov 6;12(11):1596. </w:t>
            </w:r>
            <w:proofErr w:type="spellStart"/>
            <w:r w:rsidRPr="00B95B3A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doi</w:t>
            </w:r>
            <w:proofErr w:type="spellEnd"/>
            <w:r w:rsidRPr="00B95B3A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: 10.3390/antibiotics12111596. PMID: 37998798; PMCID: PMC10668668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1B3026" w:rsidRPr="00556349" w14:paraId="7688B0BD" w14:textId="77777777" w:rsidTr="007E6176">
        <w:tc>
          <w:tcPr>
            <w:tcW w:w="3408" w:type="dxa"/>
            <w:vMerge/>
          </w:tcPr>
          <w:p w14:paraId="79EA9B99" w14:textId="77777777" w:rsidR="001B3026" w:rsidRPr="00556349" w:rsidRDefault="001B3026" w:rsidP="007E617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40" w:type="dxa"/>
          </w:tcPr>
          <w:p w14:paraId="38602854" w14:textId="77777777" w:rsidR="001B3026" w:rsidRPr="00DA50D8" w:rsidRDefault="001B3026" w:rsidP="007E617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A50D8">
              <w:rPr>
                <w:rFonts w:ascii="Times New Roman" w:hAnsi="Times New Roman"/>
                <w:bCs/>
                <w:sz w:val="24"/>
                <w:szCs w:val="24"/>
              </w:rPr>
              <w:t xml:space="preserve">Статья </w:t>
            </w:r>
            <w:r w:rsidRPr="00DA50D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Web</w:t>
            </w:r>
            <w:r w:rsidRPr="00DA50D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A50D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of</w:t>
            </w:r>
            <w:r w:rsidRPr="00DA50D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A50D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Science</w:t>
            </w:r>
            <w:r w:rsidRPr="00DA50D8">
              <w:rPr>
                <w:rFonts w:ascii="Times New Roman" w:hAnsi="Times New Roman"/>
                <w:bCs/>
                <w:sz w:val="24"/>
                <w:szCs w:val="24"/>
              </w:rPr>
              <w:t xml:space="preserve"> (со всеми выходными данными по ГОСТ), импакт-фактор журнала, где </w:t>
            </w:r>
            <w:r w:rsidRPr="00DA50D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опубликована статья; цитируемость статьи; ссылка на статью; DOI</w:t>
            </w:r>
          </w:p>
        </w:tc>
        <w:tc>
          <w:tcPr>
            <w:tcW w:w="4940" w:type="dxa"/>
          </w:tcPr>
          <w:p w14:paraId="3DBEF39F" w14:textId="77777777" w:rsidR="00B95B3A" w:rsidRPr="00B95B3A" w:rsidRDefault="00B95B3A" w:rsidP="00B95B3A">
            <w:pPr>
              <w:spacing w:after="0" w:line="259" w:lineRule="auto"/>
              <w:ind w:firstLine="0"/>
              <w:contextualSpacing/>
              <w:jc w:val="left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B95B3A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lastRenderedPageBreak/>
              <w:t>A Systematic Review on the Safety of Mycobacterium tuberculosis–Specific Antigen–Based Skin Tests for Tuberculosis Infection Compared With Tuberculin Skin Tests</w:t>
            </w:r>
          </w:p>
          <w:p w14:paraId="6194F101" w14:textId="77777777" w:rsidR="00B95B3A" w:rsidRPr="00B95B3A" w:rsidRDefault="00B95B3A" w:rsidP="00B95B3A">
            <w:pPr>
              <w:spacing w:after="0" w:line="259" w:lineRule="auto"/>
              <w:ind w:firstLine="0"/>
              <w:contextualSpacing/>
              <w:jc w:val="left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proofErr w:type="spellStart"/>
            <w:r w:rsidRPr="00B95B3A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lastRenderedPageBreak/>
              <w:t>Yohhei</w:t>
            </w:r>
            <w:proofErr w:type="spellEnd"/>
            <w:r w:rsidRPr="00B95B3A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 Hamada, Irina </w:t>
            </w:r>
            <w:proofErr w:type="spellStart"/>
            <w:r w:rsidRPr="00B95B3A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Kontsevaya</w:t>
            </w:r>
            <w:proofErr w:type="spellEnd"/>
            <w:r w:rsidRPr="00B95B3A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, Elena </w:t>
            </w:r>
            <w:proofErr w:type="spellStart"/>
            <w:r w:rsidRPr="00B95B3A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Surkova</w:t>
            </w:r>
            <w:proofErr w:type="spellEnd"/>
            <w:r w:rsidRPr="00B95B3A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, Ting </w:t>
            </w:r>
            <w:proofErr w:type="spellStart"/>
            <w:r w:rsidRPr="00B95B3A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Ting</w:t>
            </w:r>
            <w:proofErr w:type="spellEnd"/>
            <w:r w:rsidRPr="00B95B3A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 Wang, Liu Wan-Hsin, Aleksandr Matveev, Liliya </w:t>
            </w:r>
            <w:proofErr w:type="spellStart"/>
            <w:r w:rsidRPr="00B95B3A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Eugenevna</w:t>
            </w:r>
            <w:proofErr w:type="spellEnd"/>
            <w:r w:rsidRPr="00B95B3A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95B3A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Ziganshina</w:t>
            </w:r>
            <w:proofErr w:type="spellEnd"/>
            <w:r w:rsidRPr="00B95B3A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, Claudia M Denkinger, Alexei </w:t>
            </w:r>
            <w:proofErr w:type="spellStart"/>
            <w:r w:rsidRPr="00B95B3A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Korobitsyn</w:t>
            </w:r>
            <w:proofErr w:type="spellEnd"/>
            <w:r w:rsidRPr="00B95B3A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, Nazir Ismail. </w:t>
            </w:r>
          </w:p>
          <w:p w14:paraId="29EE8FD4" w14:textId="77777777" w:rsidR="00B95B3A" w:rsidRPr="00B95B3A" w:rsidRDefault="00B95B3A" w:rsidP="00B95B3A">
            <w:pPr>
              <w:spacing w:after="0" w:line="259" w:lineRule="auto"/>
              <w:ind w:firstLine="0"/>
              <w:contextualSpacing/>
              <w:jc w:val="left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B95B3A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Open Forum Infectious Diseases, Volume 10, Issue 5, May 2023, ofad228, https://doi.org/10.1093/ofid/ofad228.  </w:t>
            </w:r>
          </w:p>
          <w:p w14:paraId="40107109" w14:textId="77777777" w:rsidR="00B95B3A" w:rsidRPr="00B95B3A" w:rsidRDefault="00B95B3A" w:rsidP="00B95B3A">
            <w:pPr>
              <w:spacing w:after="0" w:line="259" w:lineRule="auto"/>
              <w:ind w:firstLine="0"/>
              <w:contextualSpacing/>
              <w:jc w:val="left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</w:p>
          <w:p w14:paraId="51CD48E0" w14:textId="77777777" w:rsidR="00B95B3A" w:rsidRPr="00B95B3A" w:rsidRDefault="00B95B3A" w:rsidP="00B95B3A">
            <w:pPr>
              <w:spacing w:after="0" w:line="259" w:lineRule="auto"/>
              <w:ind w:firstLine="0"/>
              <w:contextualSpacing/>
              <w:jc w:val="left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proofErr w:type="spellStart"/>
            <w:r w:rsidRPr="00B95B3A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Ziganshina</w:t>
            </w:r>
            <w:proofErr w:type="spellEnd"/>
            <w:r w:rsidRPr="00B95B3A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 LE, </w:t>
            </w:r>
            <w:proofErr w:type="spellStart"/>
            <w:r w:rsidRPr="00B95B3A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Abakumova</w:t>
            </w:r>
            <w:proofErr w:type="spellEnd"/>
            <w:r w:rsidRPr="00B95B3A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 T, </w:t>
            </w:r>
            <w:proofErr w:type="spellStart"/>
            <w:r w:rsidRPr="00B95B3A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Nurkhametova</w:t>
            </w:r>
            <w:proofErr w:type="spellEnd"/>
            <w:r w:rsidRPr="00B95B3A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 D, Ivanchenko K. </w:t>
            </w:r>
            <w:proofErr w:type="spellStart"/>
            <w:r w:rsidRPr="00B95B3A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Cerebrolysin</w:t>
            </w:r>
            <w:proofErr w:type="spellEnd"/>
            <w:r w:rsidRPr="00B95B3A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 for acute </w:t>
            </w:r>
            <w:proofErr w:type="spellStart"/>
            <w:r w:rsidRPr="00B95B3A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ischaemic</w:t>
            </w:r>
            <w:proofErr w:type="spellEnd"/>
            <w:r w:rsidRPr="00B95B3A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 stroke. Cochrane Database of Systematic Reviews 2023, Issue 10. Art. No.: CD007026. DOI: 10.1002/14651858.CD007026.pub7. PMID: 32662068; PMCID: PMC7387239.</w:t>
            </w:r>
          </w:p>
          <w:p w14:paraId="4B7194B6" w14:textId="77777777" w:rsidR="00B95B3A" w:rsidRPr="00B95B3A" w:rsidRDefault="00B95B3A" w:rsidP="00B95B3A">
            <w:pPr>
              <w:spacing w:after="0" w:line="259" w:lineRule="auto"/>
              <w:ind w:firstLine="0"/>
              <w:contextualSpacing/>
              <w:jc w:val="left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</w:p>
          <w:p w14:paraId="5F62F410" w14:textId="77777777" w:rsidR="00B95B3A" w:rsidRPr="00B95B3A" w:rsidRDefault="00B95B3A" w:rsidP="00B95B3A">
            <w:pPr>
              <w:spacing w:after="0" w:line="259" w:lineRule="auto"/>
              <w:ind w:firstLine="0"/>
              <w:contextualSpacing/>
              <w:jc w:val="left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proofErr w:type="spellStart"/>
            <w:r w:rsidRPr="00B95B3A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Bannenberg</w:t>
            </w:r>
            <w:proofErr w:type="spellEnd"/>
            <w:r w:rsidRPr="00B95B3A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 W., </w:t>
            </w:r>
            <w:proofErr w:type="spellStart"/>
            <w:r w:rsidRPr="00B95B3A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Ziganshina</w:t>
            </w:r>
            <w:proofErr w:type="spellEnd"/>
            <w:r w:rsidRPr="00B95B3A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 L.E. Graham Dukes (1930-2023): A pillar for safe and rational use of effective, affordable, essential medicines</w:t>
            </w:r>
          </w:p>
          <w:p w14:paraId="723A03DE" w14:textId="77777777" w:rsidR="00B95B3A" w:rsidRPr="00B95B3A" w:rsidRDefault="00B95B3A" w:rsidP="00B95B3A">
            <w:pPr>
              <w:spacing w:after="0" w:line="259" w:lineRule="auto"/>
              <w:ind w:firstLine="0"/>
              <w:contextualSpacing/>
              <w:jc w:val="left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B95B3A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The International journal of risk &amp; safety in medicine 34 (3), 161-167 </w:t>
            </w:r>
          </w:p>
          <w:p w14:paraId="36B357BB" w14:textId="77777777" w:rsidR="00B95B3A" w:rsidRPr="00B95B3A" w:rsidRDefault="00B95B3A" w:rsidP="00B95B3A">
            <w:pPr>
              <w:spacing w:after="0" w:line="259" w:lineRule="auto"/>
              <w:ind w:firstLine="0"/>
              <w:contextualSpacing/>
              <w:jc w:val="left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B95B3A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PMID: 37694311 DOI: 10.3233/JRS-235002.</w:t>
            </w:r>
          </w:p>
          <w:p w14:paraId="193972FC" w14:textId="77777777" w:rsidR="00B95B3A" w:rsidRPr="00B95B3A" w:rsidRDefault="00B95B3A" w:rsidP="00B95B3A">
            <w:pPr>
              <w:spacing w:after="0" w:line="259" w:lineRule="auto"/>
              <w:ind w:firstLine="0"/>
              <w:contextualSpacing/>
              <w:jc w:val="left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</w:p>
          <w:p w14:paraId="4BFCDD0D" w14:textId="77777777" w:rsidR="00B95B3A" w:rsidRPr="00B95B3A" w:rsidRDefault="00B95B3A" w:rsidP="00B95B3A">
            <w:pPr>
              <w:spacing w:after="0" w:line="259" w:lineRule="auto"/>
              <w:ind w:firstLine="0"/>
              <w:contextualSpacing/>
              <w:jc w:val="lef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95B3A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Ziganshina</w:t>
            </w:r>
            <w:proofErr w:type="spellEnd"/>
            <w:r w:rsidRPr="00B95B3A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 LE, </w:t>
            </w:r>
            <w:proofErr w:type="spellStart"/>
            <w:r w:rsidRPr="00B95B3A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Abakumova</w:t>
            </w:r>
            <w:proofErr w:type="spellEnd"/>
            <w:r w:rsidRPr="00B95B3A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 T, Hoyle CHV. Gabapentin monotherapy for epilepsy: A review. Int J Risk </w:t>
            </w:r>
            <w:proofErr w:type="spellStart"/>
            <w:r w:rsidRPr="00B95B3A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Saf</w:t>
            </w:r>
            <w:proofErr w:type="spellEnd"/>
            <w:r w:rsidRPr="00B95B3A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 Med. 2023;34(3):243-286. </w:t>
            </w:r>
            <w:proofErr w:type="spellStart"/>
            <w:r w:rsidRPr="00B95B3A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doi</w:t>
            </w:r>
            <w:proofErr w:type="spellEnd"/>
            <w:r w:rsidRPr="00B95B3A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: 10.3233/JRS-235001. PMID: 37393439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14:paraId="3EB91BB5" w14:textId="77777777" w:rsidR="00B95B3A" w:rsidRPr="00B95B3A" w:rsidRDefault="00B95B3A" w:rsidP="00B95B3A">
            <w:pPr>
              <w:spacing w:after="0" w:line="259" w:lineRule="auto"/>
              <w:ind w:firstLine="0"/>
              <w:contextualSpacing/>
              <w:jc w:val="left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</w:p>
          <w:p w14:paraId="0AFBBCDA" w14:textId="5E68BC61" w:rsidR="001B3026" w:rsidRPr="00556349" w:rsidRDefault="00B95B3A" w:rsidP="00B95B3A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B95B3A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Balapasheva</w:t>
            </w:r>
            <w:proofErr w:type="spellEnd"/>
            <w:r w:rsidRPr="00B95B3A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 A.A., </w:t>
            </w:r>
            <w:proofErr w:type="spellStart"/>
            <w:r w:rsidRPr="00B95B3A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Smagulova</w:t>
            </w:r>
            <w:proofErr w:type="spellEnd"/>
            <w:r w:rsidRPr="00B95B3A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 G.A., Mussina A.Z., </w:t>
            </w:r>
            <w:proofErr w:type="spellStart"/>
            <w:r w:rsidRPr="00B95B3A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Ziganshina</w:t>
            </w:r>
            <w:proofErr w:type="spellEnd"/>
            <w:r w:rsidRPr="00B95B3A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 L.E., </w:t>
            </w:r>
            <w:proofErr w:type="spellStart"/>
            <w:r w:rsidRPr="00B95B3A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Nurgaliyeva</w:t>
            </w:r>
            <w:proofErr w:type="spellEnd"/>
            <w:r w:rsidRPr="00B95B3A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 Z.Z. </w:t>
            </w:r>
            <w:proofErr w:type="spellStart"/>
            <w:r w:rsidRPr="00B95B3A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Pharmacoepidemiological</w:t>
            </w:r>
            <w:proofErr w:type="spellEnd"/>
            <w:r w:rsidRPr="00B95B3A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 Analysis of Antibacterial Agents Used in a Provisional Hospital in Aktobe, Kazakhstan, in the Context of COVID-19: A Comparison with the Pre-Pandemic Period. // Antibiotics (Basel). 2023 Nov 6;12(11):1596. </w:t>
            </w:r>
            <w:proofErr w:type="spellStart"/>
            <w:r w:rsidRPr="00B95B3A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doi</w:t>
            </w:r>
            <w:proofErr w:type="spellEnd"/>
            <w:r w:rsidRPr="00B95B3A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: 10.3390/antibiotics12111596. PMID: 37998798; PMCID: PMC10668668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1B3026" w:rsidRPr="00DA50D8" w14:paraId="7543F5BF" w14:textId="77777777" w:rsidTr="007E6176">
        <w:tc>
          <w:tcPr>
            <w:tcW w:w="3408" w:type="dxa"/>
            <w:vMerge/>
          </w:tcPr>
          <w:p w14:paraId="74F12FAE" w14:textId="77777777" w:rsidR="001B3026" w:rsidRPr="00556349" w:rsidRDefault="001B3026" w:rsidP="007E617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40" w:type="dxa"/>
          </w:tcPr>
          <w:p w14:paraId="63BF0B23" w14:textId="77777777" w:rsidR="001B3026" w:rsidRPr="00DA50D8" w:rsidRDefault="001B3026" w:rsidP="007E617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A50D8">
              <w:rPr>
                <w:rFonts w:ascii="Times New Roman" w:hAnsi="Times New Roman"/>
                <w:bCs/>
                <w:sz w:val="24"/>
                <w:szCs w:val="24"/>
              </w:rPr>
              <w:t>Статьи, входящие в РИНЦ</w:t>
            </w:r>
          </w:p>
        </w:tc>
        <w:tc>
          <w:tcPr>
            <w:tcW w:w="4940" w:type="dxa"/>
          </w:tcPr>
          <w:p w14:paraId="6CAAF348" w14:textId="35CE8015" w:rsidR="001B3026" w:rsidRPr="00DA50D8" w:rsidRDefault="00CD4778" w:rsidP="007E6176">
            <w:pPr>
              <w:shd w:val="clear" w:color="auto" w:fill="FFFFFF"/>
              <w:spacing w:after="0"/>
              <w:ind w:firstLine="0"/>
              <w:jc w:val="left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CD4778">
              <w:rPr>
                <w:rFonts w:ascii="Times New Roman" w:eastAsia="Calibri" w:hAnsi="Times New Roman"/>
                <w:iCs/>
                <w:sz w:val="24"/>
                <w:szCs w:val="24"/>
              </w:rPr>
              <w:t>Лобкарев</w:t>
            </w:r>
            <w:proofErr w:type="spellEnd"/>
            <w:r w:rsidRPr="00CD4778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 А.О. Изыскание оригинальной модели для изучения влияния фармакологически активных веществ на скорость потребления кислорода тканью предстательной железы // Вестник «Биомедицина и Социология». – 2023;8(3): 25-30. </w:t>
            </w:r>
            <w:r w:rsidRPr="00CD4778">
              <w:rPr>
                <w:rFonts w:ascii="Times New Roman" w:eastAsia="Calibri" w:hAnsi="Times New Roman"/>
                <w:iCs/>
                <w:sz w:val="24"/>
                <w:szCs w:val="24"/>
                <w:lang w:val="en-US"/>
              </w:rPr>
              <w:t>http</w:t>
            </w:r>
            <w:r w:rsidRPr="00CD4778">
              <w:rPr>
                <w:rFonts w:ascii="Times New Roman" w:eastAsia="Calibri" w:hAnsi="Times New Roman"/>
                <w:iCs/>
                <w:sz w:val="24"/>
                <w:szCs w:val="24"/>
              </w:rPr>
              <w:t>://</w:t>
            </w:r>
            <w:r w:rsidRPr="00CD4778">
              <w:rPr>
                <w:rFonts w:ascii="Times New Roman" w:eastAsia="Calibri" w:hAnsi="Times New Roman"/>
                <w:iCs/>
                <w:sz w:val="24"/>
                <w:szCs w:val="24"/>
                <w:lang w:val="en-US"/>
              </w:rPr>
              <w:t>dx</w:t>
            </w:r>
            <w:r w:rsidRPr="00CD4778">
              <w:rPr>
                <w:rFonts w:ascii="Times New Roman" w:eastAsia="Calibri" w:hAnsi="Times New Roman"/>
                <w:iCs/>
                <w:sz w:val="24"/>
                <w:szCs w:val="24"/>
              </w:rPr>
              <w:t>.</w:t>
            </w:r>
            <w:proofErr w:type="spellStart"/>
            <w:r w:rsidRPr="00CD4778">
              <w:rPr>
                <w:rFonts w:ascii="Times New Roman" w:eastAsia="Calibri" w:hAnsi="Times New Roman"/>
                <w:iCs/>
                <w:sz w:val="24"/>
                <w:szCs w:val="24"/>
                <w:lang w:val="en-US"/>
              </w:rPr>
              <w:t>doi</w:t>
            </w:r>
            <w:proofErr w:type="spellEnd"/>
            <w:r w:rsidRPr="00CD4778">
              <w:rPr>
                <w:rFonts w:ascii="Times New Roman" w:eastAsia="Calibri" w:hAnsi="Times New Roman"/>
                <w:iCs/>
                <w:sz w:val="24"/>
                <w:szCs w:val="24"/>
              </w:rPr>
              <w:t>.</w:t>
            </w:r>
            <w:r w:rsidRPr="00CD4778">
              <w:rPr>
                <w:rFonts w:ascii="Times New Roman" w:eastAsia="Calibri" w:hAnsi="Times New Roman"/>
                <w:iCs/>
                <w:sz w:val="24"/>
                <w:szCs w:val="24"/>
                <w:lang w:val="en-US"/>
              </w:rPr>
              <w:t>org</w:t>
            </w:r>
            <w:r w:rsidRPr="00CD4778">
              <w:rPr>
                <w:rFonts w:ascii="Times New Roman" w:eastAsia="Calibri" w:hAnsi="Times New Roman"/>
                <w:iCs/>
                <w:sz w:val="24"/>
                <w:szCs w:val="24"/>
              </w:rPr>
              <w:t>/10.26787/</w:t>
            </w:r>
            <w:proofErr w:type="spellStart"/>
            <w:r w:rsidRPr="00CD4778">
              <w:rPr>
                <w:rFonts w:ascii="Times New Roman" w:eastAsia="Calibri" w:hAnsi="Times New Roman"/>
                <w:iCs/>
                <w:sz w:val="24"/>
                <w:szCs w:val="24"/>
                <w:lang w:val="en-US"/>
              </w:rPr>
              <w:t>nydha</w:t>
            </w:r>
            <w:proofErr w:type="spellEnd"/>
            <w:r w:rsidRPr="00CD4778">
              <w:rPr>
                <w:rFonts w:ascii="Times New Roman" w:eastAsia="Calibri" w:hAnsi="Times New Roman"/>
                <w:iCs/>
                <w:sz w:val="24"/>
                <w:szCs w:val="24"/>
              </w:rPr>
              <w:t>-2618-8783-2023-8-3- 25-30.</w:t>
            </w:r>
          </w:p>
        </w:tc>
      </w:tr>
      <w:tr w:rsidR="001B3026" w:rsidRPr="00DA50D8" w14:paraId="62155D86" w14:textId="77777777" w:rsidTr="007E6176">
        <w:tc>
          <w:tcPr>
            <w:tcW w:w="3408" w:type="dxa"/>
            <w:vMerge/>
          </w:tcPr>
          <w:p w14:paraId="4B3787DD" w14:textId="77777777" w:rsidR="001B3026" w:rsidRPr="00DA50D8" w:rsidRDefault="001B3026" w:rsidP="007E617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40" w:type="dxa"/>
          </w:tcPr>
          <w:p w14:paraId="2C63FD48" w14:textId="77777777" w:rsidR="001B3026" w:rsidRPr="00DA50D8" w:rsidRDefault="001B3026" w:rsidP="007E617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A50D8">
              <w:rPr>
                <w:rFonts w:ascii="Times New Roman" w:hAnsi="Times New Roman"/>
                <w:bCs/>
                <w:sz w:val="24"/>
                <w:szCs w:val="24"/>
              </w:rPr>
              <w:t xml:space="preserve">Изданные рецензируемые монографии (с выходными данными по ГОСТ), всех авторов, название монографии полное, </w:t>
            </w:r>
            <w:r w:rsidRPr="00DA50D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14:paraId="12F87E63" w14:textId="77777777" w:rsidR="001B3026" w:rsidRPr="00DA50D8" w:rsidRDefault="001B3026" w:rsidP="007E617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A50D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Нет</w:t>
            </w:r>
          </w:p>
        </w:tc>
      </w:tr>
      <w:tr w:rsidR="001B3026" w:rsidRPr="00DA50D8" w14:paraId="636ECA52" w14:textId="77777777" w:rsidTr="007E6176">
        <w:tc>
          <w:tcPr>
            <w:tcW w:w="3408" w:type="dxa"/>
            <w:vMerge/>
          </w:tcPr>
          <w:p w14:paraId="68B1DB68" w14:textId="77777777" w:rsidR="001B3026" w:rsidRPr="00DA50D8" w:rsidRDefault="001B3026" w:rsidP="007E617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40" w:type="dxa"/>
          </w:tcPr>
          <w:p w14:paraId="0A3B1D0B" w14:textId="77777777" w:rsidR="001B3026" w:rsidRPr="00DA50D8" w:rsidRDefault="001B3026" w:rsidP="007E617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A50D8">
              <w:rPr>
                <w:rFonts w:ascii="Times New Roman" w:hAnsi="Times New Roman"/>
                <w:bCs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14:paraId="18D5F6EE" w14:textId="77777777" w:rsidR="001B3026" w:rsidRPr="00DA50D8" w:rsidRDefault="001B3026" w:rsidP="007E617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A50D8">
              <w:rPr>
                <w:rFonts w:ascii="Times New Roman" w:hAnsi="Times New Roman"/>
                <w:bCs/>
                <w:sz w:val="24"/>
                <w:szCs w:val="24"/>
              </w:rPr>
              <w:t>Нет</w:t>
            </w:r>
          </w:p>
        </w:tc>
      </w:tr>
      <w:tr w:rsidR="001B3026" w:rsidRPr="00DA50D8" w14:paraId="6A368E37" w14:textId="77777777" w:rsidTr="007E6176">
        <w:tc>
          <w:tcPr>
            <w:tcW w:w="6048" w:type="dxa"/>
            <w:gridSpan w:val="2"/>
          </w:tcPr>
          <w:p w14:paraId="2C549F08" w14:textId="77777777" w:rsidR="001B3026" w:rsidRPr="00DA50D8" w:rsidRDefault="001B3026" w:rsidP="007E617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A50D8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конференции (с указанием статуса, названия, города, в качестве  кого принимали участие, количество участников) за </w:t>
            </w:r>
            <w:r w:rsidRPr="00DA50D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Pr="00DA50D8">
              <w:rPr>
                <w:rFonts w:ascii="Times New Roman" w:hAnsi="Times New Roman"/>
                <w:bCs/>
                <w:sz w:val="24"/>
                <w:szCs w:val="24"/>
              </w:rPr>
              <w:t xml:space="preserve">  квартал 2023 года </w:t>
            </w:r>
          </w:p>
        </w:tc>
        <w:tc>
          <w:tcPr>
            <w:tcW w:w="4940" w:type="dxa"/>
          </w:tcPr>
          <w:p w14:paraId="4565B752" w14:textId="77777777" w:rsidR="001B3026" w:rsidRPr="00DA50D8" w:rsidRDefault="001B3026" w:rsidP="007E617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A50D8">
              <w:rPr>
                <w:rFonts w:ascii="Times New Roman" w:hAnsi="Times New Roman"/>
                <w:bCs/>
                <w:sz w:val="24"/>
                <w:szCs w:val="24"/>
              </w:rPr>
              <w:t>Нет</w:t>
            </w:r>
          </w:p>
        </w:tc>
      </w:tr>
      <w:tr w:rsidR="001B3026" w:rsidRPr="00DA50D8" w14:paraId="0D968058" w14:textId="77777777" w:rsidTr="007E6176">
        <w:tc>
          <w:tcPr>
            <w:tcW w:w="6048" w:type="dxa"/>
            <w:gridSpan w:val="2"/>
          </w:tcPr>
          <w:p w14:paraId="49FAD47B" w14:textId="77777777" w:rsidR="001B3026" w:rsidRPr="00DA50D8" w:rsidRDefault="001B3026" w:rsidP="007E617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A50D8">
              <w:rPr>
                <w:rFonts w:ascii="Times New Roman" w:hAnsi="Times New Roman"/>
                <w:bCs/>
                <w:sz w:val="24"/>
                <w:szCs w:val="24"/>
              </w:rPr>
              <w:t xml:space="preserve">Проведенные конференции (силами кафедры) </w:t>
            </w:r>
            <w:r w:rsidRPr="00DA50D8">
              <w:rPr>
                <w:rFonts w:ascii="Times New Roman" w:hAnsi="Times New Roman"/>
                <w:bCs/>
                <w:i/>
                <w:sz w:val="24"/>
                <w:szCs w:val="24"/>
              </w:rPr>
              <w:t>с предоставлением программы и отчета (см. образец) конференции и сборника тезисов</w:t>
            </w:r>
            <w:r w:rsidRPr="00DA50D8">
              <w:rPr>
                <w:rFonts w:ascii="Times New Roman" w:hAnsi="Times New Roman"/>
                <w:bCs/>
                <w:sz w:val="24"/>
                <w:szCs w:val="24"/>
              </w:rPr>
              <w:t xml:space="preserve">, за </w:t>
            </w:r>
            <w:r w:rsidRPr="00DA50D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Pr="00DA50D8">
              <w:rPr>
                <w:rFonts w:ascii="Times New Roman" w:hAnsi="Times New Roman"/>
                <w:bCs/>
                <w:sz w:val="24"/>
                <w:szCs w:val="24"/>
              </w:rPr>
              <w:t xml:space="preserve">  квартал 2023 г. (программы конференций и сборники предоставлять оригиналы). С ФОТО- и ВИДЕОТЧЕТОМ</w:t>
            </w:r>
          </w:p>
        </w:tc>
        <w:tc>
          <w:tcPr>
            <w:tcW w:w="4940" w:type="dxa"/>
          </w:tcPr>
          <w:p w14:paraId="36B6603B" w14:textId="77777777" w:rsidR="001B3026" w:rsidRPr="00DA50D8" w:rsidRDefault="001B3026" w:rsidP="007E617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A50D8">
              <w:rPr>
                <w:rFonts w:ascii="Times New Roman" w:hAnsi="Times New Roman"/>
                <w:bCs/>
                <w:sz w:val="24"/>
                <w:szCs w:val="24"/>
              </w:rPr>
              <w:t>Нет</w:t>
            </w:r>
          </w:p>
        </w:tc>
      </w:tr>
      <w:tr w:rsidR="001B3026" w:rsidRPr="00DA50D8" w14:paraId="4E75F174" w14:textId="77777777" w:rsidTr="007E6176">
        <w:trPr>
          <w:trHeight w:val="445"/>
        </w:trPr>
        <w:tc>
          <w:tcPr>
            <w:tcW w:w="3408" w:type="dxa"/>
            <w:vMerge w:val="restart"/>
          </w:tcPr>
          <w:p w14:paraId="61C65954" w14:textId="77777777" w:rsidR="001B3026" w:rsidRPr="00DA50D8" w:rsidRDefault="001B3026" w:rsidP="007E617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A50D8">
              <w:rPr>
                <w:rFonts w:ascii="Times New Roman" w:hAnsi="Times New Roman"/>
                <w:bCs/>
                <w:sz w:val="24"/>
                <w:szCs w:val="24"/>
              </w:rPr>
              <w:t xml:space="preserve">Список защитившихся за  </w:t>
            </w:r>
            <w:r w:rsidRPr="00DA50D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Pr="00DA50D8">
              <w:rPr>
                <w:rFonts w:ascii="Times New Roman" w:hAnsi="Times New Roman"/>
                <w:bCs/>
                <w:sz w:val="24"/>
                <w:szCs w:val="24"/>
              </w:rPr>
              <w:t xml:space="preserve">  квартал 2023 года, </w:t>
            </w:r>
            <w:r w:rsidRPr="00DA50D8">
              <w:rPr>
                <w:rFonts w:ascii="Times New Roman" w:hAnsi="Times New Roman"/>
                <w:bCs/>
                <w:i/>
                <w:sz w:val="24"/>
                <w:szCs w:val="24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14:paraId="115DCF8C" w14:textId="77777777" w:rsidR="001B3026" w:rsidRPr="00DA50D8" w:rsidRDefault="001B3026" w:rsidP="007E617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A50D8">
              <w:rPr>
                <w:rFonts w:ascii="Times New Roman" w:hAnsi="Times New Roman"/>
                <w:bCs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14:paraId="56EFF424" w14:textId="77777777" w:rsidR="001B3026" w:rsidRPr="00DA50D8" w:rsidRDefault="001B3026" w:rsidP="007E617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A50D8">
              <w:rPr>
                <w:rFonts w:ascii="Times New Roman" w:hAnsi="Times New Roman"/>
                <w:bCs/>
                <w:sz w:val="24"/>
                <w:szCs w:val="24"/>
              </w:rPr>
              <w:t>Нет</w:t>
            </w:r>
          </w:p>
        </w:tc>
      </w:tr>
      <w:tr w:rsidR="001B3026" w:rsidRPr="00DA50D8" w14:paraId="7DA25349" w14:textId="77777777" w:rsidTr="007E6176">
        <w:tc>
          <w:tcPr>
            <w:tcW w:w="3408" w:type="dxa"/>
            <w:vMerge/>
          </w:tcPr>
          <w:p w14:paraId="1DBCC9F5" w14:textId="77777777" w:rsidR="001B3026" w:rsidRPr="00DA50D8" w:rsidRDefault="001B3026" w:rsidP="007E617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40" w:type="dxa"/>
          </w:tcPr>
          <w:p w14:paraId="6E9C752C" w14:textId="77777777" w:rsidR="001B3026" w:rsidRPr="00DA50D8" w:rsidRDefault="001B3026" w:rsidP="007E617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A50D8">
              <w:rPr>
                <w:rFonts w:ascii="Times New Roman" w:hAnsi="Times New Roman"/>
                <w:bCs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14:paraId="03480988" w14:textId="77777777" w:rsidR="001B3026" w:rsidRPr="00DA50D8" w:rsidRDefault="001B3026" w:rsidP="007E617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A50D8">
              <w:rPr>
                <w:rFonts w:ascii="Times New Roman" w:hAnsi="Times New Roman"/>
                <w:bCs/>
                <w:sz w:val="24"/>
                <w:szCs w:val="24"/>
              </w:rPr>
              <w:t>Нет</w:t>
            </w:r>
          </w:p>
        </w:tc>
      </w:tr>
      <w:tr w:rsidR="001B3026" w:rsidRPr="00DA50D8" w14:paraId="2F115357" w14:textId="77777777" w:rsidTr="007E6176">
        <w:tc>
          <w:tcPr>
            <w:tcW w:w="6048" w:type="dxa"/>
            <w:gridSpan w:val="2"/>
          </w:tcPr>
          <w:p w14:paraId="57621028" w14:textId="77777777" w:rsidR="001B3026" w:rsidRPr="00DA50D8" w:rsidRDefault="001B3026" w:rsidP="007E617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A50D8">
              <w:rPr>
                <w:rFonts w:ascii="Times New Roman" w:hAnsi="Times New Roman"/>
                <w:bCs/>
                <w:sz w:val="24"/>
                <w:szCs w:val="24"/>
              </w:rPr>
              <w:t xml:space="preserve">Гранты с указанием № гранта, инвестора, названия гранта, руководителя, исполнителя(ей), сумма гранта, № РК за  </w:t>
            </w:r>
            <w:r w:rsidRPr="00DA50D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Pr="00DA50D8">
              <w:rPr>
                <w:rFonts w:ascii="Times New Roman" w:hAnsi="Times New Roman"/>
                <w:bCs/>
                <w:sz w:val="24"/>
                <w:szCs w:val="24"/>
              </w:rPr>
              <w:t xml:space="preserve">  квартал 2023 года (с указанием ссылки на указ, постановление и т.д.)</w:t>
            </w:r>
          </w:p>
        </w:tc>
        <w:tc>
          <w:tcPr>
            <w:tcW w:w="4940" w:type="dxa"/>
          </w:tcPr>
          <w:p w14:paraId="6812AA04" w14:textId="77777777" w:rsidR="001B3026" w:rsidRPr="00DA50D8" w:rsidRDefault="001B3026" w:rsidP="007E6176">
            <w:pPr>
              <w:spacing w:after="0"/>
              <w:ind w:firstLine="0"/>
              <w:jc w:val="left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1B3026" w:rsidRPr="00DA50D8" w14:paraId="4E807F60" w14:textId="77777777" w:rsidTr="007E6176">
        <w:tc>
          <w:tcPr>
            <w:tcW w:w="6048" w:type="dxa"/>
            <w:gridSpan w:val="2"/>
          </w:tcPr>
          <w:p w14:paraId="46B6FC0F" w14:textId="77777777" w:rsidR="001B3026" w:rsidRPr="00DA50D8" w:rsidRDefault="001B3026" w:rsidP="007E617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A50D8">
              <w:rPr>
                <w:rFonts w:ascii="Times New Roman" w:hAnsi="Times New Roman"/>
                <w:bCs/>
                <w:sz w:val="24"/>
                <w:szCs w:val="24"/>
              </w:rPr>
              <w:t xml:space="preserve">Заявки на гранты с указанием № заявки, инвестора, названия гранта, руководителя, исполнителя(ей), сумма подаваемой заявки за  </w:t>
            </w:r>
            <w:r w:rsidRPr="00DA50D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Pr="00DA50D8">
              <w:rPr>
                <w:rFonts w:ascii="Times New Roman" w:hAnsi="Times New Roman"/>
                <w:bCs/>
                <w:sz w:val="24"/>
                <w:szCs w:val="24"/>
              </w:rPr>
              <w:t xml:space="preserve"> квартал 2023 года</w:t>
            </w:r>
          </w:p>
        </w:tc>
        <w:tc>
          <w:tcPr>
            <w:tcW w:w="4940" w:type="dxa"/>
          </w:tcPr>
          <w:p w14:paraId="74F0A1EA" w14:textId="77777777" w:rsidR="001B3026" w:rsidRPr="00DA50D8" w:rsidRDefault="001B3026" w:rsidP="007E6176">
            <w:pPr>
              <w:spacing w:after="0"/>
              <w:ind w:firstLine="0"/>
              <w:jc w:val="left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A50D8">
              <w:rPr>
                <w:rFonts w:ascii="Times New Roman" w:eastAsia="Calibri" w:hAnsi="Times New Roman"/>
                <w:bCs/>
                <w:sz w:val="24"/>
                <w:szCs w:val="24"/>
              </w:rPr>
              <w:t>Нет</w:t>
            </w:r>
          </w:p>
        </w:tc>
      </w:tr>
      <w:tr w:rsidR="001B3026" w:rsidRPr="00DA50D8" w14:paraId="6D8C9465" w14:textId="77777777" w:rsidTr="007E6176">
        <w:tc>
          <w:tcPr>
            <w:tcW w:w="6048" w:type="dxa"/>
            <w:gridSpan w:val="2"/>
          </w:tcPr>
          <w:p w14:paraId="32A358F9" w14:textId="77777777" w:rsidR="001B3026" w:rsidRPr="00DA50D8" w:rsidRDefault="001B3026" w:rsidP="007E617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A50D8">
              <w:rPr>
                <w:rFonts w:ascii="Times New Roman" w:hAnsi="Times New Roman"/>
                <w:bCs/>
                <w:sz w:val="24"/>
                <w:szCs w:val="24"/>
              </w:rPr>
              <w:t>Межкластерное</w:t>
            </w:r>
            <w:proofErr w:type="spellEnd"/>
            <w:r w:rsidRPr="00DA50D8">
              <w:rPr>
                <w:rFonts w:ascii="Times New Roman" w:hAnsi="Times New Roman"/>
                <w:bCs/>
                <w:sz w:val="24"/>
                <w:szCs w:val="24"/>
              </w:rPr>
              <w:t xml:space="preserve"> взаимодействие (участие в конференциях, проведение совместных научно-практических мероприятий, научная работа, гранты, и т.д.) в кластер входят </w:t>
            </w:r>
            <w:proofErr w:type="spellStart"/>
            <w:r w:rsidRPr="00DA50D8">
              <w:rPr>
                <w:rFonts w:ascii="Times New Roman" w:hAnsi="Times New Roman"/>
                <w:bCs/>
                <w:sz w:val="24"/>
                <w:szCs w:val="24"/>
              </w:rPr>
              <w:t>ИжГМА</w:t>
            </w:r>
            <w:proofErr w:type="spellEnd"/>
            <w:r w:rsidRPr="00DA50D8">
              <w:rPr>
                <w:rFonts w:ascii="Times New Roman" w:hAnsi="Times New Roman"/>
                <w:bCs/>
                <w:sz w:val="24"/>
                <w:szCs w:val="24"/>
              </w:rPr>
              <w:t xml:space="preserve">, ПИМУ, </w:t>
            </w:r>
            <w:proofErr w:type="spellStart"/>
            <w:r w:rsidRPr="00DA50D8">
              <w:rPr>
                <w:rFonts w:ascii="Times New Roman" w:hAnsi="Times New Roman"/>
                <w:bCs/>
                <w:sz w:val="24"/>
                <w:szCs w:val="24"/>
              </w:rPr>
              <w:t>КирГМА</w:t>
            </w:r>
            <w:proofErr w:type="spellEnd"/>
            <w:r w:rsidRPr="00DA50D8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DA50D8">
              <w:rPr>
                <w:rFonts w:ascii="Times New Roman" w:hAnsi="Times New Roman"/>
                <w:bCs/>
                <w:sz w:val="24"/>
                <w:szCs w:val="24"/>
              </w:rPr>
              <w:t>ПермГМУ</w:t>
            </w:r>
            <w:proofErr w:type="spellEnd"/>
            <w:r w:rsidRPr="00DA50D8">
              <w:rPr>
                <w:rFonts w:ascii="Times New Roman" w:hAnsi="Times New Roman"/>
                <w:bCs/>
                <w:sz w:val="24"/>
                <w:szCs w:val="24"/>
              </w:rPr>
              <w:t xml:space="preserve">. Ульяновский ГУ, КГМА за  </w:t>
            </w:r>
            <w:r w:rsidRPr="00DA50D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Pr="00DA50D8">
              <w:rPr>
                <w:rFonts w:ascii="Times New Roman" w:hAnsi="Times New Roman"/>
                <w:bCs/>
                <w:sz w:val="24"/>
                <w:szCs w:val="24"/>
              </w:rPr>
              <w:t xml:space="preserve"> кв. 2023 г.</w:t>
            </w:r>
          </w:p>
        </w:tc>
        <w:tc>
          <w:tcPr>
            <w:tcW w:w="4940" w:type="dxa"/>
          </w:tcPr>
          <w:p w14:paraId="3F990CCB" w14:textId="77777777" w:rsidR="001B3026" w:rsidRPr="00DA50D8" w:rsidRDefault="001B3026" w:rsidP="007E617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A50D8">
              <w:rPr>
                <w:rFonts w:ascii="Times New Roman" w:hAnsi="Times New Roman"/>
                <w:bCs/>
                <w:sz w:val="24"/>
                <w:szCs w:val="24"/>
              </w:rPr>
              <w:t>Нет</w:t>
            </w:r>
          </w:p>
        </w:tc>
      </w:tr>
      <w:tr w:rsidR="001B3026" w:rsidRPr="00DA50D8" w14:paraId="4A5A2F95" w14:textId="77777777" w:rsidTr="007E6176">
        <w:tc>
          <w:tcPr>
            <w:tcW w:w="6048" w:type="dxa"/>
            <w:gridSpan w:val="2"/>
          </w:tcPr>
          <w:p w14:paraId="4525DFED" w14:textId="77777777" w:rsidR="001B3026" w:rsidRPr="00DA50D8" w:rsidRDefault="001B3026" w:rsidP="007E617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A50D8">
              <w:rPr>
                <w:rFonts w:ascii="Times New Roman" w:hAnsi="Times New Roman"/>
                <w:bCs/>
                <w:sz w:val="24"/>
                <w:szCs w:val="24"/>
              </w:rPr>
              <w:t xml:space="preserve">Другие награды (заслуженный деятель, какие-либо медали и т.д.), достижения, победители конкурсов, олимпиад (различного уровня)  и другие достижения, награды кафедры (сотрудников кафедр)  за  </w:t>
            </w:r>
            <w:r w:rsidRPr="00DA50D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Pr="00DA50D8">
              <w:rPr>
                <w:rFonts w:ascii="Times New Roman" w:hAnsi="Times New Roman"/>
                <w:bCs/>
                <w:sz w:val="24"/>
                <w:szCs w:val="24"/>
              </w:rPr>
              <w:t xml:space="preserve">  квартал 2023 года</w:t>
            </w:r>
          </w:p>
        </w:tc>
        <w:tc>
          <w:tcPr>
            <w:tcW w:w="4940" w:type="dxa"/>
          </w:tcPr>
          <w:p w14:paraId="590C5D0A" w14:textId="77777777" w:rsidR="001B3026" w:rsidRPr="00DA50D8" w:rsidRDefault="001B3026" w:rsidP="007E6176">
            <w:pPr>
              <w:spacing w:after="0"/>
              <w:ind w:firstLine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A50D8">
              <w:rPr>
                <w:rFonts w:ascii="Times New Roman" w:eastAsia="Calibri" w:hAnsi="Times New Roman"/>
                <w:bCs/>
                <w:sz w:val="24"/>
                <w:szCs w:val="24"/>
              </w:rPr>
              <w:t>Нет</w:t>
            </w:r>
          </w:p>
        </w:tc>
      </w:tr>
      <w:tr w:rsidR="001B3026" w:rsidRPr="00DA50D8" w14:paraId="0BC44374" w14:textId="77777777" w:rsidTr="007E6176">
        <w:tc>
          <w:tcPr>
            <w:tcW w:w="6048" w:type="dxa"/>
            <w:gridSpan w:val="2"/>
          </w:tcPr>
          <w:p w14:paraId="00E05700" w14:textId="77777777" w:rsidR="001B3026" w:rsidRPr="00DA50D8" w:rsidRDefault="001B3026" w:rsidP="007E617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A50D8">
              <w:rPr>
                <w:rFonts w:ascii="Times New Roman" w:hAnsi="Times New Roman"/>
                <w:bCs/>
                <w:sz w:val="24"/>
                <w:szCs w:val="24"/>
              </w:rPr>
              <w:t xml:space="preserve">Заключенные договора / соглашения о научном сотрудничестве с регионами, организациями (предприятиями реального сектора экономики) и другими учреждениями как на территории Российской Федерации, так и за пределами Российской Федерации за  </w:t>
            </w:r>
            <w:r w:rsidRPr="00DA50D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Pr="00DA50D8">
              <w:rPr>
                <w:rFonts w:ascii="Times New Roman" w:hAnsi="Times New Roman"/>
                <w:bCs/>
                <w:sz w:val="24"/>
                <w:szCs w:val="24"/>
              </w:rPr>
              <w:t xml:space="preserve">  кв. 2023 года (с предоставлением копии договора в электронном и бумажном вариантах с подписями и печатями)</w:t>
            </w:r>
          </w:p>
        </w:tc>
        <w:tc>
          <w:tcPr>
            <w:tcW w:w="4940" w:type="dxa"/>
          </w:tcPr>
          <w:p w14:paraId="397655BF" w14:textId="77777777" w:rsidR="001B3026" w:rsidRPr="00DA50D8" w:rsidRDefault="001B3026" w:rsidP="007E617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A50D8">
              <w:rPr>
                <w:rFonts w:ascii="Times New Roman" w:hAnsi="Times New Roman"/>
                <w:bCs/>
                <w:sz w:val="24"/>
                <w:szCs w:val="24"/>
              </w:rPr>
              <w:t>Нет</w:t>
            </w:r>
          </w:p>
        </w:tc>
      </w:tr>
      <w:tr w:rsidR="001B3026" w:rsidRPr="00DA50D8" w14:paraId="0AC45A5E" w14:textId="77777777" w:rsidTr="007E6176">
        <w:tc>
          <w:tcPr>
            <w:tcW w:w="6048" w:type="dxa"/>
            <w:gridSpan w:val="2"/>
          </w:tcPr>
          <w:p w14:paraId="035C6786" w14:textId="77777777" w:rsidR="001B3026" w:rsidRPr="00DA50D8" w:rsidRDefault="001B3026" w:rsidP="007E617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A50D8"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 за  </w:t>
            </w:r>
            <w:r w:rsidRPr="00DA50D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Pr="00DA50D8">
              <w:rPr>
                <w:rFonts w:ascii="Times New Roman" w:hAnsi="Times New Roman"/>
                <w:bCs/>
                <w:sz w:val="24"/>
                <w:szCs w:val="24"/>
              </w:rPr>
              <w:t xml:space="preserve">  кв. 2023 года (заказчик, название, краткое описание заказа, сроки реализации, стоимость), с предоставлением договора/соглашения на проведение работ</w:t>
            </w:r>
          </w:p>
        </w:tc>
        <w:tc>
          <w:tcPr>
            <w:tcW w:w="4940" w:type="dxa"/>
          </w:tcPr>
          <w:p w14:paraId="0AFC43DE" w14:textId="77777777" w:rsidR="001B3026" w:rsidRPr="00DA50D8" w:rsidRDefault="001B3026" w:rsidP="007E617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A50D8">
              <w:rPr>
                <w:rFonts w:ascii="Times New Roman" w:hAnsi="Times New Roman"/>
                <w:bCs/>
                <w:sz w:val="24"/>
                <w:szCs w:val="24"/>
              </w:rPr>
              <w:t>Нет</w:t>
            </w:r>
          </w:p>
        </w:tc>
      </w:tr>
      <w:tr w:rsidR="001B3026" w:rsidRPr="00DA50D8" w14:paraId="0FEAC5A5" w14:textId="77777777" w:rsidTr="007E6176">
        <w:tc>
          <w:tcPr>
            <w:tcW w:w="6048" w:type="dxa"/>
            <w:gridSpan w:val="2"/>
          </w:tcPr>
          <w:p w14:paraId="29CB7CE6" w14:textId="77777777" w:rsidR="001B3026" w:rsidRPr="00DA50D8" w:rsidRDefault="001B3026" w:rsidP="007E617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A50D8">
              <w:rPr>
                <w:rFonts w:ascii="Times New Roman" w:hAnsi="Times New Roman"/>
                <w:bCs/>
                <w:sz w:val="24"/>
                <w:szCs w:val="24"/>
              </w:rPr>
              <w:t>Патенты</w:t>
            </w:r>
          </w:p>
        </w:tc>
        <w:tc>
          <w:tcPr>
            <w:tcW w:w="4940" w:type="dxa"/>
          </w:tcPr>
          <w:p w14:paraId="7E835898" w14:textId="77777777" w:rsidR="001B3026" w:rsidRPr="00DA50D8" w:rsidRDefault="001B3026" w:rsidP="007E617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A50D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Нет</w:t>
            </w:r>
          </w:p>
        </w:tc>
      </w:tr>
      <w:tr w:rsidR="001B3026" w:rsidRPr="00DA50D8" w14:paraId="4F9E2D52" w14:textId="77777777" w:rsidTr="007E6176">
        <w:tc>
          <w:tcPr>
            <w:tcW w:w="6048" w:type="dxa"/>
            <w:gridSpan w:val="2"/>
          </w:tcPr>
          <w:p w14:paraId="3CACF953" w14:textId="77777777" w:rsidR="001B3026" w:rsidRPr="00DA50D8" w:rsidRDefault="001B3026" w:rsidP="007E617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A50D8">
              <w:rPr>
                <w:rFonts w:ascii="Times New Roman" w:hAnsi="Times New Roman"/>
                <w:bCs/>
                <w:sz w:val="24"/>
                <w:szCs w:val="24"/>
              </w:rPr>
              <w:t xml:space="preserve">Акты внедрения кафедры за </w:t>
            </w:r>
            <w:r w:rsidRPr="00DA50D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Pr="00DA50D8">
              <w:rPr>
                <w:rFonts w:ascii="Times New Roman" w:hAnsi="Times New Roman"/>
                <w:bCs/>
                <w:sz w:val="24"/>
                <w:szCs w:val="24"/>
              </w:rPr>
              <w:t xml:space="preserve"> квартал 2023 год с предоставлением копий в научный отдел</w:t>
            </w:r>
          </w:p>
        </w:tc>
        <w:tc>
          <w:tcPr>
            <w:tcW w:w="4940" w:type="dxa"/>
          </w:tcPr>
          <w:p w14:paraId="52E5A956" w14:textId="77777777" w:rsidR="001B3026" w:rsidRPr="00DA50D8" w:rsidRDefault="001B3026" w:rsidP="007E617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A50D8">
              <w:rPr>
                <w:rFonts w:ascii="Times New Roman" w:hAnsi="Times New Roman"/>
                <w:bCs/>
                <w:sz w:val="24"/>
                <w:szCs w:val="24"/>
              </w:rPr>
              <w:t>Нет</w:t>
            </w:r>
          </w:p>
        </w:tc>
      </w:tr>
      <w:tr w:rsidR="001B3026" w:rsidRPr="00DA50D8" w14:paraId="6782DD2F" w14:textId="77777777" w:rsidTr="007E6176">
        <w:tc>
          <w:tcPr>
            <w:tcW w:w="6048" w:type="dxa"/>
            <w:gridSpan w:val="2"/>
          </w:tcPr>
          <w:p w14:paraId="023D7DE8" w14:textId="77777777" w:rsidR="001B3026" w:rsidRPr="00DA50D8" w:rsidRDefault="001B3026" w:rsidP="007E617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A50D8">
              <w:rPr>
                <w:rFonts w:ascii="Times New Roman" w:hAnsi="Times New Roman"/>
                <w:bCs/>
                <w:sz w:val="24"/>
                <w:szCs w:val="24"/>
              </w:rPr>
              <w:t>Участвуют сотрудники Вашей кафедры в ред. коллегии, консультативные советы журналов (в каких и до какого срока), статус журнала указать</w:t>
            </w:r>
          </w:p>
        </w:tc>
        <w:tc>
          <w:tcPr>
            <w:tcW w:w="4940" w:type="dxa"/>
          </w:tcPr>
          <w:p w14:paraId="0C13DBF7" w14:textId="77777777" w:rsidR="001B3026" w:rsidRPr="00DA50D8" w:rsidRDefault="001B3026" w:rsidP="007E617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A50D8">
              <w:rPr>
                <w:rFonts w:ascii="Times New Roman" w:hAnsi="Times New Roman"/>
                <w:bCs/>
                <w:sz w:val="24"/>
                <w:szCs w:val="24"/>
              </w:rPr>
              <w:t xml:space="preserve">1. Профессор Зиганшин Айрат Усманович – Главный редактор «Казанского медицинского журнала» (журнал индексируется в </w:t>
            </w:r>
            <w:r w:rsidRPr="00DA50D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SCOPUS</w:t>
            </w:r>
            <w:r w:rsidRPr="00DA50D8">
              <w:rPr>
                <w:rFonts w:ascii="Times New Roman" w:hAnsi="Times New Roman"/>
                <w:bCs/>
                <w:sz w:val="24"/>
                <w:szCs w:val="24"/>
              </w:rPr>
              <w:t xml:space="preserve">), член редколлегии журнала «Вестник </w:t>
            </w:r>
            <w:r w:rsidRPr="00DA50D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современной клинической медицины», член редколлегии журнала «Безопасность и риск </w:t>
            </w:r>
            <w:proofErr w:type="spellStart"/>
            <w:r w:rsidRPr="00DA50D8">
              <w:rPr>
                <w:rFonts w:ascii="Times New Roman" w:hAnsi="Times New Roman"/>
                <w:bCs/>
                <w:sz w:val="24"/>
                <w:szCs w:val="24"/>
              </w:rPr>
              <w:t>фармакотерапи</w:t>
            </w:r>
            <w:proofErr w:type="spellEnd"/>
            <w:r w:rsidRPr="00DA50D8">
              <w:rPr>
                <w:rFonts w:ascii="Times New Roman" w:hAnsi="Times New Roman"/>
                <w:bCs/>
                <w:sz w:val="24"/>
                <w:szCs w:val="24"/>
              </w:rPr>
              <w:t xml:space="preserve">». </w:t>
            </w:r>
          </w:p>
          <w:p w14:paraId="70EA4C6D" w14:textId="77777777" w:rsidR="001B3026" w:rsidRPr="00DA50D8" w:rsidRDefault="001B3026" w:rsidP="007E617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A50D8">
              <w:rPr>
                <w:rFonts w:ascii="Times New Roman" w:hAnsi="Times New Roman"/>
                <w:bCs/>
                <w:sz w:val="24"/>
                <w:szCs w:val="24"/>
              </w:rPr>
              <w:t xml:space="preserve">2. Профессор Зиганшина Лилия Евгеньевна – Главный редактор журнала "The International Journal </w:t>
            </w:r>
            <w:proofErr w:type="spellStart"/>
            <w:r w:rsidRPr="00DA50D8">
              <w:rPr>
                <w:rFonts w:ascii="Times New Roman" w:hAnsi="Times New Roman"/>
                <w:bCs/>
                <w:sz w:val="24"/>
                <w:szCs w:val="24"/>
              </w:rPr>
              <w:t>of</w:t>
            </w:r>
            <w:proofErr w:type="spellEnd"/>
            <w:r w:rsidRPr="00DA50D8">
              <w:rPr>
                <w:rFonts w:ascii="Times New Roman" w:hAnsi="Times New Roman"/>
                <w:bCs/>
                <w:sz w:val="24"/>
                <w:szCs w:val="24"/>
              </w:rPr>
              <w:t xml:space="preserve"> Risk &amp; Safety </w:t>
            </w:r>
            <w:proofErr w:type="spellStart"/>
            <w:r w:rsidRPr="00DA50D8">
              <w:rPr>
                <w:rFonts w:ascii="Times New Roman" w:hAnsi="Times New Roman"/>
                <w:bCs/>
                <w:sz w:val="24"/>
                <w:szCs w:val="24"/>
              </w:rPr>
              <w:t>in</w:t>
            </w:r>
            <w:proofErr w:type="spellEnd"/>
            <w:r w:rsidRPr="00DA50D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A50D8">
              <w:rPr>
                <w:rFonts w:ascii="Times New Roman" w:hAnsi="Times New Roman"/>
                <w:bCs/>
                <w:sz w:val="24"/>
                <w:szCs w:val="24"/>
              </w:rPr>
              <w:t>Medicine</w:t>
            </w:r>
            <w:proofErr w:type="spellEnd"/>
            <w:r w:rsidRPr="00DA50D8">
              <w:rPr>
                <w:rFonts w:ascii="Times New Roman" w:hAnsi="Times New Roman"/>
                <w:bCs/>
                <w:sz w:val="24"/>
                <w:szCs w:val="24"/>
              </w:rPr>
              <w:t>", член редколлегии журнала «Дневник Казанской медицинской школы», член редколлегии журнала «Общественное здоровье и здравоохранение», член редколлегии журнала «Ремедиум».</w:t>
            </w:r>
          </w:p>
        </w:tc>
      </w:tr>
      <w:tr w:rsidR="001B3026" w:rsidRPr="00DA50D8" w14:paraId="61F57DDF" w14:textId="77777777" w:rsidTr="007E6176">
        <w:tc>
          <w:tcPr>
            <w:tcW w:w="6048" w:type="dxa"/>
            <w:gridSpan w:val="2"/>
          </w:tcPr>
          <w:p w14:paraId="226C3ED9" w14:textId="77777777" w:rsidR="001B3026" w:rsidRPr="00DA50D8" w:rsidRDefault="001B3026" w:rsidP="007E617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A50D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14:paraId="2DB3DE74" w14:textId="77777777" w:rsidR="001B3026" w:rsidRPr="00DA50D8" w:rsidRDefault="001B3026" w:rsidP="007E617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A50D8">
              <w:rPr>
                <w:rFonts w:ascii="Times New Roman" w:hAnsi="Times New Roman"/>
                <w:bCs/>
                <w:sz w:val="24"/>
                <w:szCs w:val="24"/>
              </w:rPr>
              <w:t xml:space="preserve">1. Профессор Зиганшин Айрат Усманович: </w:t>
            </w:r>
          </w:p>
          <w:p w14:paraId="6869D6E3" w14:textId="77777777" w:rsidR="001B3026" w:rsidRPr="00DA50D8" w:rsidRDefault="001B3026" w:rsidP="007E617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A50D8">
              <w:rPr>
                <w:rFonts w:ascii="Times New Roman" w:hAnsi="Times New Roman"/>
                <w:bCs/>
                <w:sz w:val="24"/>
                <w:szCs w:val="24"/>
              </w:rPr>
              <w:t xml:space="preserve">- Член правления Российского научного общества фармакологов,  председатель Казанского отделения Всероссийского научного общества фармакологов; </w:t>
            </w:r>
          </w:p>
          <w:p w14:paraId="3F65BEFF" w14:textId="77777777" w:rsidR="001B3026" w:rsidRPr="00DA50D8" w:rsidRDefault="001B3026" w:rsidP="007E617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A50D8">
              <w:rPr>
                <w:rFonts w:ascii="Times New Roman" w:hAnsi="Times New Roman"/>
                <w:bCs/>
                <w:sz w:val="24"/>
                <w:szCs w:val="24"/>
              </w:rPr>
              <w:t>- Член Экспертного совета по медико-биологическим и фармацевтическим наукам Высшей аттестационной комиссии при Минобрнауки РФ (ВАК РФ);</w:t>
            </w:r>
          </w:p>
          <w:p w14:paraId="3D5D1221" w14:textId="77777777" w:rsidR="001B3026" w:rsidRPr="00DA50D8" w:rsidRDefault="001B3026" w:rsidP="007E617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A50D8">
              <w:rPr>
                <w:rFonts w:ascii="Times New Roman" w:hAnsi="Times New Roman"/>
                <w:bCs/>
                <w:sz w:val="24"/>
                <w:szCs w:val="24"/>
              </w:rPr>
              <w:t>- Эксперт РФФИ;</w:t>
            </w:r>
          </w:p>
          <w:p w14:paraId="368D5F7E" w14:textId="77777777" w:rsidR="001B3026" w:rsidRPr="00DA50D8" w:rsidRDefault="001B3026" w:rsidP="007E617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A50D8">
              <w:rPr>
                <w:rFonts w:ascii="Times New Roman" w:hAnsi="Times New Roman"/>
                <w:bCs/>
                <w:sz w:val="24"/>
                <w:szCs w:val="24"/>
              </w:rPr>
              <w:t>- Эксперт РНФ;</w:t>
            </w:r>
          </w:p>
          <w:p w14:paraId="68954701" w14:textId="77777777" w:rsidR="001B3026" w:rsidRPr="00DA50D8" w:rsidRDefault="001B3026" w:rsidP="007E617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A50D8">
              <w:rPr>
                <w:rFonts w:ascii="Times New Roman" w:hAnsi="Times New Roman"/>
                <w:bCs/>
                <w:sz w:val="24"/>
                <w:szCs w:val="24"/>
              </w:rPr>
              <w:t>- Эксперт Координационного центра исследований и разработок в области медицинской науки ФГБУ «ЦНИИОИЗ» Минздрава России;</w:t>
            </w:r>
          </w:p>
          <w:p w14:paraId="41D1D039" w14:textId="77777777" w:rsidR="001B3026" w:rsidRPr="00DA50D8" w:rsidRDefault="001B3026" w:rsidP="007E617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A50D8">
              <w:rPr>
                <w:rFonts w:ascii="Times New Roman" w:hAnsi="Times New Roman"/>
                <w:bCs/>
                <w:sz w:val="24"/>
                <w:szCs w:val="24"/>
              </w:rPr>
              <w:t>- Председатель НПК по фундаментальным наукам ФГБОУ ВО Казанский ГМУ Минздрава России</w:t>
            </w:r>
          </w:p>
          <w:p w14:paraId="292DF2E6" w14:textId="77777777" w:rsidR="001B3026" w:rsidRPr="00DA50D8" w:rsidRDefault="001B3026" w:rsidP="007E617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A50D8">
              <w:rPr>
                <w:rFonts w:ascii="Times New Roman" w:hAnsi="Times New Roman"/>
                <w:bCs/>
                <w:sz w:val="24"/>
                <w:szCs w:val="24"/>
              </w:rPr>
              <w:t xml:space="preserve">2. Профессор Зиганшина Лилия Евгеньевна – член Европейского консультативного комитета по исследованиям в области здравоохранения (European </w:t>
            </w:r>
            <w:proofErr w:type="spellStart"/>
            <w:r w:rsidRPr="00DA50D8">
              <w:rPr>
                <w:rFonts w:ascii="Times New Roman" w:hAnsi="Times New Roman"/>
                <w:bCs/>
                <w:sz w:val="24"/>
                <w:szCs w:val="24"/>
              </w:rPr>
              <w:t>Advisory</w:t>
            </w:r>
            <w:proofErr w:type="spellEnd"/>
            <w:r w:rsidRPr="00DA50D8">
              <w:rPr>
                <w:rFonts w:ascii="Times New Roman" w:hAnsi="Times New Roman"/>
                <w:bCs/>
                <w:sz w:val="24"/>
                <w:szCs w:val="24"/>
              </w:rPr>
              <w:t xml:space="preserve"> Committee </w:t>
            </w:r>
            <w:proofErr w:type="spellStart"/>
            <w:r w:rsidRPr="00DA50D8">
              <w:rPr>
                <w:rFonts w:ascii="Times New Roman" w:hAnsi="Times New Roman"/>
                <w:bCs/>
                <w:sz w:val="24"/>
                <w:szCs w:val="24"/>
              </w:rPr>
              <w:t>on</w:t>
            </w:r>
            <w:proofErr w:type="spellEnd"/>
            <w:r w:rsidRPr="00DA50D8">
              <w:rPr>
                <w:rFonts w:ascii="Times New Roman" w:hAnsi="Times New Roman"/>
                <w:bCs/>
                <w:sz w:val="24"/>
                <w:szCs w:val="24"/>
              </w:rPr>
              <w:t xml:space="preserve"> Health Research, EACHR) с 2018 года – по настоящее время; член Консультативной группы ВОЗ по развитию Международной Платформы Регистров Клинических Испытаний, WHO International </w:t>
            </w:r>
            <w:proofErr w:type="spellStart"/>
            <w:r w:rsidRPr="00DA50D8">
              <w:rPr>
                <w:rFonts w:ascii="Times New Roman" w:hAnsi="Times New Roman"/>
                <w:bCs/>
                <w:sz w:val="24"/>
                <w:szCs w:val="24"/>
              </w:rPr>
              <w:t>Clinical</w:t>
            </w:r>
            <w:proofErr w:type="spellEnd"/>
            <w:r w:rsidRPr="00DA50D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A50D8">
              <w:rPr>
                <w:rFonts w:ascii="Times New Roman" w:hAnsi="Times New Roman"/>
                <w:bCs/>
                <w:sz w:val="24"/>
                <w:szCs w:val="24"/>
              </w:rPr>
              <w:t>Trial</w:t>
            </w:r>
            <w:proofErr w:type="spellEnd"/>
            <w:r w:rsidRPr="00DA50D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A50D8">
              <w:rPr>
                <w:rFonts w:ascii="Times New Roman" w:hAnsi="Times New Roman"/>
                <w:bCs/>
                <w:sz w:val="24"/>
                <w:szCs w:val="24"/>
              </w:rPr>
              <w:t>Registry</w:t>
            </w:r>
            <w:proofErr w:type="spellEnd"/>
            <w:r w:rsidRPr="00DA50D8">
              <w:rPr>
                <w:rFonts w:ascii="Times New Roman" w:hAnsi="Times New Roman"/>
                <w:bCs/>
                <w:sz w:val="24"/>
                <w:szCs w:val="24"/>
              </w:rPr>
              <w:t xml:space="preserve"> Platform, WHOICTRP с 2018 года – по настоящее время; член Экспертно-консультативной группы ВОЗ по оценке лекарств с 2005 года – по настоящее время; Директор  </w:t>
            </w:r>
            <w:proofErr w:type="spellStart"/>
            <w:r w:rsidRPr="00DA50D8">
              <w:rPr>
                <w:rFonts w:ascii="Times New Roman" w:hAnsi="Times New Roman"/>
                <w:bCs/>
                <w:sz w:val="24"/>
                <w:szCs w:val="24"/>
              </w:rPr>
              <w:t>Кокрейн</w:t>
            </w:r>
            <w:proofErr w:type="spellEnd"/>
            <w:r w:rsidRPr="00DA50D8">
              <w:rPr>
                <w:rFonts w:ascii="Times New Roman" w:hAnsi="Times New Roman"/>
                <w:bCs/>
                <w:sz w:val="24"/>
                <w:szCs w:val="24"/>
              </w:rPr>
              <w:t xml:space="preserve">  Россия.</w:t>
            </w:r>
          </w:p>
          <w:p w14:paraId="62CC3360" w14:textId="77777777" w:rsidR="001B3026" w:rsidRPr="00DA50D8" w:rsidRDefault="001B3026" w:rsidP="007E617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EDBD133" w14:textId="77777777" w:rsidR="001B3026" w:rsidRPr="00DA50D8" w:rsidRDefault="001B3026" w:rsidP="007E617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A50D8">
              <w:rPr>
                <w:rFonts w:ascii="Times New Roman" w:hAnsi="Times New Roman"/>
                <w:bCs/>
                <w:sz w:val="24"/>
                <w:szCs w:val="24"/>
              </w:rPr>
              <w:t>3. Профессор Гараев Р.С. является Членом Президиума Всероссийского общества фармакологов.</w:t>
            </w:r>
          </w:p>
        </w:tc>
      </w:tr>
      <w:tr w:rsidR="001B3026" w:rsidRPr="00DA50D8" w14:paraId="4853D620" w14:textId="77777777" w:rsidTr="007E6176">
        <w:tc>
          <w:tcPr>
            <w:tcW w:w="6048" w:type="dxa"/>
            <w:gridSpan w:val="2"/>
          </w:tcPr>
          <w:p w14:paraId="21EAC6E1" w14:textId="77777777" w:rsidR="001B3026" w:rsidRPr="00DA50D8" w:rsidRDefault="001B3026" w:rsidP="007E617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A50D8">
              <w:rPr>
                <w:rFonts w:ascii="Times New Roman" w:hAnsi="Times New Roman"/>
                <w:bCs/>
                <w:sz w:val="24"/>
                <w:szCs w:val="24"/>
              </w:rPr>
              <w:t xml:space="preserve">Являются ли сотрудники кафедры членами Диссертационного совета (указать номер диссовета, название,  по какой специальности, ВУЗ, город, в качестве кого входит в состав диссовета (председатель, </w:t>
            </w:r>
            <w:proofErr w:type="spellStart"/>
            <w:r w:rsidRPr="00DA50D8">
              <w:rPr>
                <w:rFonts w:ascii="Times New Roman" w:hAnsi="Times New Roman"/>
                <w:bCs/>
                <w:sz w:val="24"/>
                <w:szCs w:val="24"/>
              </w:rPr>
              <w:t>зам.председателя</w:t>
            </w:r>
            <w:proofErr w:type="spellEnd"/>
            <w:r w:rsidRPr="00DA50D8">
              <w:rPr>
                <w:rFonts w:ascii="Times New Roman" w:hAnsi="Times New Roman"/>
                <w:bCs/>
                <w:sz w:val="24"/>
                <w:szCs w:val="24"/>
              </w:rPr>
              <w:t>, секретарь, член совета))</w:t>
            </w:r>
          </w:p>
        </w:tc>
        <w:tc>
          <w:tcPr>
            <w:tcW w:w="4940" w:type="dxa"/>
          </w:tcPr>
          <w:p w14:paraId="46DC6AAC" w14:textId="77777777" w:rsidR="001B3026" w:rsidRPr="00DA50D8" w:rsidRDefault="001B3026" w:rsidP="007E617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A50D8">
              <w:rPr>
                <w:rFonts w:ascii="Times New Roman" w:hAnsi="Times New Roman"/>
                <w:bCs/>
                <w:sz w:val="24"/>
                <w:szCs w:val="24"/>
              </w:rPr>
              <w:t>1. Профессор Зиганшин Айрат Усманович – член Диссертационного Совета 21.2.012.01 при ФГБОУ ВО Казанский ГМУ Минздрава России (специальность 3.3.6 – фармакология, клиническая фармакология), г. Казань.</w:t>
            </w:r>
          </w:p>
          <w:p w14:paraId="10F52686" w14:textId="77777777" w:rsidR="001B3026" w:rsidRPr="00DA50D8" w:rsidRDefault="001B3026" w:rsidP="007E617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A50D8">
              <w:rPr>
                <w:rFonts w:ascii="Times New Roman" w:hAnsi="Times New Roman"/>
                <w:bCs/>
                <w:sz w:val="24"/>
                <w:szCs w:val="24"/>
              </w:rPr>
              <w:t xml:space="preserve">2. Профессор Зиганшина Лилия Евгеньевна –   член Диссертационного Совета 21.2.012.01  при ФГБОУ ВО Казанский ГМУ Минздрава </w:t>
            </w:r>
            <w:r w:rsidRPr="00DA50D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России (специальность 3.3.6 – фармакология, клиническая фармакология), г. Казань;</w:t>
            </w:r>
          </w:p>
          <w:p w14:paraId="27D39495" w14:textId="77777777" w:rsidR="001B3026" w:rsidRPr="00DA50D8" w:rsidRDefault="001B3026" w:rsidP="007E617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A50D8">
              <w:rPr>
                <w:rFonts w:ascii="Times New Roman" w:hAnsi="Times New Roman"/>
                <w:bCs/>
                <w:sz w:val="24"/>
                <w:szCs w:val="24"/>
              </w:rPr>
              <w:t>член Диссертационного совета ПДС 0300.020 при Российском университете дружбы народов (специальность 3.4.3 – организация фармацевтического дела), г. Москва.</w:t>
            </w:r>
          </w:p>
          <w:p w14:paraId="7AF7F0EA" w14:textId="77777777" w:rsidR="001B3026" w:rsidRPr="00DA50D8" w:rsidRDefault="001B3026" w:rsidP="007E617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A50D8">
              <w:rPr>
                <w:rFonts w:ascii="Times New Roman" w:hAnsi="Times New Roman"/>
                <w:bCs/>
                <w:sz w:val="24"/>
                <w:szCs w:val="24"/>
              </w:rPr>
              <w:t xml:space="preserve">3. Профессор Гараев Рамил </w:t>
            </w:r>
            <w:proofErr w:type="spellStart"/>
            <w:r w:rsidRPr="00DA50D8">
              <w:rPr>
                <w:rFonts w:ascii="Times New Roman" w:hAnsi="Times New Roman"/>
                <w:bCs/>
                <w:sz w:val="24"/>
                <w:szCs w:val="24"/>
              </w:rPr>
              <w:t>Суфиахметович</w:t>
            </w:r>
            <w:proofErr w:type="spellEnd"/>
            <w:r w:rsidRPr="00DA50D8">
              <w:rPr>
                <w:rFonts w:ascii="Times New Roman" w:hAnsi="Times New Roman"/>
                <w:bCs/>
                <w:sz w:val="24"/>
                <w:szCs w:val="24"/>
              </w:rPr>
              <w:t xml:space="preserve"> –  член Диссертационного Совета 21.2.012.01  при ФГБОУ ВО Казанский ГМУ Минздрава России (специальность 3.3.6 – фармакология, клиническая фармакология), г. Казань.</w:t>
            </w:r>
          </w:p>
          <w:p w14:paraId="14E24A94" w14:textId="77777777" w:rsidR="001B3026" w:rsidRPr="00DA50D8" w:rsidRDefault="001B3026" w:rsidP="007E617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A50D8">
              <w:rPr>
                <w:rFonts w:ascii="Times New Roman" w:hAnsi="Times New Roman"/>
                <w:bCs/>
                <w:sz w:val="24"/>
                <w:szCs w:val="24"/>
              </w:rPr>
              <w:t xml:space="preserve">4. Профессор </w:t>
            </w:r>
            <w:proofErr w:type="spellStart"/>
            <w:r w:rsidRPr="00DA50D8">
              <w:rPr>
                <w:rFonts w:ascii="Times New Roman" w:hAnsi="Times New Roman"/>
                <w:bCs/>
                <w:sz w:val="24"/>
                <w:szCs w:val="24"/>
              </w:rPr>
              <w:t>Сёмина</w:t>
            </w:r>
            <w:proofErr w:type="spellEnd"/>
            <w:r w:rsidRPr="00DA50D8">
              <w:rPr>
                <w:rFonts w:ascii="Times New Roman" w:hAnsi="Times New Roman"/>
                <w:bCs/>
                <w:sz w:val="24"/>
                <w:szCs w:val="24"/>
              </w:rPr>
              <w:t xml:space="preserve"> Ирина Ивановна –  член Диссертационного Совета 21.2.012.01  при ФГБОУ ВО Казанский ГМУ Минздрава России (специальность 3.3.6 – фармакология, клиническая фармакология), г. Казань. </w:t>
            </w:r>
          </w:p>
        </w:tc>
      </w:tr>
    </w:tbl>
    <w:p w14:paraId="534A529B" w14:textId="77777777" w:rsidR="001B3026" w:rsidRPr="00DA50D8" w:rsidRDefault="001B3026" w:rsidP="001B3026">
      <w:pPr>
        <w:rPr>
          <w:rFonts w:ascii="Times New Roman" w:hAnsi="Times New Roman"/>
          <w:bCs/>
          <w:sz w:val="24"/>
          <w:szCs w:val="24"/>
        </w:rPr>
      </w:pPr>
    </w:p>
    <w:p w14:paraId="654FDB00" w14:textId="77777777" w:rsidR="001B3026" w:rsidRPr="00DA50D8" w:rsidRDefault="001B3026" w:rsidP="001B3026">
      <w:pPr>
        <w:rPr>
          <w:rFonts w:ascii="Times New Roman" w:hAnsi="Times New Roman"/>
          <w:bCs/>
          <w:sz w:val="24"/>
          <w:szCs w:val="24"/>
        </w:rPr>
      </w:pPr>
      <w:r w:rsidRPr="00DA50D8">
        <w:rPr>
          <w:rFonts w:ascii="Times New Roman" w:hAnsi="Times New Roman"/>
          <w:bCs/>
          <w:sz w:val="24"/>
          <w:szCs w:val="24"/>
        </w:rPr>
        <w:t>Заведующий кафедрой фармакологии,</w:t>
      </w:r>
    </w:p>
    <w:p w14:paraId="43916EE9" w14:textId="77777777" w:rsidR="001B3026" w:rsidRPr="00DA50D8" w:rsidRDefault="001B3026" w:rsidP="001B3026">
      <w:pPr>
        <w:rPr>
          <w:rFonts w:ascii="Times New Roman" w:hAnsi="Times New Roman"/>
          <w:bCs/>
          <w:sz w:val="24"/>
          <w:szCs w:val="24"/>
        </w:rPr>
      </w:pPr>
      <w:r w:rsidRPr="00DA50D8">
        <w:rPr>
          <w:rFonts w:ascii="Times New Roman" w:hAnsi="Times New Roman"/>
          <w:bCs/>
          <w:sz w:val="24"/>
          <w:szCs w:val="24"/>
        </w:rPr>
        <w:t>доктор медицинских наук,</w:t>
      </w:r>
    </w:p>
    <w:p w14:paraId="3D58A74D" w14:textId="77777777" w:rsidR="001B3026" w:rsidRPr="00DA50D8" w:rsidRDefault="001B3026" w:rsidP="001B3026">
      <w:pPr>
        <w:rPr>
          <w:bCs/>
        </w:rPr>
      </w:pPr>
      <w:r w:rsidRPr="00DA50D8">
        <w:rPr>
          <w:rFonts w:ascii="Times New Roman" w:hAnsi="Times New Roman"/>
          <w:bCs/>
          <w:sz w:val="24"/>
          <w:szCs w:val="24"/>
        </w:rPr>
        <w:t xml:space="preserve">профессор                                                                                               А.У. Зиганшин </w:t>
      </w:r>
    </w:p>
    <w:p w14:paraId="0D1719D4" w14:textId="77777777" w:rsidR="001B3026" w:rsidRPr="00DA50D8" w:rsidRDefault="001B3026" w:rsidP="001B3026">
      <w:pPr>
        <w:rPr>
          <w:bCs/>
        </w:rPr>
      </w:pPr>
      <w:r w:rsidRPr="00DA50D8">
        <w:rPr>
          <w:rFonts w:ascii="Times New Roman" w:hAnsi="Times New Roman"/>
          <w:bCs/>
          <w:sz w:val="24"/>
          <w:szCs w:val="24"/>
        </w:rPr>
        <w:t xml:space="preserve"> </w:t>
      </w:r>
    </w:p>
    <w:p w14:paraId="12B96A9E" w14:textId="77777777" w:rsidR="0075232F" w:rsidRDefault="0075232F"/>
    <w:sectPr w:rsidR="0075232F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026"/>
    <w:rsid w:val="001B3026"/>
    <w:rsid w:val="00407717"/>
    <w:rsid w:val="0075232F"/>
    <w:rsid w:val="007D2566"/>
    <w:rsid w:val="00B95B3A"/>
    <w:rsid w:val="00CD4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E95E6"/>
  <w15:chartTrackingRefBased/>
  <w15:docId w15:val="{A3FAA0B0-FDCC-4593-958A-89DA120CB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3026"/>
    <w:pPr>
      <w:spacing w:after="120" w:line="240" w:lineRule="auto"/>
      <w:ind w:firstLine="709"/>
      <w:jc w:val="both"/>
    </w:pPr>
    <w:rPr>
      <w:rFonts w:ascii="Calibri" w:eastAsia="Times New Roman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30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5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1717</Words>
  <Characters>9793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 Lobkarev</dc:creator>
  <cp:keywords/>
  <dc:description/>
  <cp:lastModifiedBy>Alexey Lobkarev</cp:lastModifiedBy>
  <cp:revision>2</cp:revision>
  <dcterms:created xsi:type="dcterms:W3CDTF">2024-01-04T16:06:00Z</dcterms:created>
  <dcterms:modified xsi:type="dcterms:W3CDTF">2024-01-04T16:26:00Z</dcterms:modified>
</cp:coreProperties>
</file>