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0C3C" w14:textId="57751A7F" w:rsidR="00A40B7B" w:rsidRDefault="0046491F" w:rsidP="004649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491F">
        <w:rPr>
          <w:rFonts w:ascii="Times New Roman" w:hAnsi="Times New Roman" w:cs="Times New Roman"/>
          <w:b/>
          <w:bCs/>
          <w:sz w:val="24"/>
          <w:szCs w:val="24"/>
        </w:rPr>
        <w:t>Наиболее значимые публикации кафедры фармакологии за 2017-2021 гг</w:t>
      </w:r>
    </w:p>
    <w:p w14:paraId="36928C85" w14:textId="7F8BFCAB" w:rsidR="0046491F" w:rsidRPr="00207DA7" w:rsidRDefault="00B730E7" w:rsidP="00B730E7">
      <w:pPr>
        <w:spacing w:after="24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60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</w:t>
      </w:r>
      <w:r w:rsidRPr="00B730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46491F" w:rsidRPr="00207D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Ziganshin A.U.,</w:t>
      </w:r>
      <w:r w:rsidR="0046491F" w:rsidRPr="00207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Khairullin A.E., Zobov V.V., Ziganshina L.E., Gabdrakhmanov A.I., Ziganshin B.A., Grishin S.N. </w:t>
      </w:r>
      <w:r w:rsidR="0046491F" w:rsidRPr="00207DA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The effects of ATP and adenosine on contraction amplitude of rat soleus muscle at different temperatures</w:t>
      </w:r>
      <w:r w:rsidR="0046491F" w:rsidRPr="00207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// Muscle and Nerve. – 2017. – V. 55 (3). – P. 417-423. DOI: 10.1002/mus.25263</w:t>
      </w:r>
    </w:p>
    <w:p w14:paraId="2F2591A6" w14:textId="2C12A7A5" w:rsidR="0046491F" w:rsidRPr="001D5ADA" w:rsidRDefault="00B730E7" w:rsidP="00B730E7">
      <w:pPr>
        <w:spacing w:after="24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</w:t>
      </w:r>
      <w:r w:rsidR="0046491F" w:rsidRPr="00B730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Ziganshin B.A., Sadigh M., Yausheva L.M., Ziganshina A.P., Pichugin A.A., Sozinov A.S., Amirov N.Kh., Rastegar A., </w:t>
      </w:r>
      <w:r w:rsidR="0046491F" w:rsidRPr="00B730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Ziganshin A.U.,</w:t>
      </w:r>
      <w:r w:rsidR="0046491F" w:rsidRPr="00B730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Sadigh M. </w:t>
      </w:r>
      <w:r w:rsidR="0046491F" w:rsidRPr="00B730E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Developing medical education capacity in Russia: twenty years of experience</w:t>
      </w:r>
      <w:r w:rsidR="0046491F" w:rsidRPr="00B730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// BMC Medical Education. – 2017. – P. 17-24.   DOI</w:t>
      </w:r>
      <w:r w:rsidR="0046491F" w:rsidRPr="001D5ADA">
        <w:rPr>
          <w:rFonts w:ascii="Times New Roman" w:eastAsia="Times New Roman" w:hAnsi="Times New Roman" w:cs="Times New Roman"/>
          <w:sz w:val="24"/>
          <w:szCs w:val="24"/>
          <w:lang w:eastAsia="ru-RU"/>
        </w:rPr>
        <w:t>: 10.1186/</w:t>
      </w:r>
      <w:r w:rsidR="0046491F" w:rsidRPr="00B730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46491F" w:rsidRPr="001D5ADA">
        <w:rPr>
          <w:rFonts w:ascii="Times New Roman" w:eastAsia="Times New Roman" w:hAnsi="Times New Roman" w:cs="Times New Roman"/>
          <w:sz w:val="24"/>
          <w:szCs w:val="24"/>
          <w:lang w:eastAsia="ru-RU"/>
        </w:rPr>
        <w:t>12909-017-0861-</w:t>
      </w:r>
      <w:r w:rsidR="0046491F" w:rsidRPr="00B730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</w:p>
    <w:p w14:paraId="4F516425" w14:textId="046DF203" w:rsidR="0046491F" w:rsidRPr="00207DA7" w:rsidRDefault="00B730E7" w:rsidP="00B730E7">
      <w:pPr>
        <w:spacing w:after="24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6491F" w:rsidRPr="00207D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О.С</w:t>
      </w:r>
      <w:r w:rsidR="0046491F" w:rsidRPr="00207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., </w:t>
      </w:r>
      <w:r w:rsidR="0046491F" w:rsidRPr="0020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Зиганшин А.У.</w:t>
      </w:r>
      <w:r w:rsidR="0046491F" w:rsidRPr="0020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91F" w:rsidRPr="0020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Агонисты и антагонисты Р2</w:t>
      </w:r>
      <w:r w:rsidR="0046491F" w:rsidRPr="00207DA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</w:t>
      </w:r>
      <w:r w:rsidR="0046491F" w:rsidRPr="0020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-рецепторов в современной клинической практике </w:t>
      </w:r>
      <w:r w:rsidR="0046491F" w:rsidRPr="00207DA7">
        <w:rPr>
          <w:rFonts w:ascii="Times New Roman" w:eastAsia="Times New Roman" w:hAnsi="Times New Roman" w:cs="Times New Roman"/>
          <w:sz w:val="24"/>
          <w:szCs w:val="24"/>
          <w:lang w:eastAsia="ru-RU"/>
        </w:rPr>
        <w:t>// Вестник современной клинической медицины. – 2017. – Т. 10, №1. – С. 22-28.  DOI: 10.20969/VSKM.2017.10(1).22-28</w:t>
      </w:r>
    </w:p>
    <w:p w14:paraId="007BCD4A" w14:textId="29298FBF" w:rsidR="0046491F" w:rsidRPr="00207DA7" w:rsidRDefault="00B730E7" w:rsidP="00B730E7">
      <w:pPr>
        <w:spacing w:after="24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6491F" w:rsidRPr="0020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Зиганшин Б.А., Гиниятова Л.Р., Славин Д.А., Камалиев Р.Р., Зиганшина А.П., Спасов А.А., Джорджикия Р.К., </w:t>
      </w:r>
      <w:r w:rsidR="0046491F" w:rsidRPr="0020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Зиганшин А.У</w:t>
      </w:r>
      <w:r w:rsidR="0046491F" w:rsidRPr="0020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6491F" w:rsidRPr="0020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Р2-рецептор-опосредованный компонент нейрогенного контроля тонуса большой подкожной вены человека</w:t>
      </w:r>
      <w:r w:rsidR="0046491F" w:rsidRPr="0020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Современные технологии в медицине. – 2017. – Т.10, №1. – С. 85-91.  DOI: 10.17691/stm2017.9.1.10</w:t>
      </w:r>
    </w:p>
    <w:p w14:paraId="287F4E4D" w14:textId="5FD9863B" w:rsidR="0046491F" w:rsidRDefault="0006013E" w:rsidP="0006013E">
      <w:pPr>
        <w:spacing w:after="24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6491F" w:rsidRPr="0020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Гришин С.Н., Габдрахманов А.И., Хайруллин А.Е., </w:t>
      </w:r>
      <w:r w:rsidR="0046491F" w:rsidRPr="0020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Зиганшин А.У.</w:t>
      </w:r>
      <w:r w:rsidR="0046491F" w:rsidRPr="0020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91F" w:rsidRPr="0020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Влияние глюкокортикоидов и катехоламинов на нервно-мышечную передачу </w:t>
      </w:r>
      <w:r w:rsidR="0046491F" w:rsidRPr="00207DA7">
        <w:rPr>
          <w:rFonts w:ascii="Times New Roman" w:eastAsia="Times New Roman" w:hAnsi="Times New Roman" w:cs="Times New Roman"/>
          <w:sz w:val="24"/>
          <w:szCs w:val="24"/>
          <w:lang w:eastAsia="ru-RU"/>
        </w:rPr>
        <w:t>// Биологические мембраны. – 2017. – Т. 34, № 4. – С. 251-260.</w:t>
      </w:r>
      <w:r w:rsidR="0046491F" w:rsidRPr="0020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6491F" w:rsidRPr="0020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DOI: </w:t>
      </w:r>
      <w:r w:rsidR="0046491F" w:rsidRPr="00207DA7">
        <w:rPr>
          <w:rFonts w:ascii="Times New Roman" w:eastAsia="Times New Roman" w:hAnsi="Times New Roman" w:cs="Times New Roman"/>
          <w:sz w:val="24"/>
          <w:szCs w:val="24"/>
          <w:lang w:eastAsia="ru-RU"/>
        </w:rPr>
        <w:t>10.7868/S0233475517040016</w:t>
      </w:r>
    </w:p>
    <w:p w14:paraId="180ACD64" w14:textId="658CEFEE" w:rsidR="0056550E" w:rsidRPr="001D5ADA" w:rsidRDefault="0006013E" w:rsidP="0006013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6013E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="0056550E" w:rsidRPr="0006013E">
        <w:rPr>
          <w:rFonts w:ascii="Times New Roman" w:hAnsi="Times New Roman" w:cs="Times New Roman"/>
          <w:sz w:val="24"/>
          <w:szCs w:val="24"/>
          <w:lang w:val="en-US"/>
        </w:rPr>
        <w:t xml:space="preserve">Peter W. J. Morrison,Natalia N. Porfiryeva, Sukhmanpreet Chahal, Ilgiz A. Salakhov. Charlène Lacourt, </w:t>
      </w:r>
      <w:r w:rsidR="0056550E" w:rsidRPr="0006013E">
        <w:rPr>
          <w:rFonts w:ascii="Times New Roman" w:hAnsi="Times New Roman" w:cs="Times New Roman"/>
          <w:b/>
          <w:bCs/>
          <w:sz w:val="24"/>
          <w:szCs w:val="24"/>
          <w:lang w:val="en-US"/>
        </w:rPr>
        <w:t>Irina I. Semina</w:t>
      </w:r>
      <w:r w:rsidR="0056550E" w:rsidRPr="0006013E">
        <w:rPr>
          <w:rFonts w:ascii="Times New Roman" w:hAnsi="Times New Roman" w:cs="Times New Roman"/>
          <w:sz w:val="24"/>
          <w:szCs w:val="24"/>
          <w:lang w:val="en-US"/>
        </w:rPr>
        <w:t>, Rouslan I. Moustafine, and Vitaliy V. Khutoryanskiy  Crown Ethers: Novel Permeability Enhancers for Ocular Drug  Delivery? - Mol. Pharmaceutics</w:t>
      </w:r>
      <w:r w:rsidR="0056550E" w:rsidRPr="001D5ADA">
        <w:rPr>
          <w:rFonts w:ascii="Times New Roman" w:hAnsi="Times New Roman" w:cs="Times New Roman"/>
          <w:sz w:val="24"/>
          <w:szCs w:val="24"/>
        </w:rPr>
        <w:t>, 2017, 14, 3528-3538 (</w:t>
      </w:r>
      <w:r w:rsidR="0056550E" w:rsidRPr="0006013E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56550E" w:rsidRPr="001D5ADA">
        <w:rPr>
          <w:rFonts w:ascii="Times New Roman" w:hAnsi="Times New Roman" w:cs="Times New Roman"/>
          <w:sz w:val="24"/>
          <w:szCs w:val="24"/>
        </w:rPr>
        <w:t xml:space="preserve">= 4,4) - </w:t>
      </w:r>
      <w:r w:rsidR="0056550E" w:rsidRPr="0006013E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56550E" w:rsidRPr="001D5ADA">
        <w:rPr>
          <w:rFonts w:ascii="Times New Roman" w:hAnsi="Times New Roman" w:cs="Times New Roman"/>
          <w:sz w:val="24"/>
          <w:szCs w:val="24"/>
        </w:rPr>
        <w:t xml:space="preserve"> 1 . </w:t>
      </w:r>
    </w:p>
    <w:p w14:paraId="26FEC2E3" w14:textId="59DADF1F" w:rsidR="00677874" w:rsidRPr="00207DA7" w:rsidRDefault="0006013E" w:rsidP="00677874">
      <w:pPr>
        <w:spacing w:after="24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77874" w:rsidRPr="0020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Зиганшин А.У.,</w:t>
      </w:r>
      <w:r w:rsidR="00677874" w:rsidRPr="0020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Бедова Д.В., Зубков Э.А., Ситдыкова М.Э. </w:t>
      </w:r>
      <w:r w:rsidR="00677874" w:rsidRPr="0020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Р2</w:t>
      </w:r>
      <w:r w:rsidR="00677874" w:rsidRPr="0020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noBreakHyphen/>
        <w:t>рецепторы мочевого пузыря как потенциальные мишени действия новых лекарств</w:t>
      </w:r>
      <w:r w:rsidR="00677874" w:rsidRPr="0020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Казанский медицинский журнал. – 2018. – Т. 99, №3. – C.462-466. </w:t>
      </w:r>
      <w:r w:rsidR="00677874" w:rsidRPr="00207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="00677874" w:rsidRPr="00207DA7">
        <w:rPr>
          <w:rFonts w:ascii="Times New Roman" w:eastAsia="Times New Roman" w:hAnsi="Times New Roman" w:cs="Times New Roman"/>
          <w:sz w:val="24"/>
          <w:szCs w:val="24"/>
          <w:lang w:eastAsia="ru-RU"/>
        </w:rPr>
        <w:t>: 10.17816/</w:t>
      </w:r>
      <w:r w:rsidR="00677874" w:rsidRPr="00207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KMJ</w:t>
      </w:r>
      <w:r w:rsidR="00677874" w:rsidRPr="00207DA7">
        <w:rPr>
          <w:rFonts w:ascii="Times New Roman" w:eastAsia="Times New Roman" w:hAnsi="Times New Roman" w:cs="Times New Roman"/>
          <w:sz w:val="24"/>
          <w:szCs w:val="24"/>
          <w:lang w:eastAsia="ru-RU"/>
        </w:rPr>
        <w:t>2018-462</w:t>
      </w:r>
    </w:p>
    <w:p w14:paraId="168757B5" w14:textId="22E4BE5C" w:rsidR="00677874" w:rsidRPr="00677874" w:rsidRDefault="00677874" w:rsidP="00677874">
      <w:pPr>
        <w:spacing w:after="24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20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Гараева А.Ф., </w:t>
      </w:r>
      <w:r w:rsidRPr="0020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Зиганшин А.У.,</w:t>
      </w:r>
      <w:r w:rsidRPr="0020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Зиганшина Л.Е. </w:t>
      </w:r>
      <w:r w:rsidRPr="0020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Сравнение регуляторных показателей ингибиторов ангиотензин-превращающего фермента и блокаторов рецепторов ангиотензина </w:t>
      </w:r>
      <w:r w:rsidRPr="00207DA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II</w:t>
      </w:r>
      <w:r w:rsidRPr="0020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разных странах</w:t>
      </w:r>
      <w:r w:rsidRPr="0020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Казанский медицинский журнал. – 2018. – Т. 99, №4. – C.671-677.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6778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10.17816/</w:t>
      </w:r>
      <w:r w:rsidRPr="00207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KMJ</w:t>
      </w:r>
      <w:r w:rsidRPr="006778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2018-671</w:t>
      </w:r>
    </w:p>
    <w:p w14:paraId="6ADD6529" w14:textId="0CDD0505" w:rsidR="0006013E" w:rsidRDefault="00677874" w:rsidP="00677874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778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8.</w:t>
      </w:r>
      <w:r w:rsidRPr="00207D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Ziganshin A.U.,</w:t>
      </w:r>
      <w:r w:rsidRPr="00207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Kamaliev R.R., Gabdrakhmanov A.I., Khairullin A.E., Grishin S.N. </w:t>
      </w:r>
      <w:r w:rsidRPr="00207DA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Foot-shock stimulation decreases the inhibitory action of ATP on contractility and end-plate current of frog sartorius muscle</w:t>
      </w:r>
      <w:r w:rsidRPr="00207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// International Journal of Pharmacology. – 2018. – V. 14, N 8. – P. 1198-1202. DOI: </w:t>
      </w:r>
      <w:hyperlink r:id="rId5" w:tgtFrame="_blank" w:history="1">
        <w:r w:rsidRPr="00207DA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10.3923/ijp.2018.1198.1202</w:t>
        </w:r>
      </w:hyperlink>
    </w:p>
    <w:p w14:paraId="16163A1B" w14:textId="23C5EAD1" w:rsidR="00653141" w:rsidRDefault="00653141" w:rsidP="00677874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31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9.</w:t>
      </w:r>
      <w:r w:rsidRPr="00653141">
        <w:rPr>
          <w:sz w:val="28"/>
          <w:szCs w:val="28"/>
          <w:lang w:val="en-US"/>
        </w:rPr>
        <w:t xml:space="preserve"> </w:t>
      </w:r>
      <w:r w:rsidRPr="006531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Mirgorodskayaa A.B.*, Kushnazarova R.A., Nikitina A.V., </w:t>
      </w:r>
      <w:r w:rsidRPr="0065314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Semina I.I.</w:t>
      </w:r>
      <w:r w:rsidRPr="006531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Nizameev I.R., Kadirov M.K., Khutoryanskiy V.V., Zakharova L.Ya., Sinyashin O.G. Polyelectrolyte nanocontainers: controlled binding and release of indomethacin, Journal of Molecular Liquids, 272, 982-989 (2018) - Q1</w:t>
      </w:r>
    </w:p>
    <w:p w14:paraId="70AA6B9C" w14:textId="6B53F7E3" w:rsidR="00BD3A6C" w:rsidRDefault="00BD3A6C" w:rsidP="00BD3A6C">
      <w:pPr>
        <w:rPr>
          <w:rFonts w:ascii="Times New Roman" w:hAnsi="Times New Roman" w:cs="Times New Roman"/>
          <w:sz w:val="24"/>
          <w:szCs w:val="24"/>
        </w:rPr>
      </w:pPr>
      <w:r w:rsidRPr="00BD3A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10.</w:t>
      </w:r>
      <w:r w:rsidRPr="00BD3A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572C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38572C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38572C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3857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38572C">
        <w:rPr>
          <w:rFonts w:ascii="Times New Roman" w:hAnsi="Times New Roman" w:cs="Times New Roman"/>
          <w:b/>
          <w:bCs/>
          <w:sz w:val="24"/>
          <w:szCs w:val="24"/>
        </w:rPr>
        <w:t>Лобкарев</w:t>
      </w:r>
      <w:r w:rsidRPr="00BD3A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D3A6C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BD3A6C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BD3A6C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BD3A6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BD3A6C">
        <w:rPr>
          <w:rFonts w:ascii="Times New Roman" w:hAnsi="Times New Roman" w:cs="Times New Roman"/>
          <w:b/>
          <w:bCs/>
          <w:sz w:val="24"/>
          <w:szCs w:val="24"/>
        </w:rPr>
        <w:t>Хафизьянова</w:t>
      </w:r>
      <w:r w:rsidRPr="0038572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8572C">
        <w:rPr>
          <w:rFonts w:ascii="Times New Roman" w:hAnsi="Times New Roman" w:cs="Times New Roman"/>
          <w:sz w:val="24"/>
          <w:szCs w:val="24"/>
        </w:rPr>
        <w:t>О</w:t>
      </w:r>
      <w:r w:rsidRPr="0038572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8572C">
        <w:rPr>
          <w:rFonts w:ascii="Times New Roman" w:hAnsi="Times New Roman" w:cs="Times New Roman"/>
          <w:sz w:val="24"/>
          <w:szCs w:val="24"/>
        </w:rPr>
        <w:t>А</w:t>
      </w:r>
      <w:r w:rsidRPr="0038572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8572C">
        <w:rPr>
          <w:rFonts w:ascii="Times New Roman" w:hAnsi="Times New Roman" w:cs="Times New Roman"/>
          <w:sz w:val="24"/>
          <w:szCs w:val="24"/>
        </w:rPr>
        <w:t>Лобкарев</w:t>
      </w:r>
      <w:r w:rsidRPr="00BD3A6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D3A6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92459">
        <w:rPr>
          <w:rFonts w:ascii="Times New Roman" w:hAnsi="Times New Roman" w:cs="Times New Roman"/>
          <w:sz w:val="24"/>
          <w:szCs w:val="24"/>
        </w:rPr>
        <w:t>Влияние тестостерона на скорость потребления кислорода тканью предстательной железы // Казанский медицинский журнал. – 2018. - № 5. – С. 775 – 778.</w:t>
      </w:r>
    </w:p>
    <w:p w14:paraId="0F59B388" w14:textId="62BF9D37" w:rsidR="0038572C" w:rsidRDefault="0038572C" w:rsidP="00BD3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38572C">
        <w:rPr>
          <w:rFonts w:ascii="Times New Roman" w:hAnsi="Times New Roman" w:cs="Times New Roman"/>
          <w:sz w:val="24"/>
          <w:szCs w:val="24"/>
        </w:rPr>
        <w:t xml:space="preserve"> </w:t>
      </w:r>
      <w:r w:rsidRPr="0038572C">
        <w:rPr>
          <w:rFonts w:ascii="Times New Roman" w:hAnsi="Times New Roman" w:cs="Times New Roman"/>
          <w:b/>
          <w:bCs/>
          <w:sz w:val="24"/>
          <w:szCs w:val="24"/>
        </w:rPr>
        <w:t>А.О. Лобкарев</w:t>
      </w:r>
      <w:r w:rsidRPr="00892459">
        <w:rPr>
          <w:rFonts w:ascii="Times New Roman" w:hAnsi="Times New Roman" w:cs="Times New Roman"/>
          <w:sz w:val="24"/>
          <w:szCs w:val="24"/>
        </w:rPr>
        <w:t xml:space="preserve">, </w:t>
      </w:r>
      <w:r w:rsidRPr="0038572C">
        <w:rPr>
          <w:rFonts w:ascii="Times New Roman" w:hAnsi="Times New Roman" w:cs="Times New Roman"/>
          <w:b/>
          <w:bCs/>
          <w:sz w:val="24"/>
          <w:szCs w:val="24"/>
        </w:rPr>
        <w:t xml:space="preserve">Р.Х. Хафизьянова, </w:t>
      </w:r>
      <w:r w:rsidRPr="0038572C">
        <w:rPr>
          <w:rFonts w:ascii="Times New Roman" w:hAnsi="Times New Roman" w:cs="Times New Roman"/>
          <w:sz w:val="24"/>
          <w:szCs w:val="24"/>
        </w:rPr>
        <w:t xml:space="preserve">О.А. Лобкарев </w:t>
      </w:r>
      <w:r w:rsidRPr="00892459">
        <w:rPr>
          <w:rFonts w:ascii="Times New Roman" w:hAnsi="Times New Roman" w:cs="Times New Roman"/>
          <w:sz w:val="24"/>
          <w:szCs w:val="24"/>
        </w:rPr>
        <w:t>Сравнительный анализ клинической эффективности α1-адреноблокаторов доксазозина, тамсулозина и силодозина у мужчин с хроническим невоспалительным простатитом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38572C">
        <w:rPr>
          <w:rFonts w:ascii="Times New Roman" w:hAnsi="Times New Roman" w:cs="Times New Roman"/>
          <w:sz w:val="24"/>
          <w:szCs w:val="24"/>
        </w:rPr>
        <w:t xml:space="preserve"> </w:t>
      </w:r>
      <w:r w:rsidRPr="00892459">
        <w:rPr>
          <w:rFonts w:ascii="Times New Roman" w:hAnsi="Times New Roman" w:cs="Times New Roman"/>
          <w:sz w:val="24"/>
          <w:szCs w:val="24"/>
        </w:rPr>
        <w:t>Казанский медицинский журнал. – 2018. - № 6. – С. 880 – 886</w:t>
      </w:r>
    </w:p>
    <w:p w14:paraId="54425194" w14:textId="79E5D836" w:rsidR="006309B6" w:rsidRPr="006309B6" w:rsidRDefault="003870CB" w:rsidP="006309B6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9B6">
        <w:rPr>
          <w:rFonts w:ascii="Times New Roman" w:hAnsi="Times New Roman" w:cs="Times New Roman"/>
          <w:sz w:val="24"/>
          <w:szCs w:val="24"/>
          <w:lang w:val="en-US"/>
        </w:rPr>
        <w:t>12.</w:t>
      </w:r>
      <w:r w:rsidR="006309B6" w:rsidRPr="006309B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6309B6" w:rsidRPr="00207D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Ziganshin A.U.,</w:t>
      </w:r>
      <w:r w:rsidR="006309B6" w:rsidRPr="00207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Khairullin A.E., Teplov A.Y., Gabdrakhmanov A.I</w:t>
      </w:r>
      <w:r w:rsidR="006309B6" w:rsidRPr="006309B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.,  Ziganshina L.E</w:t>
      </w:r>
      <w:r w:rsidR="006309B6" w:rsidRPr="00207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., Hoyle C.H.V., Ziganshin B.A., Grishin S.N. </w:t>
      </w:r>
      <w:r w:rsidR="006309B6" w:rsidRPr="00207DA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The effects of ATP on the contractions of rat and mouse fast skeletal muscle</w:t>
      </w:r>
      <w:r w:rsidR="006309B6" w:rsidRPr="00207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// Muscle and Nerve. – 2019. – V. 59 (4). – P. 509-516. DOI</w:t>
      </w:r>
      <w:r w:rsidR="006309B6" w:rsidRPr="0063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10.1002/</w:t>
      </w:r>
      <w:r w:rsidR="006309B6" w:rsidRPr="00207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</w:t>
      </w:r>
      <w:r w:rsidR="006309B6" w:rsidRPr="006309B6">
        <w:rPr>
          <w:rFonts w:ascii="Times New Roman" w:eastAsia="Times New Roman" w:hAnsi="Times New Roman" w:cs="Times New Roman"/>
          <w:sz w:val="24"/>
          <w:szCs w:val="24"/>
          <w:lang w:eastAsia="ru-RU"/>
        </w:rPr>
        <w:t>.26423</w:t>
      </w:r>
    </w:p>
    <w:p w14:paraId="0F408551" w14:textId="229628BB" w:rsidR="006309B6" w:rsidRPr="001D5ADA" w:rsidRDefault="006309B6" w:rsidP="006309B6">
      <w:pPr>
        <w:spacing w:after="2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20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Кисарь Л.В., </w:t>
      </w:r>
      <w:r w:rsidRPr="0020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Зиганшин А.У.,</w:t>
      </w:r>
      <w:r w:rsidRPr="0020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Зиганшина Л.Е. </w:t>
      </w:r>
      <w:r w:rsidRPr="0020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качества представления результатов клинических испытаний в соответствии со стандартами </w:t>
      </w:r>
      <w:r w:rsidRPr="00207DA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CONSORT</w:t>
      </w:r>
      <w:r w:rsidRPr="0020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Казанский медицинский журнал. – 2019. – Т. 100, №3. – </w:t>
      </w:r>
      <w:r w:rsidRPr="00207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20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.469-475. </w:t>
      </w:r>
      <w:r w:rsidRPr="00207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1D5A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10.17816/</w:t>
      </w:r>
      <w:r w:rsidRPr="00207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KMJ</w:t>
      </w:r>
      <w:r w:rsidRPr="001D5A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2019-469</w:t>
      </w:r>
    </w:p>
    <w:p w14:paraId="39473324" w14:textId="52994204" w:rsidR="006309B6" w:rsidRPr="001D5ADA" w:rsidRDefault="006309B6" w:rsidP="006309B6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9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14.</w:t>
      </w:r>
      <w:r w:rsidRPr="00207D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Ziganshin A.U.,</w:t>
      </w:r>
      <w:r w:rsidRPr="00207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Grishin S.N. </w:t>
      </w:r>
      <w:r w:rsidRPr="00207DA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Temperature-dependent effects of ATP on Smooth and skeletal muscles</w:t>
      </w:r>
      <w:r w:rsidRPr="00207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In: Adenosine Triphosphate in Health and Disease (Ed. Mozsil</w:t>
      </w:r>
      <w:r w:rsidRPr="001D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1D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– </w:t>
      </w:r>
      <w:r w:rsidRPr="00207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London</w:t>
      </w:r>
      <w:r w:rsidRPr="001D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07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IntechOpen</w:t>
      </w:r>
      <w:r w:rsidRPr="001D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2019. – </w:t>
      </w:r>
      <w:r w:rsidRPr="00207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1D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11-23.  </w:t>
      </w:r>
      <w:r w:rsidRPr="00207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1D5ADA">
        <w:rPr>
          <w:rFonts w:ascii="Times New Roman" w:eastAsia="Times New Roman" w:hAnsi="Times New Roman" w:cs="Times New Roman"/>
          <w:sz w:val="24"/>
          <w:szCs w:val="24"/>
          <w:lang w:eastAsia="ru-RU"/>
        </w:rPr>
        <w:t>: 10.5772/</w:t>
      </w:r>
      <w:r w:rsidRPr="00207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intechopen</w:t>
      </w:r>
      <w:r w:rsidRPr="001D5ADA">
        <w:rPr>
          <w:rFonts w:ascii="Times New Roman" w:eastAsia="Times New Roman" w:hAnsi="Times New Roman" w:cs="Times New Roman"/>
          <w:sz w:val="24"/>
          <w:szCs w:val="24"/>
          <w:lang w:eastAsia="ru-RU"/>
        </w:rPr>
        <w:t>.80794</w:t>
      </w:r>
    </w:p>
    <w:p w14:paraId="7B81C730" w14:textId="18840A07" w:rsidR="006309B6" w:rsidRPr="00207DA7" w:rsidRDefault="006309B6" w:rsidP="006309B6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63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Иванова Д.В., Семина И.И.,</w:t>
      </w:r>
      <w:r w:rsidRPr="0020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Зиганшин А.У.</w:t>
      </w:r>
      <w:r w:rsidRPr="0020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Соматические нарушения при аутизме как один из факторов нарушения поведения и социального взаимодействия</w:t>
      </w:r>
      <w:r w:rsidRPr="0020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// Казанский медицинский журнал. – 2019. – Т.100, №4. – C.689-697. </w:t>
      </w:r>
      <w:r w:rsidRPr="00207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207DA7">
        <w:rPr>
          <w:rFonts w:ascii="Times New Roman" w:eastAsia="Times New Roman" w:hAnsi="Times New Roman" w:cs="Times New Roman"/>
          <w:sz w:val="24"/>
          <w:szCs w:val="24"/>
          <w:lang w:eastAsia="ru-RU"/>
        </w:rPr>
        <w:t>: 10.17816/</w:t>
      </w:r>
      <w:r w:rsidRPr="00207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KMJ</w:t>
      </w:r>
      <w:r w:rsidRPr="00207DA7">
        <w:rPr>
          <w:rFonts w:ascii="Times New Roman" w:eastAsia="Times New Roman" w:hAnsi="Times New Roman" w:cs="Times New Roman"/>
          <w:sz w:val="24"/>
          <w:szCs w:val="24"/>
          <w:lang w:eastAsia="ru-RU"/>
        </w:rPr>
        <w:t>2019-689</w:t>
      </w:r>
    </w:p>
    <w:p w14:paraId="6BFF2144" w14:textId="52D40C14" w:rsidR="003870CB" w:rsidRDefault="006309B6" w:rsidP="006309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20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Хайруллин А.Е., Теплов А.Ю., Гришин С.Н., Фархутдинов А.М., </w:t>
      </w:r>
      <w:r w:rsidRPr="0020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Зиганшин А.У.</w:t>
      </w:r>
      <w:r w:rsidRPr="0020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7D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Термочувствительность пуринергической модуляции сократительной активности локомоторной и дыхательной мышц мыши // Биофизика. – 2019. – Т. 64</w:t>
      </w:r>
      <w:r w:rsidRPr="00207DA7">
        <w:rPr>
          <w:rFonts w:ascii="Times New Roman" w:eastAsia="Times New Roman" w:hAnsi="Times New Roman" w:cs="Times New Roman"/>
          <w:sz w:val="24"/>
          <w:szCs w:val="24"/>
          <w:lang w:eastAsia="ru-RU"/>
        </w:rPr>
        <w:t>, № 5. – С. 1003-1009.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07D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DOI</w:t>
      </w:r>
      <w:r w:rsidRPr="00630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6309B6">
        <w:rPr>
          <w:rFonts w:ascii="Times New Roman" w:eastAsia="Times New Roman" w:hAnsi="Times New Roman" w:cs="Times New Roman"/>
          <w:sz w:val="24"/>
          <w:szCs w:val="24"/>
          <w:lang w:eastAsia="ru-RU"/>
        </w:rPr>
        <w:t>10.1134/</w:t>
      </w:r>
      <w:r w:rsidRPr="00207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6309B6">
        <w:rPr>
          <w:rFonts w:ascii="Times New Roman" w:eastAsia="Times New Roman" w:hAnsi="Times New Roman" w:cs="Times New Roman"/>
          <w:sz w:val="24"/>
          <w:szCs w:val="24"/>
          <w:lang w:eastAsia="ru-RU"/>
        </w:rPr>
        <w:t>000630291905024</w:t>
      </w:r>
    </w:p>
    <w:p w14:paraId="2BE03568" w14:textId="5C801F5B" w:rsidR="00234C21" w:rsidRDefault="00234C21" w:rsidP="006309B6">
      <w:pP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="00CA0348" w:rsidRPr="00CA034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A0348" w:rsidRPr="00CA0348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Сёмина, И. И</w:t>
      </w:r>
      <w:r w:rsidR="00CA0348" w:rsidRPr="00763FBB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., Мухарямова, Л. М., Сабиров, И. С., Валеева, Е. В., Сафиуллина, Л. Р., &amp; </w:t>
      </w:r>
      <w:r w:rsidR="00CA0348" w:rsidRPr="00CA0348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Никитин</w:t>
      </w:r>
      <w:r w:rsidR="00CA0348" w:rsidRPr="00763FBB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, Д. О. Современное состояние проблемы расстройств аутистического спектра-некоторые медико-биологические и социально-гуманитарные аспекты.</w:t>
      </w:r>
      <w:r w:rsidR="00CA034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//</w:t>
      </w:r>
      <w:r w:rsidR="00CA0348" w:rsidRPr="00CA034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Казанский медицинский журнал,</w:t>
      </w:r>
      <w:r w:rsidR="00CA0348" w:rsidRPr="00763FBB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CA0348" w:rsidRPr="00207DA7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2019. –</w:t>
      </w:r>
      <w:r w:rsidR="00CA0348" w:rsidRPr="00CA034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100(6),</w:t>
      </w:r>
      <w:r w:rsidR="00CA0348" w:rsidRPr="00763FBB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918-929</w:t>
      </w:r>
    </w:p>
    <w:p w14:paraId="5A63B8A4" w14:textId="14AB6407" w:rsidR="009D11C9" w:rsidRPr="00763FBB" w:rsidRDefault="009D11C9" w:rsidP="009D11C9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18. </w:t>
      </w:r>
      <w:r w:rsidRPr="009D11C9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Никитин, Д. О., Никитина, А. В., Семина, И. И., Байчурина</w:t>
      </w:r>
      <w:r w:rsidRPr="00763FBB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, А. З., Садыкова, Р. Г., </w:t>
      </w:r>
      <w:r w:rsidRPr="009D11C9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Овчинникова, А. Г</w:t>
      </w:r>
      <w:r w:rsidRPr="00763FBB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. К </w:t>
      </w:r>
      <w:r w:rsidR="001C415F" w:rsidRPr="00763FBB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вопросу о психотропных свойствах новых производных фосфорилацетогидразидов-солей арилфосфиновых кислот</w:t>
      </w:r>
      <w:r w:rsidRPr="001C415F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1C415F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//</w:t>
      </w:r>
      <w:r w:rsidRPr="001C415F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Современные проблемы науки и образования</w:t>
      </w:r>
      <w:r w:rsidRPr="00763FBB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1C415F" w:rsidRPr="001C4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15F" w:rsidRPr="00207DA7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2019. –</w:t>
      </w:r>
      <w:r w:rsidRPr="00763FBB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(3), 107-107.</w:t>
      </w:r>
    </w:p>
    <w:p w14:paraId="304E8A68" w14:textId="15C0F60D" w:rsidR="001D5ADA" w:rsidRPr="00207DA7" w:rsidRDefault="00F678EF" w:rsidP="001D5ADA">
      <w:pPr>
        <w:spacing w:after="240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1D5ADA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>19.</w:t>
      </w:r>
      <w:r w:rsidR="001D5ADA" w:rsidRPr="001D5AD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1D5ADA" w:rsidRPr="00207D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Kazakova R.R., Mustafin I.G., Kamaliev R.R., </w:t>
      </w:r>
      <w:r w:rsidR="001D5ADA" w:rsidRPr="00207D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Ziganshin A.U.</w:t>
      </w:r>
      <w:r w:rsidR="001D5ADA" w:rsidRPr="00207D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1D5ADA" w:rsidRPr="00413B3F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P2 receptor subtypes in human hematopoietic cells of peripheral and cord blood. // Biointerface Research in Applied Chemistry. – 2020. – Vol. 11(1). – P. 8128-8138.</w:t>
      </w:r>
      <w:r w:rsidR="001D5ADA" w:rsidRPr="00207D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 DOI: </w:t>
      </w:r>
      <w:r w:rsidR="001D5ADA" w:rsidRPr="001D5A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10.33263/BRIAC111.81218128</w:t>
      </w:r>
    </w:p>
    <w:p w14:paraId="0B3D60EC" w14:textId="4C5BE20B" w:rsidR="001D5ADA" w:rsidRPr="009C3A69" w:rsidRDefault="001D5ADA" w:rsidP="001D5ADA">
      <w:pPr>
        <w:spacing w:after="240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1D5A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20. </w:t>
      </w:r>
      <w:r w:rsidRPr="00207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Хайруллин</w:t>
      </w:r>
      <w:r w:rsidRPr="001D5AD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207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1D5AD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Pr="00207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1D5AD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., </w:t>
      </w:r>
      <w:r w:rsidRPr="00207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Зиганшин</w:t>
      </w:r>
      <w:r w:rsidRPr="001D5AD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207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1D5AD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 w:rsidRPr="00207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1D5AD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.,</w:t>
      </w:r>
      <w:r w:rsidRPr="001D5AD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207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Гришин</w:t>
      </w:r>
      <w:r w:rsidRPr="001D5AD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207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1D5AD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Pr="00207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1D5AD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Pr="0025129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251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Влияние</w:t>
      </w:r>
      <w:r w:rsidRPr="0025129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251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гипотермии</w:t>
      </w:r>
      <w:r w:rsidRPr="0025129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251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25129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251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пуринергическую</w:t>
      </w:r>
      <w:r w:rsidRPr="0025129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251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модуляцию</w:t>
      </w:r>
      <w:r w:rsidRPr="0025129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251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25129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251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диафрагме</w:t>
      </w:r>
      <w:r w:rsidRPr="0025129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251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крысы</w:t>
      </w:r>
      <w:r w:rsidRPr="0025129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// </w:t>
      </w:r>
      <w:r w:rsidRPr="00251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Биофизика</w:t>
      </w:r>
      <w:r w:rsidRPr="0025129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– 2020. – </w:t>
      </w:r>
      <w:r w:rsidRPr="00251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25129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.65, №5. – </w:t>
      </w:r>
      <w:r w:rsidRPr="00251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25129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1003-1008. </w:t>
      </w:r>
      <w:r w:rsidRPr="009C3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DOI: 10.31857/S000630292005018X</w:t>
      </w:r>
      <w:r w:rsidRPr="009C3A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</w:p>
    <w:p w14:paraId="4CBBF1F5" w14:textId="6841684D" w:rsidR="001D5ADA" w:rsidRPr="00251297" w:rsidRDefault="001D5ADA" w:rsidP="001D5ADA">
      <w:pPr>
        <w:spacing w:after="240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1D5AD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21. </w:t>
      </w:r>
      <w:r w:rsidRPr="00207D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Ziganshin A.U.,</w:t>
      </w:r>
      <w:r w:rsidRPr="00207D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Khairullin A.E., Hoyle </w:t>
      </w:r>
      <w:r w:rsidRPr="00207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207D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Pr="00207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207D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.V., Grishin S.N. </w:t>
      </w:r>
      <w:r w:rsidRPr="00251297">
        <w:rPr>
          <w:rFonts w:ascii="Times New Roman" w:eastAsia="Times New Roman" w:hAnsi="Times New Roman" w:cs="Times New Roman"/>
          <w:iCs/>
          <w:color w:val="323232"/>
          <w:sz w:val="24"/>
          <w:szCs w:val="24"/>
          <w:shd w:val="clear" w:color="auto" w:fill="FFFFFF"/>
          <w:lang w:val="en-US" w:eastAsia="ru-RU"/>
        </w:rPr>
        <w:t xml:space="preserve">Modulatory roles of ATP and adenosine in cholinergic neuromuscular transmission // </w:t>
      </w:r>
      <w:r w:rsidRPr="00251297">
        <w:rPr>
          <w:rFonts w:ascii="Times New Roman" w:eastAsia="Times New Roman" w:hAnsi="Times New Roman" w:cs="Times New Roman"/>
          <w:iCs/>
          <w:color w:val="2E2E2E"/>
          <w:sz w:val="24"/>
          <w:szCs w:val="24"/>
          <w:shd w:val="clear" w:color="auto" w:fill="FFFFFF"/>
          <w:lang w:val="en-US" w:eastAsia="ru-RU"/>
        </w:rPr>
        <w:t>International Journal of Molecular Sciences</w:t>
      </w:r>
      <w:r w:rsidRPr="00251297">
        <w:rPr>
          <w:rFonts w:ascii="Times New Roman" w:eastAsia="Times New Roman" w:hAnsi="Times New Roman" w:cs="Times New Roman"/>
          <w:iCs/>
          <w:color w:val="323232"/>
          <w:sz w:val="24"/>
          <w:szCs w:val="24"/>
          <w:shd w:val="clear" w:color="auto" w:fill="FFFFFF"/>
          <w:lang w:val="en-US" w:eastAsia="ru-RU"/>
        </w:rPr>
        <w:t>. – </w:t>
      </w:r>
      <w:r w:rsidRPr="00251297">
        <w:rPr>
          <w:rFonts w:ascii="Times New Roman" w:eastAsia="Times New Roman" w:hAnsi="Times New Roman" w:cs="Times New Roman"/>
          <w:iCs/>
          <w:color w:val="2E2E2E"/>
          <w:sz w:val="24"/>
          <w:szCs w:val="24"/>
          <w:shd w:val="clear" w:color="auto" w:fill="FFFFFF"/>
          <w:lang w:val="en-US" w:eastAsia="ru-RU"/>
        </w:rPr>
        <w:t>2020. –</w:t>
      </w:r>
      <w:r w:rsidRPr="00251297">
        <w:rPr>
          <w:rFonts w:ascii="Times New Roman" w:eastAsia="Times New Roman" w:hAnsi="Times New Roman" w:cs="Times New Roman"/>
          <w:iCs/>
          <w:color w:val="323232"/>
          <w:sz w:val="24"/>
          <w:szCs w:val="24"/>
          <w:shd w:val="clear" w:color="auto" w:fill="FFFFFF"/>
          <w:lang w:val="en-US" w:eastAsia="ru-RU"/>
        </w:rPr>
        <w:t xml:space="preserve"> Vol. </w:t>
      </w:r>
      <w:r w:rsidRPr="00251297">
        <w:rPr>
          <w:rFonts w:ascii="Times New Roman" w:eastAsia="Times New Roman" w:hAnsi="Times New Roman" w:cs="Times New Roman"/>
          <w:iCs/>
          <w:color w:val="2E2E2E"/>
          <w:sz w:val="24"/>
          <w:szCs w:val="24"/>
          <w:shd w:val="clear" w:color="auto" w:fill="FFFFFF"/>
          <w:lang w:val="en-US" w:eastAsia="ru-RU"/>
        </w:rPr>
        <w:t>21(17). – P. 1-15,</w:t>
      </w:r>
      <w:r w:rsidRPr="00251297">
        <w:rPr>
          <w:rFonts w:ascii="Times New Roman" w:eastAsia="Times New Roman" w:hAnsi="Times New Roman" w:cs="Times New Roman"/>
          <w:iCs/>
          <w:color w:val="323232"/>
          <w:sz w:val="24"/>
          <w:szCs w:val="24"/>
          <w:shd w:val="clear" w:color="auto" w:fill="FFFFFF"/>
          <w:lang w:val="en-US" w:eastAsia="ru-RU"/>
        </w:rPr>
        <w:t> </w:t>
      </w:r>
      <w:r w:rsidRPr="00251297">
        <w:rPr>
          <w:rFonts w:ascii="Times New Roman" w:eastAsia="Times New Roman" w:hAnsi="Times New Roman" w:cs="Times New Roman"/>
          <w:iCs/>
          <w:color w:val="2E2E2E"/>
          <w:sz w:val="24"/>
          <w:szCs w:val="24"/>
          <w:shd w:val="clear" w:color="auto" w:fill="FFFFFF"/>
          <w:lang w:val="en-US" w:eastAsia="ru-RU"/>
        </w:rPr>
        <w:t>6423</w:t>
      </w:r>
      <w:r w:rsidR="009C3A69" w:rsidRPr="00251297">
        <w:rPr>
          <w:rFonts w:ascii="Times New Roman" w:eastAsia="Times New Roman" w:hAnsi="Times New Roman" w:cs="Times New Roman"/>
          <w:iCs/>
          <w:color w:val="2E2E2E"/>
          <w:sz w:val="24"/>
          <w:szCs w:val="24"/>
          <w:shd w:val="clear" w:color="auto" w:fill="FFFFFF"/>
          <w:lang w:val="en-US" w:eastAsia="ru-RU"/>
        </w:rPr>
        <w:t xml:space="preserve">.  </w:t>
      </w:r>
      <w:r w:rsidR="009C3A69" w:rsidRPr="0025129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DOI:</w:t>
      </w:r>
      <w:r w:rsidRPr="0025129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10.3390/ijms21176423</w:t>
      </w:r>
    </w:p>
    <w:p w14:paraId="208CBCC5" w14:textId="1B38F5E0" w:rsidR="00F87D3F" w:rsidRDefault="00F87D3F" w:rsidP="009C3A69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22</w:t>
      </w:r>
      <w:r w:rsidRPr="002512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Иванова Д.В., Семина И.И.,</w:t>
      </w:r>
      <w:r w:rsidRPr="002512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512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Зиганшин А.У.</w:t>
      </w:r>
      <w:r w:rsidRPr="002512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Нарушения со стороны желудочно-кишечного тракта и возможные механизмы их развития при расстройствах аутистического спектра. // Казанский медицинский журнал</w:t>
      </w:r>
      <w:r w:rsidRPr="00207DA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2020. – Т.101, №6. – C.834-840.</w:t>
      </w:r>
      <w:r w:rsidRPr="00207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207DA7">
        <w:rPr>
          <w:rFonts w:ascii="Times New Roman" w:eastAsia="Times New Roman" w:hAnsi="Times New Roman" w:cs="Times New Roman"/>
          <w:sz w:val="24"/>
          <w:szCs w:val="24"/>
          <w:lang w:eastAsia="ru-RU"/>
        </w:rPr>
        <w:t>: 10.17816/</w:t>
      </w:r>
      <w:r w:rsidRPr="00207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KMJ</w:t>
      </w:r>
      <w:r w:rsidRPr="00207DA7">
        <w:rPr>
          <w:rFonts w:ascii="Times New Roman" w:eastAsia="Times New Roman" w:hAnsi="Times New Roman" w:cs="Times New Roman"/>
          <w:sz w:val="24"/>
          <w:szCs w:val="24"/>
          <w:lang w:eastAsia="ru-RU"/>
        </w:rPr>
        <w:t>2020-834</w:t>
      </w:r>
    </w:p>
    <w:p w14:paraId="09BEFECA" w14:textId="28C9F616" w:rsidR="00413B3F" w:rsidRDefault="00413B3F" w:rsidP="00413B3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3B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24.</w:t>
      </w:r>
      <w:r w:rsidRPr="00413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3B3F">
        <w:rPr>
          <w:rFonts w:ascii="Times New Roman" w:hAnsi="Times New Roman" w:cs="Times New Roman"/>
          <w:b/>
          <w:bCs/>
          <w:sz w:val="24"/>
          <w:szCs w:val="24"/>
          <w:lang w:val="en-US"/>
        </w:rPr>
        <w:t>A. Lobkarev, R. Khafizyanova</w:t>
      </w:r>
      <w:r w:rsidRPr="00892459">
        <w:rPr>
          <w:rFonts w:ascii="Times New Roman" w:hAnsi="Times New Roman" w:cs="Times New Roman"/>
          <w:sz w:val="24"/>
          <w:szCs w:val="24"/>
          <w:lang w:val="en-US"/>
        </w:rPr>
        <w:t>, O. Lobkarev, T. Borovskaya, A. Vychuzhanina, V. Grigoreva, O. Kollantay</w:t>
      </w:r>
      <w:r w:rsidRPr="00413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2459">
        <w:rPr>
          <w:rFonts w:ascii="Times New Roman" w:hAnsi="Times New Roman" w:cs="Times New Roman"/>
          <w:sz w:val="24"/>
          <w:szCs w:val="24"/>
          <w:lang w:val="en-US"/>
        </w:rPr>
        <w:t>Comparative study of the influence of tadalafil and doxazosin on the rate of oxygen consumption by prostate tissue in Sprague-Dawley rats and in white outbred rats. Possible clinical consequences of unstudied pharmacological effect in men with lower urinary tract symptoms. // Pharmacology Online. – 2020. – Vol. 1. – P. 144 – 149.</w:t>
      </w:r>
    </w:p>
    <w:p w14:paraId="66F2815B" w14:textId="14B2F4F0" w:rsidR="00C64EF1" w:rsidRDefault="00C64EF1" w:rsidP="00413B3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EF1">
        <w:rPr>
          <w:rFonts w:ascii="Times New Roman" w:hAnsi="Times New Roman" w:cs="Times New Roman"/>
          <w:sz w:val="24"/>
          <w:szCs w:val="24"/>
          <w:lang w:val="en-US"/>
        </w:rPr>
        <w:t xml:space="preserve">25. </w:t>
      </w:r>
      <w:r w:rsidRPr="00C64EF1">
        <w:rPr>
          <w:rFonts w:ascii="Times New Roman" w:hAnsi="Times New Roman" w:cs="Times New Roman"/>
          <w:b/>
          <w:bCs/>
          <w:sz w:val="24"/>
          <w:szCs w:val="24"/>
          <w:lang w:val="en-US"/>
        </w:rPr>
        <w:t>A. Lobkarev, R. Khafizyanova</w:t>
      </w:r>
      <w:r w:rsidRPr="00892459">
        <w:rPr>
          <w:rFonts w:ascii="Times New Roman" w:hAnsi="Times New Roman" w:cs="Times New Roman"/>
          <w:sz w:val="24"/>
          <w:szCs w:val="24"/>
          <w:lang w:val="en-US"/>
        </w:rPr>
        <w:t>, O. Lobkarev Is the concentration of potassium in ejaculate capable to be the predictor of clinical efficacy of tadalafil in men with chronic prostatitis 3 B? // Pharmacology Online. – 2020. – Vol. 1. – P. 136 – 143</w:t>
      </w:r>
    </w:p>
    <w:p w14:paraId="306B44ED" w14:textId="75BDE5B6" w:rsidR="004B0702" w:rsidRDefault="004B0702" w:rsidP="00413B3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077B">
        <w:rPr>
          <w:rFonts w:ascii="Times New Roman" w:hAnsi="Times New Roman" w:cs="Times New Roman"/>
          <w:sz w:val="24"/>
          <w:szCs w:val="24"/>
          <w:lang w:val="en-US"/>
        </w:rPr>
        <w:t>26.</w:t>
      </w:r>
      <w:r w:rsidR="004D077B" w:rsidRPr="004D077B">
        <w:rPr>
          <w:sz w:val="28"/>
          <w:szCs w:val="28"/>
          <w:lang w:val="en-US"/>
        </w:rPr>
        <w:t xml:space="preserve"> </w:t>
      </w:r>
      <w:r w:rsidR="004D077B" w:rsidRPr="004D077B">
        <w:rPr>
          <w:rFonts w:ascii="Times New Roman" w:hAnsi="Times New Roman" w:cs="Times New Roman"/>
          <w:sz w:val="24"/>
          <w:szCs w:val="24"/>
          <w:lang w:val="en-US"/>
        </w:rPr>
        <w:t xml:space="preserve">Az Alddien Natfjia, </w:t>
      </w:r>
      <w:r w:rsidR="004D077B" w:rsidRPr="004D077B">
        <w:rPr>
          <w:rFonts w:ascii="Times New Roman" w:hAnsi="Times New Roman" w:cs="Times New Roman"/>
          <w:b/>
          <w:bCs/>
          <w:sz w:val="24"/>
          <w:szCs w:val="24"/>
          <w:lang w:val="en-US"/>
        </w:rPr>
        <w:t>Dmitry O. Nikitin, Irina I. Semina</w:t>
      </w:r>
      <w:r w:rsidR="004D077B" w:rsidRPr="004D077B">
        <w:rPr>
          <w:rFonts w:ascii="Times New Roman" w:hAnsi="Times New Roman" w:cs="Times New Roman"/>
          <w:sz w:val="24"/>
          <w:szCs w:val="24"/>
          <w:lang w:val="en-US"/>
        </w:rPr>
        <w:t>, Rouslan I. Moustafine, Vitaliy V. Khutoryanskiy, Hong Lin, Gary J. Stephens, Kimberly A. Watson, Helen M.I. Osborn, Francesca Greco //Conjugation of haloperidol to PEG allows peripheral localisation of haloperidol and eliminates CNS extrapyramidal effects //Journal of Controlled Release,  322 (2020) 227 –235.  Q1)</w:t>
      </w:r>
    </w:p>
    <w:p w14:paraId="11226F15" w14:textId="56D9A41A" w:rsidR="00860F66" w:rsidRDefault="00860F66" w:rsidP="00413B3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Pr="00860F66">
        <w:rPr>
          <w:rFonts w:ascii="Times New Roman" w:hAnsi="Times New Roman" w:cs="Times New Roman"/>
          <w:sz w:val="24"/>
          <w:szCs w:val="24"/>
          <w:lang w:val="en-US"/>
        </w:rPr>
        <w:t xml:space="preserve">Валеева Е.В., Гарапшина Л.Р., Кузнецова И.Б., Мухарямова Л.М., </w:t>
      </w:r>
      <w:r w:rsidRPr="00860F66">
        <w:rPr>
          <w:rFonts w:ascii="Times New Roman" w:hAnsi="Times New Roman" w:cs="Times New Roman"/>
          <w:b/>
          <w:bCs/>
          <w:sz w:val="24"/>
          <w:szCs w:val="24"/>
          <w:lang w:val="en-US"/>
        </w:rPr>
        <w:t>Никитин Д.О.</w:t>
      </w:r>
      <w:r w:rsidRPr="00860F66">
        <w:rPr>
          <w:rFonts w:ascii="Times New Roman" w:hAnsi="Times New Roman" w:cs="Times New Roman"/>
          <w:sz w:val="24"/>
          <w:szCs w:val="24"/>
          <w:lang w:val="en-US"/>
        </w:rPr>
        <w:t xml:space="preserve">, Сабиров И.С., Савельева Ж.В., Сафиуллина Л.Р., </w:t>
      </w:r>
      <w:r w:rsidRPr="00860F66">
        <w:rPr>
          <w:rFonts w:ascii="Times New Roman" w:hAnsi="Times New Roman" w:cs="Times New Roman"/>
          <w:b/>
          <w:bCs/>
          <w:sz w:val="24"/>
          <w:szCs w:val="24"/>
          <w:lang w:val="en-US"/>
        </w:rPr>
        <w:t>Семина И.И.</w:t>
      </w:r>
      <w:r w:rsidRPr="00860F66">
        <w:rPr>
          <w:rFonts w:ascii="Times New Roman" w:hAnsi="Times New Roman" w:cs="Times New Roman"/>
          <w:sz w:val="24"/>
          <w:szCs w:val="24"/>
          <w:lang w:val="en-US"/>
        </w:rPr>
        <w:t>, Яхин К.К. Дети с расстройствами аутистического спектра: проблема социальной интеграции в контексте конвергенции биомедицинской и социогуманистической парадигмы знания: монография. 2021. Издательский дом «МеДДоК». 272 с. Тираж 600.</w:t>
      </w:r>
    </w:p>
    <w:p w14:paraId="7B9784AE" w14:textId="15EEC594" w:rsidR="0088604E" w:rsidRDefault="0088604E" w:rsidP="008860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604E">
        <w:rPr>
          <w:rFonts w:ascii="Times New Roman" w:hAnsi="Times New Roman" w:cs="Times New Roman"/>
          <w:sz w:val="24"/>
          <w:szCs w:val="24"/>
          <w:lang w:val="en-US"/>
        </w:rPr>
        <w:t xml:space="preserve">28. Mukharyamova L., Saveleva Z., Yakhin K., </w:t>
      </w:r>
      <w:r w:rsidRPr="0088604E">
        <w:rPr>
          <w:rFonts w:ascii="Times New Roman" w:hAnsi="Times New Roman" w:cs="Times New Roman"/>
          <w:b/>
          <w:bCs/>
          <w:sz w:val="24"/>
          <w:szCs w:val="24"/>
          <w:lang w:val="en-US"/>
        </w:rPr>
        <w:t>Semina I</w:t>
      </w:r>
      <w:r w:rsidRPr="0088604E">
        <w:rPr>
          <w:rFonts w:ascii="Times New Roman" w:hAnsi="Times New Roman" w:cs="Times New Roman"/>
          <w:sz w:val="24"/>
          <w:szCs w:val="24"/>
          <w:lang w:val="en-US"/>
        </w:rPr>
        <w:t>., Sabirov I.Autism Diagnostics: Interaction of Doctors and Parents in the Interest of Children.  International Scientific Journal PSIHIATRIJA, PSIHOTERAPIJA I KLINICHESKAJA PSIHOLOGIJA 2020 Volume 11 Number 3. (644-652)</w:t>
      </w:r>
    </w:p>
    <w:p w14:paraId="213996D8" w14:textId="5F6F09AB" w:rsidR="00FC7655" w:rsidRPr="00FC7655" w:rsidRDefault="0088604E" w:rsidP="00FC765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C765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47EFD" w:rsidRPr="00FC7655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FC765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C7655" w:rsidRPr="00FC7655">
        <w:rPr>
          <w:rFonts w:ascii="Times New Roman" w:hAnsi="Times New Roman" w:cs="Times New Roman"/>
          <w:sz w:val="24"/>
          <w:szCs w:val="24"/>
          <w:lang w:val="en-US"/>
        </w:rPr>
        <w:t xml:space="preserve"> Porfiryeva, N.N., </w:t>
      </w:r>
      <w:r w:rsidR="00FC7655" w:rsidRPr="00FC7655">
        <w:rPr>
          <w:rFonts w:ascii="Times New Roman" w:hAnsi="Times New Roman" w:cs="Times New Roman"/>
          <w:b/>
          <w:bCs/>
          <w:sz w:val="24"/>
          <w:szCs w:val="24"/>
          <w:lang w:val="en-US"/>
        </w:rPr>
        <w:t>Semina, I.I.,</w:t>
      </w:r>
      <w:r w:rsidR="00FC7655" w:rsidRPr="00FC7655">
        <w:rPr>
          <w:rFonts w:ascii="Times New Roman" w:hAnsi="Times New Roman" w:cs="Times New Roman"/>
          <w:sz w:val="24"/>
          <w:szCs w:val="24"/>
          <w:lang w:val="en-US"/>
        </w:rPr>
        <w:t xml:space="preserve"> Salakhov, I.A., Moustafine, R.I., Khutoryanskiy, V.V. Mucoadhesive and mucus-penetrating interpolyelectrolyte complexes for nose-to-brain drug delivery.Nanomedicine: Nanotechnology, Biology, and Medicinet, 2021, 37, 102432 (Q 1)</w:t>
      </w:r>
    </w:p>
    <w:p w14:paraId="395C99C3" w14:textId="57DA3F9A" w:rsidR="00FC7655" w:rsidRPr="00FC7655" w:rsidRDefault="00FC7655" w:rsidP="00FC765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C7655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7655">
        <w:rPr>
          <w:rFonts w:ascii="Times New Roman" w:hAnsi="Times New Roman" w:cs="Times New Roman"/>
          <w:sz w:val="24"/>
          <w:szCs w:val="24"/>
          <w:lang w:val="en-US"/>
        </w:rPr>
        <w:t xml:space="preserve">  A. Yu. Arkhipova, D. V. Samigullin, I. I. </w:t>
      </w:r>
      <w:r w:rsidRPr="00FC7655">
        <w:rPr>
          <w:rFonts w:ascii="Times New Roman" w:hAnsi="Times New Roman" w:cs="Times New Roman"/>
          <w:b/>
          <w:bCs/>
          <w:sz w:val="24"/>
          <w:szCs w:val="24"/>
          <w:lang w:val="en-US"/>
        </w:rPr>
        <w:t>Semina</w:t>
      </w:r>
      <w:r w:rsidRPr="00FC7655">
        <w:rPr>
          <w:rFonts w:ascii="Times New Roman" w:hAnsi="Times New Roman" w:cs="Times New Roman"/>
          <w:sz w:val="24"/>
          <w:szCs w:val="24"/>
          <w:lang w:val="en-US"/>
        </w:rPr>
        <w:t>, and A. I. Malomouzh/. Functional Assessment of Peripheral Cholinergic Neurotransmission in Rats with Fetal Valproate Syndrome. Journal of Evolutionary Biochemistry and Physiology, 2021, Vol. 57, No. 2, pp. 404–412</w:t>
      </w:r>
    </w:p>
    <w:p w14:paraId="308397A5" w14:textId="03457AC7" w:rsidR="00FC7655" w:rsidRPr="00FC7655" w:rsidRDefault="00FC7655" w:rsidP="00FC76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7655">
        <w:rPr>
          <w:rFonts w:ascii="Times New Roman" w:hAnsi="Times New Roman" w:cs="Times New Roman"/>
          <w:sz w:val="24"/>
          <w:szCs w:val="24"/>
          <w:lang w:val="en-US"/>
        </w:rPr>
        <w:t xml:space="preserve">31. </w:t>
      </w:r>
      <w:r w:rsidRPr="00FC7655">
        <w:rPr>
          <w:rFonts w:ascii="Times New Roman" w:hAnsi="Times New Roman" w:cs="Times New Roman"/>
          <w:b/>
          <w:bCs/>
          <w:sz w:val="24"/>
          <w:szCs w:val="24"/>
          <w:lang w:val="en-US"/>
        </w:rPr>
        <w:t>Semina I.I., Baychurina A.Z., Shilovskaya E.V</w:t>
      </w:r>
      <w:r w:rsidRPr="00FC7655">
        <w:rPr>
          <w:rFonts w:ascii="Times New Roman" w:hAnsi="Times New Roman" w:cs="Times New Roman"/>
          <w:sz w:val="24"/>
          <w:szCs w:val="24"/>
          <w:lang w:val="en-US"/>
        </w:rPr>
        <w:t>., et al. Study of metabolic disorders in rats under exposure to hypobaric hypoxia and development of correction approaches by simultaneous action on different elements of pathogenesis // Kazan medical journal. - 2021. - Vol. 102. - N. 5. - P. 654-662. doi: 10.17816/KMJ2021-654  </w:t>
      </w:r>
    </w:p>
    <w:p w14:paraId="5A6F3A1E" w14:textId="35A9CD1A" w:rsidR="00E87F63" w:rsidRDefault="00E87F63" w:rsidP="00E87F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7F63">
        <w:rPr>
          <w:rFonts w:ascii="Times New Roman" w:hAnsi="Times New Roman" w:cs="Times New Roman"/>
          <w:sz w:val="24"/>
          <w:szCs w:val="24"/>
          <w:lang w:val="en-US"/>
        </w:rPr>
        <w:t xml:space="preserve">32. Filippov S.K., Khusnutdinov R.R., Inham W., Liu C., Garvey C., </w:t>
      </w:r>
      <w:r w:rsidRPr="00E87F63">
        <w:rPr>
          <w:rFonts w:ascii="Times New Roman" w:hAnsi="Times New Roman" w:cs="Times New Roman"/>
          <w:b/>
          <w:bCs/>
          <w:sz w:val="24"/>
          <w:szCs w:val="24"/>
          <w:lang w:val="en-US"/>
        </w:rPr>
        <w:t>Nikitin D.O., Semina I.I.,</w:t>
      </w:r>
      <w:r w:rsidRPr="00E87F63">
        <w:rPr>
          <w:rFonts w:ascii="Times New Roman" w:hAnsi="Times New Roman" w:cs="Times New Roman"/>
          <w:sz w:val="24"/>
          <w:szCs w:val="24"/>
          <w:lang w:val="en-US"/>
        </w:rPr>
        <w:t xml:space="preserve"> Nasibullin S.F., Khutoryanskiy V.V., Zhang H., Moustafine R.I.* Hybrid Nanoparticles for Haloperidol encapsulation: Quid est optimum?, Polymers, 13(23), 4189 (2021) (Q 1) doi.org/10.3390/polym13234189</w:t>
      </w:r>
    </w:p>
    <w:p w14:paraId="463C55FA" w14:textId="246C3F67" w:rsidR="000B598F" w:rsidRDefault="000B598F" w:rsidP="000B598F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Pr="000B598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Зиганшин А. У</w:t>
      </w:r>
      <w:r w:rsidRPr="00E40B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., </w:t>
      </w:r>
      <w:r w:rsidRPr="00E40B9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Иванова Д. В.</w:t>
      </w:r>
      <w:r w:rsidRPr="00E40B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Зубков Э. А., Ситдыкова М. Э. </w:t>
      </w:r>
      <w:r w:rsidRPr="00E40B9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Участие р2-рецепторов в сократительной активности мочевого пузыря пациентов с доброкачественной гиперплазией предстательной железы</w:t>
      </w:r>
      <w:r w:rsidRPr="00E40B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// Урология. – 2021. - № 5. – C. 10-14. DOI: 10.18565/urology.2021.5.10-14.</w:t>
      </w:r>
    </w:p>
    <w:p w14:paraId="26D709A6" w14:textId="4516D233" w:rsidR="006D6D22" w:rsidRPr="00207DA7" w:rsidRDefault="006D6D22" w:rsidP="006D6D22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70518065"/>
      <w:r w:rsidRPr="006D6D22">
        <w:rPr>
          <w:rFonts w:ascii="Times New Roman" w:eastAsia="Times New Roman" w:hAnsi="Times New Roman" w:cs="Times New Roman"/>
          <w:sz w:val="24"/>
          <w:szCs w:val="24"/>
          <w:lang w:eastAsia="ru-RU"/>
        </w:rPr>
        <w:t>34.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0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Зиганшин А.У</w:t>
      </w:r>
      <w:r w:rsidRPr="006D6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., Иванова Д.В</w:t>
      </w:r>
      <w:r w:rsidRPr="0020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07D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Вызванные карбахолином сокращения изолированной тонкий кишки возрастают у крыс с экспериментальным аутизмом, вызванным вальпроевой кислотой</w:t>
      </w:r>
      <w:r w:rsidRPr="0020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Экспериментальная и клиническая фармакология. – 2021. – Т.84, №2. – С. 99-103.   </w:t>
      </w:r>
      <w:r w:rsidRPr="00207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207D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D6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DA7">
        <w:rPr>
          <w:rFonts w:ascii="Times New Roman" w:eastAsia="Times New Roman" w:hAnsi="Times New Roman" w:cs="Times New Roman"/>
          <w:sz w:val="24"/>
          <w:szCs w:val="24"/>
          <w:lang w:eastAsia="ru-RU"/>
        </w:rPr>
        <w:t>10.30906/0869-2092-2021-84-2-99-103</w:t>
      </w:r>
      <w:bookmarkEnd w:id="0"/>
    </w:p>
    <w:p w14:paraId="2299EC0A" w14:textId="0A01549A" w:rsidR="006D6D22" w:rsidRDefault="006D6D22" w:rsidP="006D6D22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</w:t>
      </w:r>
      <w:r w:rsidRPr="0020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Хайруллин А.Е., Ефимова Д.В., Маркосян В.А., Гришин С.Н., Теплов А.Ю., </w:t>
      </w:r>
      <w:r w:rsidRPr="0020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Зиганшин А.У</w:t>
      </w:r>
      <w:r w:rsidRPr="0020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07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Влияние острой односторонней травматической денервации на пуринергическую сигнализацию в холинергическом синапсе </w:t>
      </w:r>
      <w:r w:rsidRPr="00207DA7">
        <w:rPr>
          <w:rFonts w:ascii="Times New Roman" w:eastAsia="Times New Roman" w:hAnsi="Times New Roman" w:cs="Times New Roman"/>
          <w:sz w:val="24"/>
          <w:szCs w:val="24"/>
          <w:lang w:eastAsia="ru-RU"/>
        </w:rPr>
        <w:t>// Биофизика. – 2021. – Т. 66, № 3. – С. 567-571.</w:t>
      </w:r>
      <w:r w:rsidRPr="0020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07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0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07D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DOI</w:t>
      </w:r>
      <w:r w:rsidRPr="00207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207DA7">
        <w:rPr>
          <w:rFonts w:ascii="Times New Roman" w:eastAsia="Times New Roman" w:hAnsi="Times New Roman" w:cs="Times New Roman"/>
          <w:sz w:val="24"/>
          <w:szCs w:val="24"/>
          <w:lang w:eastAsia="ru-RU"/>
        </w:rPr>
        <w:t>10.31857/S0006302921030169</w:t>
      </w:r>
    </w:p>
    <w:p w14:paraId="3CB2F152" w14:textId="77777777" w:rsidR="00246AA0" w:rsidRPr="00892459" w:rsidRDefault="00246AA0" w:rsidP="00246AA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</w:t>
      </w:r>
      <w:r w:rsidRPr="00246AA0">
        <w:rPr>
          <w:rFonts w:ascii="Times New Roman" w:hAnsi="Times New Roman" w:cs="Times New Roman"/>
          <w:b/>
          <w:bCs/>
          <w:sz w:val="24"/>
          <w:szCs w:val="24"/>
        </w:rPr>
        <w:t>Бурыкин И.М., Хафизьянова  Р.Х.</w:t>
      </w:r>
      <w:r w:rsidRPr="00892459">
        <w:rPr>
          <w:rFonts w:ascii="Times New Roman" w:hAnsi="Times New Roman" w:cs="Times New Roman"/>
          <w:sz w:val="24"/>
          <w:szCs w:val="24"/>
        </w:rPr>
        <w:t xml:space="preserve">, Аглиуллин  Р.Ш., Нетфуллов Р.З.,  Сангаджиев М.С. Исследование возможных предикторов нестабильного течения артериальной гипертензии в условиях городской поликлиники. </w:t>
      </w:r>
      <w:r w:rsidRPr="00892459">
        <w:rPr>
          <w:rFonts w:ascii="Times New Roman" w:hAnsi="Times New Roman" w:cs="Times New Roman"/>
          <w:i/>
          <w:iCs/>
          <w:sz w:val="24"/>
          <w:szCs w:val="24"/>
        </w:rPr>
        <w:t>Общественное здоровье и здравоохранение.</w:t>
      </w:r>
      <w:r w:rsidRPr="00892459">
        <w:rPr>
          <w:rFonts w:ascii="Times New Roman" w:hAnsi="Times New Roman" w:cs="Times New Roman"/>
          <w:sz w:val="24"/>
          <w:szCs w:val="24"/>
        </w:rPr>
        <w:t xml:space="preserve"> </w:t>
      </w:r>
      <w:r w:rsidRPr="0089245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92459">
        <w:rPr>
          <w:rFonts w:ascii="Times New Roman" w:hAnsi="Times New Roman" w:cs="Times New Roman"/>
          <w:sz w:val="24"/>
          <w:szCs w:val="24"/>
          <w:lang w:eastAsia="ru-RU"/>
        </w:rPr>
        <w:t>- 2021. - № 2. – с. 52–58.</w:t>
      </w:r>
    </w:p>
    <w:p w14:paraId="7017401B" w14:textId="37E0B14E" w:rsidR="00246AA0" w:rsidRPr="00207DA7" w:rsidRDefault="00246AA0" w:rsidP="006D6D22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C90BD0" w14:textId="77777777" w:rsidR="006D6D22" w:rsidRPr="00892459" w:rsidRDefault="006D6D22" w:rsidP="000B598F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2E258D" w14:textId="13BB30C3" w:rsidR="000B598F" w:rsidRPr="000B598F" w:rsidRDefault="000B598F" w:rsidP="00E87F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14:paraId="37544C44" w14:textId="78156CFB" w:rsidR="0088604E" w:rsidRPr="006D6D22" w:rsidRDefault="0088604E" w:rsidP="00413B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ACC588" w14:textId="77777777" w:rsidR="00860F66" w:rsidRPr="006D6D22" w:rsidRDefault="00860F66" w:rsidP="00413B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3D5475" w14:textId="7F41302B" w:rsidR="00413B3F" w:rsidRPr="006D6D22" w:rsidRDefault="00413B3F" w:rsidP="009C3A6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739AF8AD" w14:textId="523296E0" w:rsidR="00F87D3F" w:rsidRPr="006D6D22" w:rsidRDefault="00F87D3F" w:rsidP="001D5ADA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3A3FBF13" w14:textId="613E34FE" w:rsidR="009D11C9" w:rsidRPr="006D6D22" w:rsidRDefault="009D11C9" w:rsidP="006309B6">
      <w:pPr>
        <w:rPr>
          <w:rFonts w:ascii="Times New Roman" w:hAnsi="Times New Roman" w:cs="Times New Roman"/>
          <w:sz w:val="24"/>
          <w:szCs w:val="24"/>
        </w:rPr>
      </w:pPr>
    </w:p>
    <w:p w14:paraId="4865E216" w14:textId="77777777" w:rsidR="009D11C9" w:rsidRPr="006D6D22" w:rsidRDefault="009D11C9" w:rsidP="006309B6">
      <w:pPr>
        <w:rPr>
          <w:rFonts w:ascii="Times New Roman" w:hAnsi="Times New Roman" w:cs="Times New Roman"/>
          <w:sz w:val="24"/>
          <w:szCs w:val="24"/>
        </w:rPr>
      </w:pPr>
    </w:p>
    <w:p w14:paraId="47584F06" w14:textId="0EC7E1CF" w:rsidR="00417F41" w:rsidRPr="006D6D22" w:rsidRDefault="00417F41" w:rsidP="00BD3A6C">
      <w:pPr>
        <w:rPr>
          <w:rFonts w:ascii="Times New Roman" w:hAnsi="Times New Roman" w:cs="Times New Roman"/>
          <w:sz w:val="24"/>
          <w:szCs w:val="24"/>
        </w:rPr>
      </w:pPr>
    </w:p>
    <w:p w14:paraId="7ACE0E5E" w14:textId="54EF2D5E" w:rsidR="00BD3A6C" w:rsidRPr="006D6D22" w:rsidRDefault="00BD3A6C" w:rsidP="0067787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28655B3" w14:textId="77777777" w:rsidR="0046491F" w:rsidRPr="006D6D22" w:rsidRDefault="0046491F" w:rsidP="006778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2F268F" w14:textId="77777777" w:rsidR="00860F66" w:rsidRPr="006D6D22" w:rsidRDefault="00860F6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0F66" w:rsidRPr="006D6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8637F"/>
    <w:multiLevelType w:val="hybridMultilevel"/>
    <w:tmpl w:val="C2D64884"/>
    <w:lvl w:ilvl="0" w:tplc="780E4BC0">
      <w:start w:val="1"/>
      <w:numFmt w:val="decimal"/>
      <w:lvlText w:val="%1."/>
      <w:lvlJc w:val="left"/>
      <w:pPr>
        <w:ind w:left="39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AB83639"/>
    <w:multiLevelType w:val="hybridMultilevel"/>
    <w:tmpl w:val="F3AC9182"/>
    <w:lvl w:ilvl="0" w:tplc="B784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A671B"/>
    <w:multiLevelType w:val="hybridMultilevel"/>
    <w:tmpl w:val="2A44D8F2"/>
    <w:lvl w:ilvl="0" w:tplc="085E448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8D300EE"/>
    <w:multiLevelType w:val="hybridMultilevel"/>
    <w:tmpl w:val="84FE9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BC9804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rFonts w:hint="default"/>
        <w:i w:val="0"/>
        <w:color w:val="00000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A353E7"/>
    <w:multiLevelType w:val="hybridMultilevel"/>
    <w:tmpl w:val="910E2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72743">
    <w:abstractNumId w:val="3"/>
  </w:num>
  <w:num w:numId="2" w16cid:durableId="1780370229">
    <w:abstractNumId w:val="2"/>
  </w:num>
  <w:num w:numId="3" w16cid:durableId="933710233">
    <w:abstractNumId w:val="1"/>
  </w:num>
  <w:num w:numId="4" w16cid:durableId="1728070608">
    <w:abstractNumId w:val="4"/>
  </w:num>
  <w:num w:numId="5" w16cid:durableId="479537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33"/>
    <w:rsid w:val="0006013E"/>
    <w:rsid w:val="000B40B9"/>
    <w:rsid w:val="000B598F"/>
    <w:rsid w:val="00120AE2"/>
    <w:rsid w:val="001A4C41"/>
    <w:rsid w:val="001C415F"/>
    <w:rsid w:val="001D5ADA"/>
    <w:rsid w:val="00234C21"/>
    <w:rsid w:val="00246AA0"/>
    <w:rsid w:val="00251297"/>
    <w:rsid w:val="0038572C"/>
    <w:rsid w:val="003870CB"/>
    <w:rsid w:val="00413B3F"/>
    <w:rsid w:val="00417F41"/>
    <w:rsid w:val="00460DB5"/>
    <w:rsid w:val="0046491F"/>
    <w:rsid w:val="004B0702"/>
    <w:rsid w:val="004D077B"/>
    <w:rsid w:val="0056550E"/>
    <w:rsid w:val="006309B6"/>
    <w:rsid w:val="00653141"/>
    <w:rsid w:val="00677874"/>
    <w:rsid w:val="006814D5"/>
    <w:rsid w:val="006D6D22"/>
    <w:rsid w:val="00860F66"/>
    <w:rsid w:val="0088604E"/>
    <w:rsid w:val="009B40F7"/>
    <w:rsid w:val="009C3A69"/>
    <w:rsid w:val="009D11C9"/>
    <w:rsid w:val="00A40B7B"/>
    <w:rsid w:val="00AF0A19"/>
    <w:rsid w:val="00B730E7"/>
    <w:rsid w:val="00B73B33"/>
    <w:rsid w:val="00BD3A6C"/>
    <w:rsid w:val="00C10E62"/>
    <w:rsid w:val="00C52231"/>
    <w:rsid w:val="00C64EF1"/>
    <w:rsid w:val="00CA0348"/>
    <w:rsid w:val="00E87F63"/>
    <w:rsid w:val="00F47EFD"/>
    <w:rsid w:val="00F678EF"/>
    <w:rsid w:val="00F87D3F"/>
    <w:rsid w:val="00FC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FD46"/>
  <w15:chartTrackingRefBased/>
  <w15:docId w15:val="{2744A3D6-8513-4433-9999-2BA6C34B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x.doi.org/10.3923/ijp.2018.1198.12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Африда Байчурина</dc:creator>
  <cp:keywords/>
  <dc:description/>
  <cp:lastModifiedBy>Африда Байчурина</cp:lastModifiedBy>
  <cp:revision>2</cp:revision>
  <dcterms:created xsi:type="dcterms:W3CDTF">2022-05-25T03:27:00Z</dcterms:created>
  <dcterms:modified xsi:type="dcterms:W3CDTF">2022-05-25T03:27:00Z</dcterms:modified>
</cp:coreProperties>
</file>