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80" w:rightFromText="180" w:vertAnchor="page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Layout w:type="fixed"/>
      </w:tblPr>
      <w:tblGrid>
        <w:gridCol w:w="3408"/>
        <w:gridCol w:w="2640"/>
        <w:gridCol w:w="4940"/>
      </w:tblGrid>
      <w:tr>
        <w:tc>
          <w:tcPr>
            <w:tcW w:w="3408" w:type="dxa"/>
            <w:vMerge w:val="restart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ind w:firstLine="0"/>
              <w:rPr>
                <w:lang w:val="ru-RU"/>
                <w:rtl w:val="off"/>
              </w:rPr>
            </w:pPr>
            <w:r>
              <w:rPr>
                <w:lang w:val="ru-RU"/>
                <w:rtl w:val="off"/>
              </w:rPr>
              <w:t>“</w:t>
            </w:r>
            <w:r>
              <w:rPr/>
              <w:t>АКУШЕРСТВО, ГИНЕКОЛОГИЯ И РЕПРОДУКЦИЯ</w:t>
            </w:r>
            <w:r>
              <w:rPr>
                <w:lang w:val="ru-RU"/>
                <w:rtl w:val="off"/>
              </w:rPr>
              <w:t xml:space="preserve">” г. Москва.  </w:t>
            </w:r>
          </w:p>
          <w:p>
            <w:pPr>
              <w:ind w:firstLine="0"/>
              <w:rPr>
                <w:lang w:val="ru-RU"/>
                <w:rtl w:val="off"/>
              </w:rPr>
            </w:pPr>
            <w:r>
              <w:rPr/>
              <w:t>ISSN 2313-7347 (Печать)</w:t>
            </w:r>
            <w:r>
              <w:rPr/>
              <w:br/>
            </w:r>
            <w:r>
              <w:rPr/>
              <w:t>ISSN 2500-3194 (Онлайн)</w:t>
            </w:r>
          </w:p>
          <w:tbl>
            <w:tblPr>
              <w:tblW w:w="7050" w:type="dxa"/>
              <w:tblLook w:val="04A0" w:firstRow="1" w:lastRow="0" w:firstColumn="1" w:lastColumn="0" w:noHBand="0" w:noVBand="1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3525"/>
              <w:gridCol w:w="3525"/>
            </w:tblGrid>
            <w:tr>
              <w:trPr/>
              <w:tc>
                <w:tcPr>
                  <w:tcW w:w="2400" w:type="dxa"/>
                  <w:vAlign w:val="center"/>
                </w:tcPr>
                <w:p>
                  <w:pPr>
                    <w:ind w:firstLine="0"/>
                    <w:rPr/>
                  </w:pPr>
                  <w:r>
                    <w:rPr/>
                    <w:t>Импакт-фактор РИНЦ 2018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ind w:firstLine="0"/>
                    <w:rPr/>
                  </w:pPr>
                  <w:r>
                    <w:rPr/>
                    <w:t>0,738</w:t>
                  </w:r>
                </w:p>
              </w:tc>
            </w:tr>
          </w:tbl>
          <w:p>
            <w:pPr>
              <w:ind w:firstLine="0"/>
              <w:rPr>
                <w:lang w:val="ru-RU"/>
                <w:rtl w:val="off"/>
              </w:rPr>
            </w:pPr>
            <w:r>
              <w:rPr/>
              <w:t>https://doi.org/10.17749/2313-7347/ob.gyn.rep.2022.300</w:t>
            </w:r>
          </w:p>
          <w:p>
            <w:pP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"https://www.gynecology.su/index.php/jour/search?authors=A.%20AND%20Zh.%20AND%20Bayalieva"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>А. Ж.</w:t>
            </w:r>
            <w:r>
              <w:rPr>
                <w:rFonts w:ascii="Times New Roman" w:eastAsia="Times New Roman" w:hAnsi="Times New Roman" w:cs="Times New Roman" w:hint="default"/>
              </w:rPr>
              <w:t>Баялиева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rFonts w:ascii="Times New Roman" w:eastAsia="Times New Roman" w:hAnsi="Times New Roman" w:cs="Times New Roman" w:hint="default"/>
              </w:rPr>
              <w:t>,</w:t>
            </w: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"https://www.gynecology.su/index.php/jour/search?authors=V.%20AND%20R.%20AND%20Davydova"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>В. Р. Давыдова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rFonts w:ascii="Times New Roman" w:eastAsia="Times New Roman" w:hAnsi="Times New Roman" w:cs="Times New Roman" w:hint="default"/>
              </w:rPr>
              <w:t>,</w:t>
            </w: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"https://www.gynecology.su/index.php/jour/search?authors=M.%20AND%20Mokhsin"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>М. Мохсин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rFonts w:ascii="Times New Roman" w:eastAsia="Times New Roman" w:hAnsi="Times New Roman" w:cs="Times New Roman" w:hint="default"/>
              </w:rPr>
              <w:t>,</w:t>
            </w: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"https://www.gynecology.su/index.php/jour/search?authors=E.%20AND%20Iu.%20AND%20Iupatov"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 xml:space="preserve">E. </w:t>
            </w:r>
            <w:r>
              <w:rPr>
                <w:lang w:val="ru-RU"/>
                <w:rFonts w:ascii="Times New Roman" w:eastAsia="Times New Roman" w:hAnsi="Times New Roman" w:cs="Times New Roman" w:hint="default"/>
                <w:rtl w:val="off"/>
              </w:rPr>
              <w:t>Ю</w:t>
            </w:r>
            <w:r>
              <w:rPr>
                <w:rFonts w:ascii="Times New Roman" w:eastAsia="Times New Roman" w:hAnsi="Times New Roman" w:cs="Times New Roman" w:hint="default"/>
              </w:rPr>
              <w:t>.</w:t>
            </w:r>
            <w:r>
              <w:rPr>
                <w:rFonts w:ascii="Times New Roman" w:eastAsia="Times New Roman" w:hAnsi="Times New Roman" w:cs="Times New Roman" w:hint="default"/>
              </w:rPr>
              <w:t>Юпатов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lang w:val="ru-RU"/>
                <w:rFonts w:ascii="Times New Roman" w:eastAsia="Times New Roman" w:hAnsi="Times New Roman" w:cs="Times New Roman" w:hint="default"/>
                <w:rtl w:val="off"/>
              </w:rPr>
              <w:t xml:space="preserve">. 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>“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Внутричерепное кровоизлияние во время беременности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 xml:space="preserve">.” 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fldChar w:fldCharType="begin"/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instrText xml:space="preserve"> HYPERLINK "https://www.gynecology.su/jour/article/view/1423" </w:instrTex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fldChar w:fldCharType="separate"/>
            </w:r>
            <w:r>
              <w:rPr>
                <w:rStyle w:val="a4"/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>https://www.gynecology.su/jour/article/view/1423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fldChar w:fldCharType="end"/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 xml:space="preserve"> </w:t>
            </w:r>
          </w:p>
          <w:p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Том 16, № 4 (2022)</w:t>
            </w:r>
            <w:r>
              <w:rPr>
                <w:lang w:val="ru-RU"/>
                <w:rtl w:val="off"/>
              </w:rPr>
              <w:t xml:space="preserve"> с.463-478</w:t>
            </w:r>
          </w:p>
        </w:tc>
      </w:tr>
      <w:tr>
        <w:tc>
          <w:tcPr>
            <w:tcW w:w="3408" w:type="dxa"/>
            <w:vMerge w:val="continu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08" w:type="dxa"/>
            <w:vMerge w:val="continu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08" w:type="dxa"/>
            <w:vMerge w:val="continu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ind w:firstLine="0"/>
              <w:rPr>
                <w:lang w:val="ru-RU"/>
                <w:rtl w:val="off"/>
              </w:rPr>
            </w:pPr>
            <w:r>
              <w:rPr>
                <w:lang w:val="ru-RU"/>
                <w:rtl w:val="off"/>
              </w:rPr>
              <w:t>“</w:t>
            </w:r>
            <w:r>
              <w:rPr/>
              <w:t>АКУШЕРСТВО, ГИНЕКОЛОГИЯ И РЕПРОДУКЦИЯ</w:t>
            </w:r>
            <w:r>
              <w:rPr>
                <w:lang w:val="ru-RU"/>
                <w:rtl w:val="off"/>
              </w:rPr>
              <w:t xml:space="preserve">” г. Москва.  </w:t>
            </w:r>
          </w:p>
          <w:p>
            <w:pPr>
              <w:ind w:firstLine="0"/>
              <w:rPr>
                <w:lang w:val="ru-RU"/>
                <w:rtl w:val="off"/>
              </w:rPr>
            </w:pPr>
            <w:r>
              <w:rPr/>
              <w:t>ISSN 2313-7347 (Печать)</w:t>
            </w:r>
            <w:r>
              <w:rPr/>
              <w:br/>
            </w:r>
            <w:r>
              <w:rPr/>
              <w:t>ISSN 2500-3194 (Онлайн)</w:t>
            </w:r>
          </w:p>
          <w:tbl>
            <w:tblPr>
              <w:tblW w:w="7050" w:type="dxa"/>
              <w:tblLook w:val="04A0" w:firstRow="1" w:lastRow="0" w:firstColumn="1" w:lastColumn="0" w:noHBand="0" w:noVBand="1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3525"/>
              <w:gridCol w:w="3525"/>
            </w:tblGrid>
            <w:tr>
              <w:trPr/>
              <w:tc>
                <w:tcPr>
                  <w:tcW w:w="2400" w:type="dxa"/>
                  <w:vAlign w:val="center"/>
                </w:tcPr>
                <w:p>
                  <w:pPr>
                    <w:ind w:firstLine="0"/>
                    <w:rPr/>
                  </w:pPr>
                  <w:r>
                    <w:rPr/>
                    <w:t>Импакт-фактор РИНЦ 2018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ind w:firstLine="0"/>
                    <w:rPr/>
                  </w:pPr>
                  <w:r>
                    <w:rPr/>
                    <w:t>0,738</w:t>
                  </w:r>
                </w:p>
              </w:tc>
            </w:tr>
          </w:tbl>
          <w:p>
            <w:pPr>
              <w:ind w:firstLine="0"/>
              <w:rPr>
                <w:lang w:val="ru-RU"/>
                <w:rtl w:val="off"/>
              </w:rPr>
            </w:pPr>
            <w:r>
              <w:rPr/>
              <w:t>https://doi.org/10.17749/2313-7347/ob.gyn.rep.2022.300</w:t>
            </w:r>
          </w:p>
          <w:p>
            <w:pPr>
              <w:ind w:firstLine="0"/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"https://www.gynecology.su/index.php/jour/search?authors=A.%20AND%20Zh.%20AND%20Bayalieva"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>А. Ж.</w:t>
            </w:r>
            <w:r>
              <w:rPr>
                <w:rFonts w:ascii="Times New Roman" w:eastAsia="Times New Roman" w:hAnsi="Times New Roman" w:cs="Times New Roman" w:hint="default"/>
              </w:rPr>
              <w:t>Баялиева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rFonts w:ascii="Times New Roman" w:eastAsia="Times New Roman" w:hAnsi="Times New Roman" w:cs="Times New Roman" w:hint="default"/>
              </w:rPr>
              <w:t>,</w:t>
            </w: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"https://www.gynecology.su/index.php/jour/search?authors=V.%20AND%20R.%20AND%20Davydova"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>В. Р. Давыдова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rFonts w:ascii="Times New Roman" w:eastAsia="Times New Roman" w:hAnsi="Times New Roman" w:cs="Times New Roman" w:hint="default"/>
              </w:rPr>
              <w:t>,</w:t>
            </w: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"https://www.gynecology.su/index.php/jour/search?authors=M.%20AND%20Mokhsin"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>М. Мохсин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rFonts w:ascii="Times New Roman" w:eastAsia="Times New Roman" w:hAnsi="Times New Roman" w:cs="Times New Roman" w:hint="default"/>
              </w:rPr>
              <w:t>,</w:t>
            </w:r>
            <w:r>
              <w:rPr>
                <w:rFonts w:ascii="Times New Roman" w:eastAsia="Times New Roman" w:hAnsi="Times New Roman" w:cs="Times New Roman" w:hint="default"/>
              </w:rPr>
              <w:fldChar w:fldCharType="begin"/>
            </w:r>
            <w:r>
              <w:rPr>
                <w:rFonts w:ascii="Times New Roman" w:eastAsia="Times New Roman" w:hAnsi="Times New Roman" w:cs="Times New Roman" w:hint="default"/>
              </w:rPr>
              <w:instrText xml:space="preserve"> HYPERLINK "https://www.gynecology.su/index.php/jour/search?authors=E.%20AND%20Iu.%20AND%20Iupatov" </w:instrText>
            </w:r>
            <w:r>
              <w:rPr>
                <w:rFonts w:ascii="Times New Roman" w:eastAsia="Times New Roman" w:hAnsi="Times New Roman" w:cs="Times New Roman" w:hint="default"/>
              </w:rPr>
              <w:fldChar w:fldCharType="separate"/>
            </w:r>
            <w:r>
              <w:rPr>
                <w:rFonts w:ascii="Times New Roman" w:eastAsia="Times New Roman" w:hAnsi="Times New Roman" w:cs="Times New Roman" w:hint="default"/>
              </w:rPr>
              <w:t xml:space="preserve">E. </w:t>
            </w:r>
            <w:r>
              <w:rPr>
                <w:lang w:val="ru-RU"/>
                <w:rFonts w:ascii="Times New Roman" w:eastAsia="Times New Roman" w:hAnsi="Times New Roman" w:cs="Times New Roman" w:hint="default"/>
                <w:rtl w:val="off"/>
              </w:rPr>
              <w:t>Ю</w:t>
            </w:r>
            <w:r>
              <w:rPr>
                <w:rFonts w:ascii="Times New Roman" w:eastAsia="Times New Roman" w:hAnsi="Times New Roman" w:cs="Times New Roman" w:hint="default"/>
              </w:rPr>
              <w:t>.</w:t>
            </w:r>
            <w:r>
              <w:rPr>
                <w:rFonts w:ascii="Times New Roman" w:eastAsia="Times New Roman" w:hAnsi="Times New Roman" w:cs="Times New Roman" w:hint="default"/>
              </w:rPr>
              <w:t>Юпатов</w:t>
            </w:r>
            <w:r>
              <w:rPr>
                <w:rFonts w:ascii="Times New Roman" w:eastAsia="Times New Roman" w:hAnsi="Times New Roman" w:cs="Times New Roman" w:hint="default"/>
              </w:rPr>
              <w:fldChar w:fldCharType="end"/>
            </w:r>
            <w:r>
              <w:rPr>
                <w:lang w:val="ru-RU"/>
                <w:rFonts w:ascii="Times New Roman" w:eastAsia="Times New Roman" w:hAnsi="Times New Roman" w:cs="Times New Roman" w:hint="default"/>
                <w:rtl w:val="off"/>
              </w:rPr>
              <w:t xml:space="preserve">. 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>“</w:t>
            </w: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Внутричерепное кровоизлияние во время беременности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 xml:space="preserve">.” 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fldChar w:fldCharType="begin"/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instrText xml:space="preserve"> HYPERLINK "https://www.gynecology.su/jour/article/view/1423" </w:instrTex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fldChar w:fldCharType="separate"/>
            </w:r>
            <w:r>
              <w:rPr>
                <w:rStyle w:val="a4"/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>https://www.gynecology.su/jour/article/view/1423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fldChar w:fldCharType="end"/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rtl w:val="off"/>
              </w:rPr>
              <w:t xml:space="preserve"> </w:t>
            </w:r>
          </w:p>
          <w:p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Том 16, № 4 (2022)</w:t>
            </w:r>
            <w:r>
              <w:rPr>
                <w:lang w:val="ru-RU"/>
                <w:rtl w:val="off"/>
              </w:rPr>
              <w:t xml:space="preserve"> с.463-478</w:t>
            </w:r>
          </w:p>
        </w:tc>
      </w:tr>
      <w:tr>
        <w:tc>
          <w:tcPr>
            <w:tcW w:w="3408" w:type="dxa"/>
            <w:vMerge w:val="continu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Sci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nce</w:t>
            </w:r>
            <w:r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08" w:type="dxa"/>
            <w:vMerge w:val="continu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08" w:type="dxa"/>
            <w:vMerge w:val="continu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  <w:t xml:space="preserve">Саетгараев А.К. </w:t>
            </w:r>
          </w:p>
          <w:p>
            <w:pPr>
              <w:ind w:firstLine="0"/>
              <w:spacing w:after="0"/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Поволжский онкологический форум. Казань 12-14 мая 2022 Секция: Паллиативная онкология. Доклад. "Комплексная программа по привлечению родственника в процесс ухода за паллиативным пациентом."</w:t>
            </w:r>
          </w:p>
          <w:p>
            <w:pPr>
              <w:ind w:firstLine="0"/>
              <w:spacing w:after="0"/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  <w:t xml:space="preserve">Саетгараев А.К. </w:t>
            </w:r>
          </w:p>
          <w:p>
            <w:pPr>
              <w:ind w:firstLine="0"/>
              <w:spacing w:after="0"/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Научно-практическая конференция анестезиологов-реаниматологов Приволжского Федерального округа с международным участием." Актуальные вопросы анестезиологии реаниматологии на современном этапе." Посвящённая памяти Игоря Ильдусовича Закирова. 30-31 мая 2022.</w:t>
            </w:r>
          </w:p>
          <w:p>
            <w:pPr>
              <w:ind w:firstLine="0"/>
              <w:spacing w:after="0"/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 "Вклад Закирова И.И. в изучение, внедрение, использование   УЗИ в ОАРИТ."</w:t>
            </w:r>
          </w:p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>с предоставлением программы и отчета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>см образец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>)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 xml:space="preserve"> конференции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 xml:space="preserve"> и сборн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>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 w:color="aut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 w:color="auto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 w:color="auto"/>
              </w:rPr>
              <w:t xml:space="preserve"> и сборники</w:t>
            </w:r>
            <w:r>
              <w:rPr>
                <w:rFonts w:ascii="Times New Roman" w:hAnsi="Times New Roman"/>
                <w:b/>
                <w:sz w:val="24"/>
                <w:szCs w:val="24"/>
                <w:u w:val="single" w:color="auto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445" w:hRule="atLeast"/>
        </w:trPr>
        <w:tc>
          <w:tcPr>
            <w:tcW w:w="3408" w:type="dxa"/>
            <w:vMerge w:val="restart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 w:color="auto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3408" w:type="dxa"/>
            <w:vMerge w:val="continue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sz w:val="24"/>
                <w:szCs w:val="24"/>
                <w:rtl w:val="off"/>
              </w:rPr>
              <w:t xml:space="preserve">Саетгараев А.К. </w:t>
            </w:r>
          </w:p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место в номинации Социальный проект. Премия  им. Академика А.И. Савицкого  21.09.2022. Номинанты РКОД, КГМУ.  Комплексная программа информирования и подготовки ближайшего окружения паллиативного пациента с применением цифровой платформы</w:t>
            </w: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048" w:type="dxa"/>
            <w:gridSpan w:val="2"/>
          </w:tcPr>
          <w:p>
            <w:pPr>
              <w:ind w:firstLine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>
            <w:pPr>
              <w:ind w:firstLine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lang w:eastAsia="ru-RU"/>
          <w:rFonts w:ascii="Times New Roman" w:hAnsi="Times New Roman"/>
          <w:i/>
          <w:iCs/>
          <w:sz w:val="24"/>
          <w:szCs w:val="24"/>
        </w:rPr>
        <w:t>rushan.valiev@kazangmu.r</w:t>
      </w:r>
      <w:r>
        <w:rPr>
          <w:lang w:val="en-US" w:eastAsia="ru-RU"/>
          <w:rFonts w:ascii="Times New Roman" w:hAnsi="Times New Roman"/>
          <w:i/>
          <w:iCs/>
          <w:sz w:val="24"/>
          <w:szCs w:val="24"/>
        </w:rPr>
        <w:t>u</w:t>
      </w:r>
      <w:r>
        <w:fldChar w:fldCharType="begin"/>
      </w:r>
      <w:r>
        <w:instrText xml:space="preserve"> HYPERLINK "http://foto.mail.ru/cgi-bin/avatars?navi=2" </w:instrText>
      </w:r>
      <w:r>
        <w:fldChar w:fldCharType="separate"/>
      </w:r>
      <w:r>
        <w:fldChar w:fldCharType="end"/>
      </w:r>
      <w:r>
        <w:rPr>
          <w:lang w:eastAsia="ru-RU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>
        <w:rPr>
          <w:rFonts w:ascii="Times New Roman" w:hAnsi="Times New Roman"/>
          <w:b/>
          <w:sz w:val="30"/>
          <w:szCs w:val="30"/>
          <w:u w:val="single" w:color="auto"/>
        </w:rPr>
        <w:t>оригиналы</w:t>
      </w:r>
      <w:r>
        <w:rPr>
          <w:rFonts w:ascii="Times New Roman" w:hAnsi="Times New Roman"/>
          <w:b/>
          <w:sz w:val="30"/>
          <w:szCs w:val="30"/>
          <w:u w:val="single" w:color="auto"/>
        </w:rPr>
        <w:t xml:space="preserve"> (</w:t>
      </w:r>
      <w:r>
        <w:rPr>
          <w:rFonts w:ascii="Times New Roman" w:hAnsi="Times New Roman"/>
          <w:b/>
          <w:i/>
          <w:sz w:val="30"/>
          <w:szCs w:val="30"/>
          <w:u w:val="single" w:color="auto"/>
        </w:rPr>
        <w:t xml:space="preserve">авторефераты, программы и сборники конференций, </w:t>
      </w:r>
      <w:r>
        <w:rPr>
          <w:rFonts w:ascii="Times New Roman" w:hAnsi="Times New Roman"/>
          <w:b/>
          <w:i/>
          <w:sz w:val="30"/>
          <w:szCs w:val="30"/>
          <w:u w:val="single" w:color="auto"/>
        </w:rPr>
        <w:t>монографии</w:t>
      </w:r>
      <w:r>
        <w:rPr>
          <w:rFonts w:ascii="Times New Roman" w:hAnsi="Times New Roman"/>
          <w:b/>
          <w:sz w:val="30"/>
          <w:szCs w:val="30"/>
          <w:u w:val="single" w:color="auto"/>
        </w:rPr>
        <w:t xml:space="preserve"> – принести в научный отдел!</w:t>
      </w:r>
      <w:r>
        <w:rPr>
          <w:rFonts w:ascii="Times New Roman" w:hAnsi="Times New Roman"/>
          <w:b/>
          <w:sz w:val="30"/>
          <w:szCs w:val="30"/>
          <w:u w:val="single" w:color="auto"/>
        </w:rPr>
        <w:t>)</w:t>
      </w:r>
      <w:r>
        <w:rPr>
          <w:rFonts w:ascii="Times New Roman" w:hAnsi="Times New Roman"/>
          <w:b/>
          <w:sz w:val="30"/>
          <w:szCs w:val="30"/>
          <w:u w:val="single" w:color="auto"/>
        </w:rPr>
        <w:t>/</w:t>
      </w:r>
      <w:r>
        <w:rPr>
          <w:rFonts w:ascii="Times New Roman" w:hAnsi="Times New Roman"/>
          <w:b/>
          <w:sz w:val="30"/>
          <w:szCs w:val="30"/>
          <w:u w:val="single" w:color="auto"/>
        </w:rPr>
        <w:t>копии</w:t>
      </w:r>
      <w:r>
        <w:rPr>
          <w:rFonts w:ascii="Times New Roman" w:hAnsi="Times New Roman"/>
          <w:b/>
          <w:sz w:val="30"/>
          <w:szCs w:val="30"/>
          <w:u w:val="single" w:color="auto"/>
        </w:rPr>
        <w:t xml:space="preserve"> (</w:t>
      </w:r>
      <w:r>
        <w:rPr>
          <w:rFonts w:ascii="Times New Roman" w:hAnsi="Times New Roman"/>
          <w:b/>
          <w:i/>
          <w:sz w:val="30"/>
          <w:szCs w:val="30"/>
          <w:u w:val="single" w:color="auto"/>
        </w:rPr>
        <w:t xml:space="preserve">статей ВАК, </w:t>
      </w:r>
      <w:r>
        <w:rPr>
          <w:lang w:val="en-US"/>
          <w:rFonts w:ascii="Times New Roman" w:hAnsi="Times New Roman"/>
          <w:b/>
          <w:i/>
          <w:sz w:val="30"/>
          <w:szCs w:val="30"/>
          <w:u w:val="single" w:color="auto"/>
        </w:rPr>
        <w:t>Scopus</w:t>
      </w:r>
      <w:r>
        <w:rPr>
          <w:rFonts w:ascii="Times New Roman" w:hAnsi="Times New Roman"/>
          <w:b/>
          <w:i/>
          <w:sz w:val="30"/>
          <w:szCs w:val="30"/>
          <w:u w:val="single" w:color="auto"/>
        </w:rPr>
        <w:t xml:space="preserve">, </w:t>
      </w:r>
      <w:r>
        <w:rPr>
          <w:lang w:val="en-US"/>
          <w:rFonts w:ascii="Times New Roman" w:hAnsi="Times New Roman"/>
          <w:b/>
          <w:i/>
          <w:sz w:val="30"/>
          <w:szCs w:val="30"/>
          <w:u w:val="single" w:color="auto"/>
        </w:rPr>
        <w:t>WoS</w:t>
      </w:r>
      <w:r>
        <w:rPr>
          <w:rFonts w:ascii="Times New Roman" w:hAnsi="Times New Roman"/>
          <w:b/>
          <w:i/>
          <w:sz w:val="30"/>
          <w:szCs w:val="30"/>
          <w:u w:val="single" w:color="auto"/>
        </w:rPr>
        <w:t>, договоров на гранты, договора по научной работе с другими организациями, заявки на грант</w:t>
      </w:r>
      <w:r>
        <w:rPr>
          <w:rFonts w:ascii="Times New Roman" w:hAnsi="Times New Roman"/>
          <w:b/>
          <w:sz w:val="30"/>
          <w:szCs w:val="30"/>
          <w:u w:val="single" w:color="auto"/>
        </w:rPr>
        <w:t>– принести в научный отдел)</w:t>
      </w:r>
      <w:r>
        <w:rPr>
          <w:rFonts w:ascii="Times New Roman" w:hAnsi="Times New Roman"/>
          <w:b/>
          <w:sz w:val="30"/>
          <w:szCs w:val="30"/>
          <w:u w:val="single" w:color="auto"/>
        </w:rPr>
        <w:t xml:space="preserve"> до </w:t>
      </w:r>
      <w:r>
        <w:rPr>
          <w:rFonts w:ascii="Times New Roman" w:hAnsi="Times New Roman"/>
          <w:b/>
          <w:sz w:val="30"/>
          <w:szCs w:val="30"/>
          <w:u w:val="single" w:color="auto"/>
        </w:rPr>
        <w:t xml:space="preserve">26 </w:t>
      </w:r>
      <w:r>
        <w:rPr>
          <w:rFonts w:ascii="Times New Roman" w:hAnsi="Times New Roman"/>
          <w:b/>
          <w:sz w:val="30"/>
          <w:szCs w:val="30"/>
          <w:u w:val="single" w:color="auto"/>
        </w:rPr>
        <w:t>декабря</w:t>
      </w:r>
      <w:r>
        <w:rPr>
          <w:rFonts w:ascii="Times New Roman" w:hAnsi="Times New Roman"/>
          <w:b/>
          <w:sz w:val="30"/>
          <w:szCs w:val="30"/>
          <w:u w:val="single" w:color="auto"/>
        </w:rPr>
        <w:t xml:space="preserve"> 202</w:t>
      </w:r>
      <w:r>
        <w:rPr>
          <w:rFonts w:ascii="Times New Roman" w:hAnsi="Times New Roman"/>
          <w:b/>
          <w:sz w:val="30"/>
          <w:szCs w:val="30"/>
          <w:u w:val="single" w:color="auto"/>
        </w:rPr>
        <w:t>2</w:t>
      </w:r>
      <w:r>
        <w:rPr>
          <w:rFonts w:ascii="Times New Roman" w:hAnsi="Times New Roman"/>
          <w:b/>
          <w:sz w:val="30"/>
          <w:szCs w:val="30"/>
          <w:u w:val="single" w:color="auto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ГУК 2 этаж, 210 кабинет.</w:t>
      </w:r>
    </w:p>
    <w:p>
      <w:pPr>
        <w:rPr>
          <w:rFonts w:ascii="Times New Roman" w:hAnsi="Times New Roman"/>
          <w:sz w:val="24"/>
          <w:szCs w:val="24"/>
        </w:rPr>
      </w:pPr>
      <w:r>
        <w:rPr>
          <w:lang w:val="en-US"/>
          <w:rFonts w:ascii="Times New Roman" w:hAnsi="Times New Roman"/>
          <w:sz w:val="24"/>
          <w:szCs w:val="24"/>
        </w:rPr>
        <w:t>PS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lang w:val="en-US"/>
          <w:rFonts w:ascii="Times New Roman" w:hAnsi="Times New Roman"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lang w:val="en-US"/>
          <w:rFonts w:ascii="Times New Roman" w:hAnsi="Times New Roman"/>
          <w:sz w:val="24"/>
          <w:szCs w:val="24"/>
        </w:rPr>
        <w:t>doc</w:t>
      </w:r>
      <w:r>
        <w:rPr>
          <w:rFonts w:ascii="Times New Roman" w:hAnsi="Times New Roman"/>
          <w:sz w:val="24"/>
          <w:szCs w:val="24"/>
        </w:rPr>
        <w:t xml:space="preserve">.; </w:t>
      </w:r>
      <w:r>
        <w:rPr>
          <w:lang w:val="en-US"/>
          <w:rFonts w:ascii="Times New Roman" w:hAnsi="Times New Roman"/>
          <w:sz w:val="24"/>
          <w:szCs w:val="24"/>
        </w:rPr>
        <w:t>docx</w:t>
      </w:r>
      <w:r>
        <w:rPr>
          <w:rFonts w:ascii="Times New Roman" w:hAnsi="Times New Roman"/>
          <w:sz w:val="24"/>
          <w:szCs w:val="24"/>
        </w:rPr>
        <w:t>.).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Проректор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Д.И. Абдулганиева </w:t>
      </w:r>
    </w:p>
    <w:sectPr>
      <w:pgSz w:w="11906" w:h="16838"/>
      <w:pgMar w:top="567" w:right="567" w:bottom="567" w:left="567" w:header="708" w:footer="708" w:gutter="0"/>
      <w:cols w:space="708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egoe UI">
    <w:panose1 w:val="020B0502040204020203"/>
    <w:family w:val="swiss"/>
    <w:charset w:val="cc"/>
    <w:notTrueType w:val="false"/>
    <w:sig w:usb0="E4002EFF" w:usb1="C000E47F" w:usb2="00000009" w:usb3="00000001" w:csb0="200001F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/>
    <w:r>
      <w:rPr>
        <w:lang w:val="ru-RU"/>
        <w:rFonts w:ascii="Times New Roman" w:hAnsi="Times New Roman"/>
        <w:sz w:val="30"/>
        <w:szCs w:val="30"/>
        <w:rtl w:val="off"/>
      </w:rPr>
      <w:t>Кафедра анестезиологии и реаниматологии МК 4к 2022г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153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 w:uiPriority="153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ind w:firstLine="709"/>
      <w:jc w:val="both"/>
      <w:spacing w:after="120"/>
    </w:pPr>
    <w:rPr>
      <w:lang w:eastAsia="en-US"/>
      <w:rFonts w:eastAsia="Times New Roman"/>
      <w:sz w:val="22"/>
      <w:szCs w:val="22"/>
    </w:rPr>
  </w:style>
  <w:style w:type="character" w:customStyle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table" w:customStyle="1" w:styleId="a3">
    <w:name w:val="Table Grid"/>
    <w:basedOn w:val="a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Hyperlink"/>
    <w:rPr>
      <w:rFonts w:cs="Times New Roman"/>
      <w:color w:val="0000FF"/>
      <w:u w:val="single" w:color="auto"/>
    </w:rPr>
  </w:style>
  <w:style w:type="character" w:customStyle="1" w:styleId="x-phmenubuttonx-phmenubuttonauth">
    <w:name w:val="x-ph__menu__button x-ph__menu__button_auth"/>
    <w:basedOn w:val="a0"/>
  </w:style>
  <w:style w:type="paragraph" w:customStyle="1" w:styleId="a5">
    <w:name w:val="endnote text"/>
    <w:basedOn w:val="a"/>
    <w:link w:val="a6"/>
    <w:rPr>
      <w:sz w:val="20"/>
      <w:szCs w:val="20"/>
    </w:rPr>
  </w:style>
  <w:style w:type="character" w:customStyle="1" w:styleId="a6">
    <w:name w:val="Текст концевой сноски Знак"/>
    <w:link w:val="a5"/>
    <w:rPr>
      <w:lang w:eastAsia="en-US"/>
      <w:rFonts w:eastAsia="Times New Roman"/>
    </w:rPr>
  </w:style>
  <w:style w:type="character" w:customStyle="1" w:styleId="a7">
    <w:name w:val="endnote reference"/>
    <w:rPr>
      <w:vertAlign w:val="superscript"/>
    </w:rPr>
  </w:style>
  <w:style w:type="paragraph" w:customStyle="1" w:styleId="a8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lang w:eastAsia="en-US"/>
      <w:rFonts w:ascii="Segoe UI" w:eastAsia="Times New Roman" w:hAnsi="Segoe UI" w:cs="Segoe UI"/>
      <w:sz w:val="18"/>
      <w:szCs w:val="18"/>
    </w:rPr>
  </w:style>
  <w:style w:type="character" w:customStyle="1" w:styleId="aa">
    <w:name w:val="annotation reference"/>
    <w:basedOn w:val="a0"/>
    <w:rPr>
      <w:sz w:val="16"/>
      <w:szCs w:val="16"/>
    </w:rPr>
  </w:style>
  <w:style w:type="paragraph" w:customStyle="1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Pr>
      <w:lang w:eastAsia="en-US"/>
      <w:rFonts w:eastAsia="Times New Roman"/>
    </w:rPr>
  </w:style>
  <w:style w:type="paragraph" w:customStyle="1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lang w:eastAsia="en-US"/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Рамиль</cp:lastModifiedBy>
  <cp:revision>1</cp:revision>
  <dcterms:created xsi:type="dcterms:W3CDTF">2022-12-14T08:00:00Z</dcterms:created>
  <dcterms:modified xsi:type="dcterms:W3CDTF">2022-12-20T20:12:48Z</dcterms:modified>
  <cp:lastPrinted>2020-12-09T08:55:00Z</cp:lastPrinted>
  <cp:version>1100.0100.01</cp:version>
</cp:coreProperties>
</file>