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A263" w14:textId="74BE44E7" w:rsidR="00AB4EAC" w:rsidRPr="00AB4EAC" w:rsidRDefault="00AB4EAC" w:rsidP="00AB4EAC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AB4EAC">
        <w:rPr>
          <w:b/>
          <w:bCs/>
          <w:sz w:val="28"/>
          <w:szCs w:val="28"/>
        </w:rPr>
        <w:t>Регламент проведения промежуточной аттестации</w:t>
      </w:r>
    </w:p>
    <w:p w14:paraId="6E54529E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</w:p>
    <w:p w14:paraId="0052DE2D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</w:p>
    <w:p w14:paraId="3AD6F2DD" w14:textId="40E084C9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Процедура оценивания результатов обучения осуществляется на основе Положения Казанского ГМУ о текущем контроле успеваемости и промежуточной аттестации обучающихся.</w:t>
      </w:r>
    </w:p>
    <w:p w14:paraId="632FD430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Текущему контролю успеваемости (далее – ТКУ) подлежат все виды учебной деятельности студентов по дисциплине: лекции, практические занятия, самостоятельная работа, работа на образовательном портале.</w:t>
      </w:r>
    </w:p>
    <w:p w14:paraId="3CEC0F5A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обучающихся.</w:t>
      </w:r>
    </w:p>
    <w:p w14:paraId="4715C856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ТКУ по дисциплине подлежат:</w:t>
      </w:r>
    </w:p>
    <w:p w14:paraId="29B36083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контрольная работа</w:t>
      </w:r>
    </w:p>
    <w:p w14:paraId="618A5030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тестирование</w:t>
      </w:r>
    </w:p>
    <w:p w14:paraId="12333009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Оценка ТКУ студентов по отдельной теме выражается по 10-балльной шкале.</w:t>
      </w:r>
    </w:p>
    <w:p w14:paraId="50C680A4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Оценка успеваемости студентов по модульной контрольной работе (модулю) выражается в 100- балльной шкале.</w:t>
      </w:r>
    </w:p>
    <w:p w14:paraId="6A41F655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Оценка обязательно отражается в учебном журнале.</w:t>
      </w:r>
    </w:p>
    <w:p w14:paraId="7F940426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При проведении промежуточной аттестации учитываются результаты ТКУ за весь период обучения по дисциплине и применяется балльно-рейтинговая система, утвержденная Положением Казанского ГМУ о текущем контроле успеваемости и промежуточной аттестации обучающихся. Итоговая (рейтинговая) оценка включает: оценки по модулям (в 100-балльной шкале), текущие оценки (в 10-балльной шкале), оценку промежуточной аттестации (в 100-балльной шкале).</w:t>
      </w:r>
    </w:p>
    <w:p w14:paraId="6C702DDF" w14:textId="77777777" w:rsidR="00AB4EAC" w:rsidRPr="00AB4EAC" w:rsidRDefault="00AB4EAC" w:rsidP="00AB4EAC">
      <w:pPr>
        <w:spacing w:line="360" w:lineRule="auto"/>
        <w:ind w:firstLine="680"/>
        <w:jc w:val="both"/>
        <w:rPr>
          <w:sz w:val="28"/>
          <w:szCs w:val="28"/>
        </w:rPr>
      </w:pPr>
      <w:r w:rsidRPr="00AB4EAC">
        <w:rPr>
          <w:sz w:val="28"/>
          <w:szCs w:val="28"/>
        </w:rPr>
        <w:t>Промежуточная аттестация по дисциплине: Зачет</w:t>
      </w:r>
    </w:p>
    <w:p w14:paraId="41F2994F" w14:textId="77777777" w:rsidR="00365695" w:rsidRDefault="00365695"/>
    <w:sectPr w:rsidR="0036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AC"/>
    <w:rsid w:val="00365695"/>
    <w:rsid w:val="00A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4E6C"/>
  <w15:chartTrackingRefBased/>
  <w15:docId w15:val="{D824F7D7-5FB0-4420-9C0D-5FAA9D3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4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</cp:revision>
  <dcterms:created xsi:type="dcterms:W3CDTF">2025-02-08T09:22:00Z</dcterms:created>
  <dcterms:modified xsi:type="dcterms:W3CDTF">2025-02-08T09:23:00Z</dcterms:modified>
</cp:coreProperties>
</file>