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047" w:rsidRDefault="00EA6047" w:rsidP="00EA6047">
      <w:pPr>
        <w:spacing w:after="0"/>
        <w:ind w:right="368"/>
        <w:jc w:val="both"/>
        <w:rPr>
          <w:rFonts w:ascii="Times New Roman" w:hAnsi="Times New Roman"/>
          <w:sz w:val="24"/>
          <w:szCs w:val="24"/>
        </w:rPr>
      </w:pPr>
    </w:p>
    <w:p w:rsidR="00EA6047" w:rsidRDefault="00EA6047" w:rsidP="0010197C">
      <w:pPr>
        <w:spacing w:after="0"/>
        <w:ind w:right="368"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Вопросы к зачету по биоэтике для </w:t>
      </w:r>
      <w:r w:rsidR="0099382A">
        <w:rPr>
          <w:rFonts w:ascii="Times New Roman" w:hAnsi="Times New Roman"/>
          <w:b/>
          <w:sz w:val="24"/>
          <w:szCs w:val="24"/>
        </w:rPr>
        <w:t>студентов 2 курса стоматологического факультета</w:t>
      </w:r>
    </w:p>
    <w:p w:rsidR="00EA6047" w:rsidRDefault="00EA6047" w:rsidP="00EA6047">
      <w:pPr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Основные понятия этической науки. </w:t>
      </w:r>
    </w:p>
    <w:p w:rsidR="00EA6047" w:rsidRDefault="00EA6047" w:rsidP="00EA604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Категории этики. Мораль. Нравственность. Моральные ценности. Вред. Благо. В чем они выражаются?</w:t>
      </w:r>
    </w:p>
    <w:p w:rsidR="00EA6047" w:rsidRDefault="00EA6047" w:rsidP="00EA604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Модели медицинской этики.</w:t>
      </w:r>
    </w:p>
    <w:p w:rsidR="00EA6047" w:rsidRDefault="00EA6047" w:rsidP="00EA6047">
      <w:pPr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Медицинская этика Гиппократа.</w:t>
      </w:r>
    </w:p>
    <w:p w:rsidR="00EA6047" w:rsidRDefault="00EA6047" w:rsidP="00EA6047">
      <w:pPr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История медицинской этики в России.</w:t>
      </w:r>
    </w:p>
    <w:p w:rsidR="00EA6047" w:rsidRDefault="00EA6047" w:rsidP="00EA6047">
      <w:pPr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Биоэтика: определение, проблемы, стоящие перед наукой.</w:t>
      </w:r>
    </w:p>
    <w:p w:rsidR="00EA6047" w:rsidRDefault="00EA6047" w:rsidP="00EA604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Что является предметом изучения биоэтики и какова область биоэтической </w:t>
      </w:r>
      <w:proofErr w:type="gramStart"/>
      <w:r>
        <w:rPr>
          <w:rFonts w:ascii="Times New Roman" w:hAnsi="Times New Roman"/>
          <w:sz w:val="24"/>
          <w:szCs w:val="24"/>
        </w:rPr>
        <w:t>регуляции  в</w:t>
      </w:r>
      <w:proofErr w:type="gramEnd"/>
      <w:r>
        <w:rPr>
          <w:rFonts w:ascii="Times New Roman" w:hAnsi="Times New Roman"/>
          <w:sz w:val="24"/>
          <w:szCs w:val="24"/>
        </w:rPr>
        <w:t xml:space="preserve"> медицине?</w:t>
      </w:r>
    </w:p>
    <w:p w:rsidR="00EA6047" w:rsidRDefault="00EA6047" w:rsidP="00EA604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Причины и факторы возникновения биоэтики. </w:t>
      </w:r>
      <w:bookmarkStart w:id="0" w:name="_GoBack"/>
      <w:bookmarkEnd w:id="0"/>
    </w:p>
    <w:p w:rsidR="00EA6047" w:rsidRDefault="00EA6047" w:rsidP="00EA6047">
      <w:pPr>
        <w:widowControl w:val="0"/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История становления биоэтики как науки. </w:t>
      </w:r>
    </w:p>
    <w:p w:rsidR="00EA6047" w:rsidRDefault="00EA6047" w:rsidP="00EA6047">
      <w:pPr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Основные принципы биоэтики.  </w:t>
      </w:r>
    </w:p>
    <w:p w:rsidR="00EA6047" w:rsidRDefault="00EA6047" w:rsidP="00EA6047">
      <w:pPr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Этические основы деятельности врача согласно Международному кодексу медицинской этики и отечественным документам.</w:t>
      </w:r>
    </w:p>
    <w:p w:rsidR="00EA6047" w:rsidRDefault="00EA6047" w:rsidP="00EA6047">
      <w:pPr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Этические и юридические основы информирования пациента о состоянии его здоровья медицинским работником. </w:t>
      </w:r>
    </w:p>
    <w:p w:rsidR="00EA6047" w:rsidRDefault="00EA6047" w:rsidP="00EA6047">
      <w:pPr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Стандарты информирования.</w:t>
      </w:r>
    </w:p>
    <w:p w:rsidR="00EA6047" w:rsidRDefault="00EA6047" w:rsidP="00EA604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Этические и юридические основания конфиденциальности в медицинской практике.</w:t>
      </w:r>
    </w:p>
    <w:p w:rsidR="00EA6047" w:rsidRDefault="00EA6047" w:rsidP="00EA604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Права врача и социальная поддержка государства.</w:t>
      </w:r>
    </w:p>
    <w:p w:rsidR="00EA6047" w:rsidRDefault="00EA6047" w:rsidP="00EA6047">
      <w:pPr>
        <w:pStyle w:val="a3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Лечащий врач. Его права и обязанности.</w:t>
      </w:r>
    </w:p>
    <w:p w:rsidR="00EA6047" w:rsidRDefault="00EA6047" w:rsidP="00EA604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Возможность отказа врача от работы с пациентом. Этическая и правовая базы.</w:t>
      </w:r>
    </w:p>
    <w:p w:rsidR="00EA6047" w:rsidRDefault="00EA6047" w:rsidP="00EA604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Модели взаимоотношений врач-пациент.</w:t>
      </w:r>
    </w:p>
    <w:p w:rsidR="00EA6047" w:rsidRDefault="00EA6047" w:rsidP="00EA6047">
      <w:pPr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Информированное согласие: определение и характеристика. </w:t>
      </w:r>
    </w:p>
    <w:p w:rsidR="00EA6047" w:rsidRDefault="00EA6047" w:rsidP="00EA604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Медицинский кодекс как моральная основа профессиональной деятельности медицинского работника. </w:t>
      </w:r>
    </w:p>
    <w:p w:rsidR="00EA6047" w:rsidRDefault="00EA6047" w:rsidP="00EA6047">
      <w:pPr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Понятие автономности больного.</w:t>
      </w:r>
    </w:p>
    <w:p w:rsidR="00EA6047" w:rsidRDefault="00EA6047" w:rsidP="00EA6047">
      <w:pPr>
        <w:pStyle w:val="a3"/>
        <w:widowControl w:val="0"/>
        <w:numPr>
          <w:ilvl w:val="0"/>
          <w:numId w:val="1"/>
        </w:numPr>
        <w:spacing w:after="0" w:line="240" w:lineRule="auto"/>
        <w:ind w:left="57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Понятие компетентности больного.</w:t>
      </w:r>
    </w:p>
    <w:p w:rsidR="00EA6047" w:rsidRDefault="00EA6047" w:rsidP="00EA6047">
      <w:pPr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Медицинская (врачебная) тайна. Условия разглашения врачебной тайны с согласия </w:t>
      </w:r>
    </w:p>
    <w:p w:rsidR="00EA6047" w:rsidRDefault="00EA6047" w:rsidP="00EA6047">
      <w:pPr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Права пациента в России. </w:t>
      </w:r>
    </w:p>
    <w:p w:rsidR="00EA6047" w:rsidRDefault="00EA6047" w:rsidP="00EA604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Медицинская ошибка. Понятие. Классификации. Ответственность. Пути предупреждения.</w:t>
      </w:r>
    </w:p>
    <w:p w:rsidR="00EA6047" w:rsidRDefault="00EA6047" w:rsidP="00EA604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Халатность. Понятие. Ответственность. Пути снижения жалоб население на халатное отношение врачей к своим обязанностям.</w:t>
      </w:r>
    </w:p>
    <w:p w:rsidR="00EA6047" w:rsidRDefault="00EA6047" w:rsidP="00EA604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Неблагоприятный исход. Причины, ответственность медицинского работника. Примеры.</w:t>
      </w:r>
    </w:p>
    <w:p w:rsidR="00EA6047" w:rsidRDefault="00EA6047" w:rsidP="00EA604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Ятрогении. Профилактика ятрогенной патологии.</w:t>
      </w:r>
    </w:p>
    <w:p w:rsidR="00EA6047" w:rsidRDefault="00EA6047" w:rsidP="00EA604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Различные подходы к определению статуса эмбриона. </w:t>
      </w:r>
    </w:p>
    <w:p w:rsidR="00EA6047" w:rsidRDefault="00EA6047" w:rsidP="00EA604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Отношение к аборту мировых конфессий. </w:t>
      </w:r>
    </w:p>
    <w:p w:rsidR="00EA6047" w:rsidRDefault="00EA6047" w:rsidP="00EA6047">
      <w:pPr>
        <w:numPr>
          <w:ilvl w:val="0"/>
          <w:numId w:val="1"/>
        </w:numPr>
        <w:spacing w:after="0" w:line="240" w:lineRule="auto"/>
        <w:ind w:left="0" w:firstLine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Регламентация аборта в России и за рубежом.</w:t>
      </w:r>
    </w:p>
    <w:p w:rsidR="00EA6047" w:rsidRDefault="00EA6047" w:rsidP="00EA6047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Понятие репродуктивного здоровья, репродуктивное поведение.</w:t>
      </w:r>
    </w:p>
    <w:p w:rsidR="00EA6047" w:rsidRDefault="00EA6047" w:rsidP="00EA6047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Бесплодный брак: проблема и пути ее решения.</w:t>
      </w:r>
    </w:p>
    <w:p w:rsidR="00EA6047" w:rsidRDefault="00EA6047" w:rsidP="00EA6047">
      <w:pPr>
        <w:numPr>
          <w:ilvl w:val="0"/>
          <w:numId w:val="1"/>
        </w:numPr>
        <w:spacing w:after="0" w:line="240" w:lineRule="auto"/>
        <w:ind w:left="0" w:firstLine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Этические проблемы вспомогательных репродуктивных технологий (</w:t>
      </w:r>
      <w:proofErr w:type="spellStart"/>
      <w:r>
        <w:rPr>
          <w:rFonts w:ascii="Times New Roman" w:hAnsi="Times New Roman"/>
          <w:sz w:val="24"/>
          <w:szCs w:val="24"/>
        </w:rPr>
        <w:t>ЭКОиТЭ</w:t>
      </w:r>
      <w:proofErr w:type="spellEnd"/>
      <w:r>
        <w:rPr>
          <w:rFonts w:ascii="Times New Roman" w:hAnsi="Times New Roman"/>
          <w:sz w:val="24"/>
          <w:szCs w:val="24"/>
        </w:rPr>
        <w:t xml:space="preserve">, искусственная </w:t>
      </w:r>
      <w:proofErr w:type="spellStart"/>
      <w:r>
        <w:rPr>
          <w:rFonts w:ascii="Times New Roman" w:hAnsi="Times New Roman"/>
          <w:sz w:val="24"/>
          <w:szCs w:val="24"/>
        </w:rPr>
        <w:t>инсеминация</w:t>
      </w:r>
      <w:proofErr w:type="spellEnd"/>
      <w:r>
        <w:rPr>
          <w:rFonts w:ascii="Times New Roman" w:hAnsi="Times New Roman"/>
          <w:sz w:val="24"/>
          <w:szCs w:val="24"/>
        </w:rPr>
        <w:t>).</w:t>
      </w:r>
    </w:p>
    <w:p w:rsidR="00EA6047" w:rsidRDefault="00EA6047" w:rsidP="00EA604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Суррогатное материнство: юридическое сопровождение.</w:t>
      </w:r>
    </w:p>
    <w:p w:rsidR="00EA6047" w:rsidRDefault="00EA6047" w:rsidP="00EA604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Этические проблемы суррогатного материнства. Религиозный взгляд на проблему.</w:t>
      </w:r>
    </w:p>
    <w:p w:rsidR="00EA6047" w:rsidRDefault="00EA6047" w:rsidP="00EA6047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Контрацепция: виды, регламентация.</w:t>
      </w:r>
    </w:p>
    <w:p w:rsidR="00EA6047" w:rsidRDefault="00EA6047" w:rsidP="00EA6047">
      <w:pPr>
        <w:numPr>
          <w:ilvl w:val="0"/>
          <w:numId w:val="1"/>
        </w:numPr>
        <w:spacing w:after="0" w:line="240" w:lineRule="auto"/>
        <w:ind w:left="0" w:firstLine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Стерилизация: добровольная и принудительная. </w:t>
      </w:r>
    </w:p>
    <w:p w:rsidR="00EA6047" w:rsidRDefault="00EA6047" w:rsidP="00EA6047">
      <w:pPr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Этические проблемы применения новых репродуктивных технологий.</w:t>
      </w:r>
    </w:p>
    <w:p w:rsidR="00EA6047" w:rsidRDefault="00EA6047" w:rsidP="00EA6047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Этические проблемы генетики.</w:t>
      </w:r>
    </w:p>
    <w:p w:rsidR="00EA6047" w:rsidRDefault="00EA6047" w:rsidP="00EA6047">
      <w:pPr>
        <w:numPr>
          <w:ilvl w:val="0"/>
          <w:numId w:val="1"/>
        </w:numPr>
        <w:spacing w:after="0" w:line="240" w:lineRule="auto"/>
        <w:ind w:left="0" w:firstLine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Евгеника. Клонирование.</w:t>
      </w:r>
    </w:p>
    <w:p w:rsidR="00EA6047" w:rsidRDefault="00EA6047" w:rsidP="00EA6047">
      <w:pPr>
        <w:numPr>
          <w:ilvl w:val="0"/>
          <w:numId w:val="1"/>
        </w:numPr>
        <w:spacing w:after="0" w:line="240" w:lineRule="auto"/>
        <w:ind w:left="0" w:firstLine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Этическая оценка использования </w:t>
      </w:r>
      <w:proofErr w:type="spellStart"/>
      <w:r>
        <w:rPr>
          <w:rFonts w:ascii="Times New Roman" w:hAnsi="Times New Roman"/>
          <w:sz w:val="24"/>
          <w:szCs w:val="24"/>
        </w:rPr>
        <w:t>генномодицифированных</w:t>
      </w:r>
      <w:proofErr w:type="spellEnd"/>
      <w:r>
        <w:rPr>
          <w:rFonts w:ascii="Times New Roman" w:hAnsi="Times New Roman"/>
          <w:sz w:val="24"/>
          <w:szCs w:val="24"/>
        </w:rPr>
        <w:t xml:space="preserve"> продуктов.</w:t>
      </w:r>
    </w:p>
    <w:p w:rsidR="00EA6047" w:rsidRDefault="00EA6047" w:rsidP="00EA6047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Этические принципы проведения генетических исследований человека. </w:t>
      </w:r>
    </w:p>
    <w:p w:rsidR="00EA6047" w:rsidRDefault="00EA6047" w:rsidP="00EA6047">
      <w:pPr>
        <w:numPr>
          <w:ilvl w:val="0"/>
          <w:numId w:val="1"/>
        </w:numPr>
        <w:spacing w:after="0" w:line="240" w:lineRule="auto"/>
        <w:ind w:left="0" w:firstLine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Этические риски </w:t>
      </w:r>
      <w:proofErr w:type="spellStart"/>
      <w:r>
        <w:rPr>
          <w:rFonts w:ascii="Times New Roman" w:hAnsi="Times New Roman"/>
          <w:sz w:val="24"/>
          <w:szCs w:val="24"/>
        </w:rPr>
        <w:t>генноинженерной</w:t>
      </w:r>
      <w:proofErr w:type="spellEnd"/>
      <w:r>
        <w:rPr>
          <w:rFonts w:ascii="Times New Roman" w:hAnsi="Times New Roman"/>
          <w:sz w:val="24"/>
          <w:szCs w:val="24"/>
        </w:rPr>
        <w:t xml:space="preserve"> деятельности.</w:t>
      </w:r>
    </w:p>
    <w:p w:rsidR="00EA6047" w:rsidRDefault="00EA6047" w:rsidP="00EA6047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Этические проблемы евгеники</w:t>
      </w:r>
    </w:p>
    <w:p w:rsidR="00EA6047" w:rsidRDefault="00EA6047" w:rsidP="00EA6047">
      <w:pPr>
        <w:numPr>
          <w:ilvl w:val="0"/>
          <w:numId w:val="1"/>
        </w:numPr>
        <w:spacing w:after="0" w:line="240" w:lineRule="auto"/>
        <w:ind w:left="0" w:firstLine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Клонирование человека: этические проблемы</w:t>
      </w:r>
    </w:p>
    <w:p w:rsidR="00EA6047" w:rsidRDefault="00EA6047" w:rsidP="00EA6047">
      <w:pPr>
        <w:pStyle w:val="a3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Этика экспериментальной деятельности с участием человека.</w:t>
      </w:r>
    </w:p>
    <w:p w:rsidR="00EA6047" w:rsidRDefault="00EA6047" w:rsidP="00EA6047">
      <w:pPr>
        <w:numPr>
          <w:ilvl w:val="0"/>
          <w:numId w:val="1"/>
        </w:numPr>
        <w:spacing w:after="0" w:line="240" w:lineRule="auto"/>
        <w:ind w:left="0" w:firstLine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Этическое обоснование экспериментам на животных.</w:t>
      </w:r>
    </w:p>
    <w:p w:rsidR="00EA6047" w:rsidRDefault="00EA6047" w:rsidP="00EA604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Этические правила эксперимента с участием животного.</w:t>
      </w:r>
    </w:p>
    <w:p w:rsidR="00EA6047" w:rsidRDefault="00EA6047" w:rsidP="00EA6047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Этико-правовое регулирование эксперимента с участием человека в Российской Федерации.</w:t>
      </w:r>
    </w:p>
    <w:p w:rsidR="00EA6047" w:rsidRDefault="00EA6047" w:rsidP="00EA6047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Качественная клиническая практика – основа этики эксперимента с участием человека. </w:t>
      </w:r>
    </w:p>
    <w:p w:rsidR="00EA6047" w:rsidRDefault="00EA6047" w:rsidP="00EA6047">
      <w:pPr>
        <w:numPr>
          <w:ilvl w:val="0"/>
          <w:numId w:val="1"/>
        </w:numPr>
        <w:spacing w:after="0" w:line="240" w:lineRule="auto"/>
        <w:ind w:left="0" w:firstLine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Этический комитет: цели и задачи деятельности.</w:t>
      </w:r>
    </w:p>
    <w:p w:rsidR="00EA6047" w:rsidRDefault="00EA6047" w:rsidP="00EA6047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Роль доказательной медицины в обеспечении этики медицинских вмешательств. </w:t>
      </w:r>
    </w:p>
    <w:p w:rsidR="00EA6047" w:rsidRDefault="00EA6047" w:rsidP="00EA6047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Обеспечение высокого качества жизни как задача медицинской практики.</w:t>
      </w:r>
    </w:p>
    <w:p w:rsidR="00EA6047" w:rsidRDefault="00EA6047" w:rsidP="00EA604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Возможности современной трансплантологии. Виды трансплантаций. Этические проблемы.</w:t>
      </w:r>
    </w:p>
    <w:p w:rsidR="00EA6047" w:rsidRDefault="00EA6047" w:rsidP="00EA6047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Пересадка органов от трупа и живого донора. </w:t>
      </w:r>
    </w:p>
    <w:p w:rsidR="00EA6047" w:rsidRDefault="00EA6047" w:rsidP="00EA6047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Нейротрансплантация: суть, этические проблемы, правовая регламентация.</w:t>
      </w:r>
    </w:p>
    <w:p w:rsidR="00EA6047" w:rsidRDefault="00EA6047" w:rsidP="00EA6047">
      <w:pPr>
        <w:numPr>
          <w:ilvl w:val="0"/>
          <w:numId w:val="1"/>
        </w:numPr>
        <w:spacing w:after="0" w:line="240" w:lineRule="auto"/>
        <w:ind w:left="0" w:firstLine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Молекулярная медицина на службе человека. Этическая оценка.</w:t>
      </w:r>
    </w:p>
    <w:p w:rsidR="00EA6047" w:rsidRDefault="00EA6047" w:rsidP="00EA6047">
      <w:pPr>
        <w:pStyle w:val="a3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ВИЧ - глобальная проблема человечества в 21 веке.</w:t>
      </w:r>
    </w:p>
    <w:p w:rsidR="00EA6047" w:rsidRDefault="00EA6047" w:rsidP="00EA6047">
      <w:pPr>
        <w:numPr>
          <w:ilvl w:val="0"/>
          <w:numId w:val="1"/>
        </w:numPr>
        <w:spacing w:after="0" w:line="240" w:lineRule="auto"/>
        <w:ind w:left="0" w:firstLine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Права больных социально значимыми заболеваниями.</w:t>
      </w:r>
    </w:p>
    <w:p w:rsidR="00EA6047" w:rsidRDefault="00EA6047" w:rsidP="00EA6047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Помощь умирающему больному. Хосписы. </w:t>
      </w:r>
    </w:p>
    <w:p w:rsidR="00EA6047" w:rsidRDefault="00EA6047" w:rsidP="00EA6047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Эвтаназия – комплексный взгляд на проблему.</w:t>
      </w:r>
    </w:p>
    <w:p w:rsidR="00EA6047" w:rsidRDefault="00EA6047" w:rsidP="00EA6047">
      <w:pPr>
        <w:numPr>
          <w:ilvl w:val="0"/>
          <w:numId w:val="1"/>
        </w:numPr>
        <w:spacing w:after="0" w:line="240" w:lineRule="auto"/>
        <w:ind w:left="0" w:firstLine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Идеология паллиативной помощи.</w:t>
      </w:r>
    </w:p>
    <w:p w:rsidR="00EA6047" w:rsidRDefault="00EA6047" w:rsidP="00EA6047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относится международное медицинское сообщество к лечению хронической боли?</w:t>
      </w:r>
    </w:p>
    <w:p w:rsidR="00EA6047" w:rsidRDefault="00EA6047" w:rsidP="00EA6047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Каково отношение международного медицинского сообщества к абортам?</w:t>
      </w:r>
    </w:p>
    <w:p w:rsidR="00EA6047" w:rsidRDefault="00EA6047" w:rsidP="00EA6047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Отношение ВМА к новым технологиям репродукции человека.</w:t>
      </w:r>
    </w:p>
    <w:p w:rsidR="00EA6047" w:rsidRDefault="00EA6047" w:rsidP="00EA6047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Этичность и законность пересадки органов и тканей от живого донора в Российской Федерации </w:t>
      </w:r>
    </w:p>
    <w:p w:rsidR="00EA6047" w:rsidRDefault="00EA6047" w:rsidP="00EA6047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Как ВМА относится к активной и пассивной эвтаназии?</w:t>
      </w:r>
    </w:p>
    <w:p w:rsidR="00EA6047" w:rsidRDefault="00EA6047" w:rsidP="00EA6047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Какие рекомендации дает ВМА врачам по ведению пациентов в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персистирующем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вегетативном состоянии (ПВС).</w:t>
      </w:r>
    </w:p>
    <w:p w:rsidR="00EA6047" w:rsidRDefault="00EA6047" w:rsidP="00EA6047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Отношение к эвтаназии законодательства России. </w:t>
      </w:r>
    </w:p>
    <w:p w:rsidR="00EA6047" w:rsidRDefault="00EA6047" w:rsidP="00EA6047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Отношение различных религий к трансплантологии.</w:t>
      </w:r>
    </w:p>
    <w:p w:rsidR="00EA6047" w:rsidRDefault="00EA6047" w:rsidP="00EA6047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Перечислите документы ВМА, касающиеся этики трансплантации органов и тканей</w:t>
      </w:r>
    </w:p>
    <w:p w:rsidR="00EA6047" w:rsidRDefault="00EA6047" w:rsidP="00EA6047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чем заключаются этические рекомендации ВМА в документе «Декларации о проекте «Геном человека»?</w:t>
      </w:r>
    </w:p>
    <w:p w:rsidR="00EA6047" w:rsidRDefault="00EA6047" w:rsidP="00EA6047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Что говорится в Заявлении ВМА «О генетическом консультировании и генной инженерии» о генетическом консультировании? Как нужно организовать эту деятельность чтобы она отвечала этическим требования?</w:t>
      </w:r>
    </w:p>
    <w:p w:rsidR="00EA6047" w:rsidRDefault="00EA6047" w:rsidP="00EA6047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Что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говорит«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Заявление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ВМА о генетическом консультировании и генной инженерии» о генной инженерии и существующих этических рисках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генноинженерной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деятельности? </w:t>
      </w:r>
    </w:p>
    <w:p w:rsidR="00EA6047" w:rsidRDefault="00EA6047" w:rsidP="00EA604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33F4F" w:rsidRDefault="00033F4F"/>
    <w:sectPr w:rsidR="00033F4F" w:rsidSect="00EA6047">
      <w:pgSz w:w="11906" w:h="16838"/>
      <w:pgMar w:top="284" w:right="42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3A1458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757"/>
    <w:rsid w:val="00033F4F"/>
    <w:rsid w:val="000F4FE6"/>
    <w:rsid w:val="0010197C"/>
    <w:rsid w:val="004A2710"/>
    <w:rsid w:val="0099382A"/>
    <w:rsid w:val="00D62663"/>
    <w:rsid w:val="00DD7757"/>
    <w:rsid w:val="00EA6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1CD0C"/>
  <w15:docId w15:val="{038171DF-66C0-40A8-A54A-4D57649F3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0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6047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9938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938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Щербаков Владимир Александрович</cp:lastModifiedBy>
  <cp:revision>12</cp:revision>
  <cp:lastPrinted>2022-01-21T07:33:00Z</cp:lastPrinted>
  <dcterms:created xsi:type="dcterms:W3CDTF">2019-01-17T06:58:00Z</dcterms:created>
  <dcterms:modified xsi:type="dcterms:W3CDTF">2022-01-21T07:34:00Z</dcterms:modified>
</cp:coreProperties>
</file>