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ED138" w14:textId="526F8341" w:rsidR="00246E91" w:rsidRPr="00513AAC" w:rsidRDefault="00F55E60" w:rsidP="00F55E60">
      <w:pPr>
        <w:jc w:val="center"/>
        <w:rPr>
          <w:rFonts w:ascii="Times New Roman" w:hAnsi="Times New Roman"/>
          <w:sz w:val="30"/>
          <w:szCs w:val="30"/>
        </w:rPr>
      </w:pPr>
      <w:r w:rsidRPr="00F55E60">
        <w:rPr>
          <w:rFonts w:ascii="Times New Roman" w:hAnsi="Times New Roman"/>
          <w:b/>
          <w:sz w:val="24"/>
          <w:szCs w:val="24"/>
        </w:rPr>
        <w:t xml:space="preserve">Квартальный отчет кафедры Детской хирургии за </w:t>
      </w:r>
      <w:r>
        <w:rPr>
          <w:rFonts w:ascii="Times New Roman" w:hAnsi="Times New Roman"/>
          <w:b/>
          <w:sz w:val="24"/>
          <w:szCs w:val="24"/>
        </w:rPr>
        <w:t>4</w:t>
      </w:r>
      <w:r w:rsidRPr="00F55E60">
        <w:rPr>
          <w:rFonts w:ascii="Times New Roman" w:hAnsi="Times New Roman"/>
          <w:b/>
          <w:sz w:val="24"/>
          <w:szCs w:val="24"/>
        </w:rPr>
        <w:t>-й квартал 2022 г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3380C2B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0673166" w14:textId="0049F13B" w:rsidR="00587F4B" w:rsidRPr="00587F4B" w:rsidRDefault="00587F4B" w:rsidP="00587F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587F4B">
              <w:rPr>
                <w:rFonts w:ascii="Times New Roman" w:hAnsi="Times New Roman"/>
                <w:sz w:val="24"/>
                <w:szCs w:val="24"/>
              </w:rPr>
              <w:t>ПРИНЦИПЫ ПОДБОРА ТЕРАПИИ ЭНУРЕЗА У ДЕТЕЙ И ПОДРОСТКОВ</w:t>
            </w:r>
          </w:p>
          <w:p w14:paraId="31DED00D" w14:textId="77777777" w:rsidR="00587F4B" w:rsidRPr="00587F4B" w:rsidRDefault="00587F4B" w:rsidP="00587F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F4B">
              <w:rPr>
                <w:rFonts w:ascii="Times New Roman" w:hAnsi="Times New Roman"/>
                <w:sz w:val="24"/>
                <w:szCs w:val="24"/>
              </w:rPr>
              <w:t xml:space="preserve">Морозов В.И., </w:t>
            </w:r>
            <w:proofErr w:type="spellStart"/>
            <w:r w:rsidRPr="00587F4B">
              <w:rPr>
                <w:rFonts w:ascii="Times New Roman" w:hAnsi="Times New Roman"/>
                <w:sz w:val="24"/>
                <w:szCs w:val="24"/>
              </w:rPr>
              <w:t>Байбиков</w:t>
            </w:r>
            <w:proofErr w:type="spellEnd"/>
            <w:r w:rsidRPr="00587F4B">
              <w:rPr>
                <w:rFonts w:ascii="Times New Roman" w:hAnsi="Times New Roman"/>
                <w:sz w:val="24"/>
                <w:szCs w:val="24"/>
              </w:rPr>
              <w:t xml:space="preserve"> Р.С., Закиров А.К.</w:t>
            </w:r>
          </w:p>
          <w:p w14:paraId="76F02D24" w14:textId="77777777" w:rsidR="00061640" w:rsidRDefault="00587F4B" w:rsidP="00587F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F4B">
              <w:rPr>
                <w:rFonts w:ascii="Times New Roman" w:hAnsi="Times New Roman"/>
                <w:sz w:val="24"/>
                <w:szCs w:val="24"/>
              </w:rPr>
              <w:t>Экспериментальная и клиническая урология. 2022. Т. 15. № 3. С. 142-147.</w:t>
            </w:r>
          </w:p>
          <w:p w14:paraId="6451CDCD" w14:textId="3F9DC400" w:rsidR="00587F4B" w:rsidRDefault="00AA739D" w:rsidP="00587F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87F4B" w:rsidRPr="00500D3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https://elibrary.ru/item.asp?id=49546475</w:t>
              </w:r>
            </w:hyperlink>
          </w:p>
          <w:p w14:paraId="241AE3DA" w14:textId="77777777" w:rsidR="00587F4B" w:rsidRDefault="00587F4B" w:rsidP="00587F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F4B">
              <w:rPr>
                <w:rFonts w:ascii="Times New Roman" w:hAnsi="Times New Roman"/>
                <w:sz w:val="24"/>
                <w:szCs w:val="24"/>
              </w:rPr>
              <w:t>DOI: 10.29188/2222-8543-2022-15-3-142-147</w:t>
            </w:r>
          </w:p>
          <w:p w14:paraId="0AE51E93" w14:textId="5240A479" w:rsidR="00B6640E" w:rsidRPr="00B6640E" w:rsidRDefault="00B6640E" w:rsidP="00B6640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398DC609" w:rsidR="009259AC" w:rsidRPr="00095164" w:rsidRDefault="009259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5B7060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EF32BC0" w14:textId="4984AFEE" w:rsidR="00812CC1" w:rsidRPr="00812CC1" w:rsidRDefault="00812CC1" w:rsidP="00812CC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812CC1">
              <w:rPr>
                <w:rFonts w:ascii="Times New Roman" w:hAnsi="Times New Roman"/>
                <w:sz w:val="24"/>
                <w:szCs w:val="24"/>
              </w:rPr>
              <w:t xml:space="preserve">ВОЗМОЖНОСТИ МЕДИКАМЕНТОЗНОГО ЛЕЧЕНИЯ </w:t>
            </w:r>
            <w:proofErr w:type="gramStart"/>
            <w:r w:rsidRPr="00812CC1">
              <w:rPr>
                <w:rFonts w:ascii="Times New Roman" w:hAnsi="Times New Roman"/>
                <w:sz w:val="24"/>
                <w:szCs w:val="24"/>
              </w:rPr>
              <w:t>ИНФАНТИЛЬНЫХ</w:t>
            </w:r>
            <w:proofErr w:type="gramEnd"/>
            <w:r w:rsidRPr="00812CC1">
              <w:rPr>
                <w:rFonts w:ascii="Times New Roman" w:hAnsi="Times New Roman"/>
                <w:sz w:val="24"/>
                <w:szCs w:val="24"/>
              </w:rPr>
              <w:t xml:space="preserve"> ГЕМАНГИОМ В РОССИИ</w:t>
            </w:r>
          </w:p>
          <w:p w14:paraId="21E22E7B" w14:textId="77777777" w:rsidR="00812CC1" w:rsidRPr="00812CC1" w:rsidRDefault="00812CC1" w:rsidP="00812CC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CC1">
              <w:rPr>
                <w:rFonts w:ascii="Times New Roman" w:hAnsi="Times New Roman"/>
                <w:sz w:val="24"/>
                <w:szCs w:val="24"/>
              </w:rPr>
              <w:t>Котлукова</w:t>
            </w:r>
            <w:proofErr w:type="spellEnd"/>
            <w:r w:rsidRPr="00812CC1">
              <w:rPr>
                <w:rFonts w:ascii="Times New Roman" w:hAnsi="Times New Roman"/>
                <w:sz w:val="24"/>
                <w:szCs w:val="24"/>
              </w:rPr>
              <w:t xml:space="preserve"> Н.П., Белышева Т.С., </w:t>
            </w:r>
            <w:proofErr w:type="spellStart"/>
            <w:r w:rsidRPr="00812CC1">
              <w:rPr>
                <w:rFonts w:ascii="Times New Roman" w:hAnsi="Times New Roman"/>
                <w:sz w:val="24"/>
                <w:szCs w:val="24"/>
              </w:rPr>
              <w:t>Шац</w:t>
            </w:r>
            <w:proofErr w:type="spellEnd"/>
            <w:r w:rsidRPr="00812CC1">
              <w:rPr>
                <w:rFonts w:ascii="Times New Roman" w:hAnsi="Times New Roman"/>
                <w:sz w:val="24"/>
                <w:szCs w:val="24"/>
              </w:rPr>
              <w:t xml:space="preserve"> Л.И., </w:t>
            </w:r>
            <w:proofErr w:type="spellStart"/>
            <w:r w:rsidRPr="00812CC1">
              <w:rPr>
                <w:rFonts w:ascii="Times New Roman" w:hAnsi="Times New Roman"/>
                <w:sz w:val="24"/>
                <w:szCs w:val="24"/>
              </w:rPr>
              <w:t>Фоченкова</w:t>
            </w:r>
            <w:proofErr w:type="spellEnd"/>
            <w:r w:rsidRPr="00812CC1">
              <w:rPr>
                <w:rFonts w:ascii="Times New Roman" w:hAnsi="Times New Roman"/>
                <w:sz w:val="24"/>
                <w:szCs w:val="24"/>
              </w:rPr>
              <w:t xml:space="preserve"> В.А., </w:t>
            </w:r>
            <w:proofErr w:type="spellStart"/>
            <w:r w:rsidRPr="00812CC1">
              <w:rPr>
                <w:rFonts w:ascii="Times New Roman" w:hAnsi="Times New Roman"/>
                <w:sz w:val="24"/>
                <w:szCs w:val="24"/>
              </w:rPr>
              <w:t>Чавпецова</w:t>
            </w:r>
            <w:proofErr w:type="spellEnd"/>
            <w:r w:rsidRPr="00812CC1">
              <w:rPr>
                <w:rFonts w:ascii="Times New Roman" w:hAnsi="Times New Roman"/>
                <w:sz w:val="24"/>
                <w:szCs w:val="24"/>
              </w:rPr>
              <w:t xml:space="preserve"> Э.Д., </w:t>
            </w:r>
            <w:proofErr w:type="spellStart"/>
            <w:r w:rsidRPr="00812CC1">
              <w:rPr>
                <w:rFonts w:ascii="Times New Roman" w:hAnsi="Times New Roman"/>
                <w:sz w:val="24"/>
                <w:szCs w:val="24"/>
              </w:rPr>
              <w:t>Белогурова</w:t>
            </w:r>
            <w:proofErr w:type="spellEnd"/>
            <w:r w:rsidRPr="00812CC1">
              <w:rPr>
                <w:rFonts w:ascii="Times New Roman" w:hAnsi="Times New Roman"/>
                <w:sz w:val="24"/>
                <w:szCs w:val="24"/>
              </w:rPr>
              <w:t xml:space="preserve"> М.Б., </w:t>
            </w:r>
            <w:proofErr w:type="spellStart"/>
            <w:r w:rsidRPr="00812CC1">
              <w:rPr>
                <w:rFonts w:ascii="Times New Roman" w:hAnsi="Times New Roman"/>
                <w:sz w:val="24"/>
                <w:szCs w:val="24"/>
              </w:rPr>
              <w:t>Тошина</w:t>
            </w:r>
            <w:proofErr w:type="spellEnd"/>
            <w:r w:rsidRPr="00812CC1">
              <w:rPr>
                <w:rFonts w:ascii="Times New Roman" w:hAnsi="Times New Roman"/>
                <w:sz w:val="24"/>
                <w:szCs w:val="24"/>
              </w:rPr>
              <w:t xml:space="preserve"> Ю.К., </w:t>
            </w:r>
            <w:proofErr w:type="spellStart"/>
            <w:r w:rsidRPr="00812CC1">
              <w:rPr>
                <w:rFonts w:ascii="Times New Roman" w:hAnsi="Times New Roman"/>
                <w:sz w:val="24"/>
                <w:szCs w:val="24"/>
              </w:rPr>
              <w:t>Диникина</w:t>
            </w:r>
            <w:proofErr w:type="spellEnd"/>
            <w:r w:rsidRPr="00812CC1">
              <w:rPr>
                <w:rFonts w:ascii="Times New Roman" w:hAnsi="Times New Roman"/>
                <w:sz w:val="24"/>
                <w:szCs w:val="24"/>
              </w:rPr>
              <w:t xml:space="preserve"> Ю.В., </w:t>
            </w:r>
            <w:proofErr w:type="spellStart"/>
            <w:r w:rsidRPr="00812CC1">
              <w:rPr>
                <w:rFonts w:ascii="Times New Roman" w:hAnsi="Times New Roman"/>
                <w:sz w:val="24"/>
                <w:szCs w:val="24"/>
              </w:rPr>
              <w:t>Нурмеев</w:t>
            </w:r>
            <w:proofErr w:type="spellEnd"/>
            <w:r w:rsidRPr="00812CC1">
              <w:rPr>
                <w:rFonts w:ascii="Times New Roman" w:hAnsi="Times New Roman"/>
                <w:sz w:val="24"/>
                <w:szCs w:val="24"/>
              </w:rPr>
              <w:t xml:space="preserve"> И.Н., Серегин А.С., Мыльников А.А., Мыльников И.А., Сокурова С.М., </w:t>
            </w:r>
            <w:proofErr w:type="spellStart"/>
            <w:r w:rsidRPr="00812CC1">
              <w:rPr>
                <w:rFonts w:ascii="Times New Roman" w:hAnsi="Times New Roman"/>
                <w:sz w:val="24"/>
                <w:szCs w:val="24"/>
              </w:rPr>
              <w:t>Монахова</w:t>
            </w:r>
            <w:proofErr w:type="spellEnd"/>
            <w:r w:rsidRPr="00812CC1">
              <w:rPr>
                <w:rFonts w:ascii="Times New Roman" w:hAnsi="Times New Roman"/>
                <w:sz w:val="24"/>
                <w:szCs w:val="24"/>
              </w:rPr>
              <w:t xml:space="preserve"> О.А., Ивченко А.А., Живова Л.В.</w:t>
            </w:r>
          </w:p>
          <w:p w14:paraId="7D1DF454" w14:textId="77777777" w:rsidR="00812CC1" w:rsidRPr="00B6640E" w:rsidRDefault="00812CC1" w:rsidP="00812CC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CC1">
              <w:rPr>
                <w:rFonts w:ascii="Times New Roman" w:hAnsi="Times New Roman"/>
                <w:sz w:val="24"/>
                <w:szCs w:val="24"/>
              </w:rPr>
              <w:t xml:space="preserve">Российский журнал детской гематологии и онкологии. </w:t>
            </w:r>
            <w:r w:rsidRPr="00B664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2022. </w:t>
            </w:r>
            <w:r w:rsidRPr="00812CC1">
              <w:rPr>
                <w:rFonts w:ascii="Times New Roman" w:hAnsi="Times New Roman"/>
                <w:sz w:val="24"/>
                <w:szCs w:val="24"/>
              </w:rPr>
              <w:t>Т</w:t>
            </w:r>
            <w:r w:rsidRPr="00B664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9. № 2. </w:t>
            </w:r>
            <w:r w:rsidRPr="00812CC1">
              <w:rPr>
                <w:rFonts w:ascii="Times New Roman" w:hAnsi="Times New Roman"/>
                <w:sz w:val="24"/>
                <w:szCs w:val="24"/>
              </w:rPr>
              <w:t>С</w:t>
            </w:r>
            <w:r w:rsidRPr="00B6640E">
              <w:rPr>
                <w:rFonts w:ascii="Times New Roman" w:hAnsi="Times New Roman"/>
                <w:sz w:val="24"/>
                <w:szCs w:val="24"/>
                <w:lang w:val="en-US"/>
              </w:rPr>
              <w:t>. 22-28.</w:t>
            </w:r>
          </w:p>
          <w:p w14:paraId="01333DF2" w14:textId="77777777" w:rsidR="00812CC1" w:rsidRPr="00B6640E" w:rsidRDefault="00812CC1" w:rsidP="00812CC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640E">
              <w:rPr>
                <w:rFonts w:ascii="Times New Roman" w:hAnsi="Times New Roman"/>
                <w:sz w:val="24"/>
                <w:szCs w:val="24"/>
                <w:lang w:val="en-US"/>
              </w:rPr>
              <w:t>DOI: 10.21682/2311-1267-2022-9-2-22-28</w:t>
            </w:r>
          </w:p>
          <w:p w14:paraId="56E87426" w14:textId="25DC10F5" w:rsidR="00061640" w:rsidRPr="00B6640E" w:rsidRDefault="00812CC1" w:rsidP="00812CC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640E">
              <w:rPr>
                <w:rFonts w:ascii="Times New Roman" w:hAnsi="Times New Roman"/>
                <w:sz w:val="24"/>
                <w:szCs w:val="24"/>
                <w:lang w:val="en-US"/>
              </w:rPr>
              <w:t>https://elibrary.ru/item.asp?id=49332798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B6640E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C95B4B0" w14:textId="77777777" w:rsidR="00061640" w:rsidRDefault="007B329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NT</w:t>
            </w:r>
            <w:r w:rsidRPr="007B329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proBNP</w:t>
            </w:r>
            <w:proofErr w:type="spellEnd"/>
            <w:r w:rsidRPr="007B3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детской кардиохирургии / сост.: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Д.Р.Сабирова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Л.М. Миролюбов, В.Т.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Казань: Медицина, 2022. -60 с.</w:t>
            </w:r>
          </w:p>
          <w:p w14:paraId="60629854" w14:textId="0D5C960C" w:rsidR="007B3297" w:rsidRPr="007B3297" w:rsidRDefault="007B329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год выпуска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тираж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объем, УПЛ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3,37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количество страниц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издательство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«Медицина ГАУ РМБИЦ»</w:t>
            </w: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50C6C3AB" w14:textId="5B1D9127" w:rsidR="00061640" w:rsidRDefault="00FC64FA" w:rsidP="00FC64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FC64FA">
              <w:rPr>
                <w:rFonts w:ascii="Times New Roman" w:hAnsi="Times New Roman"/>
                <w:sz w:val="24"/>
                <w:szCs w:val="24"/>
              </w:rPr>
              <w:t xml:space="preserve">сборник статей и тезисов поволжской </w:t>
            </w:r>
            <w:proofErr w:type="spellStart"/>
            <w:r w:rsidRPr="00FC64FA">
              <w:rPr>
                <w:rFonts w:ascii="Times New Roman" w:hAnsi="Times New Roman"/>
                <w:sz w:val="24"/>
                <w:szCs w:val="24"/>
              </w:rPr>
              <w:t>мультидисциплинарн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C64FA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FC64FA">
              <w:rPr>
                <w:rFonts w:ascii="Times New Roman" w:hAnsi="Times New Roman"/>
                <w:sz w:val="24"/>
                <w:szCs w:val="24"/>
              </w:rPr>
              <w:t xml:space="preserve"> научно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64FA">
              <w:rPr>
                <w:rFonts w:ascii="Times New Roman" w:hAnsi="Times New Roman"/>
                <w:sz w:val="24"/>
                <w:szCs w:val="24"/>
              </w:rPr>
              <w:t>практической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C64F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C64FA">
              <w:rPr>
                <w:rFonts w:ascii="Times New Roman" w:hAnsi="Times New Roman"/>
                <w:sz w:val="24"/>
                <w:szCs w:val="24"/>
              </w:rPr>
              <w:t>бинар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FC64FA">
              <w:rPr>
                <w:rFonts w:ascii="Times New Roman" w:hAnsi="Times New Roman"/>
                <w:sz w:val="24"/>
                <w:szCs w:val="24"/>
              </w:rPr>
              <w:t xml:space="preserve"> с российским участием</w:t>
            </w:r>
            <w:proofErr w:type="gramStart"/>
            <w:r w:rsidRPr="00FC64F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64FA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FC64FA">
              <w:rPr>
                <w:rFonts w:ascii="Times New Roman" w:hAnsi="Times New Roman"/>
                <w:sz w:val="24"/>
                <w:szCs w:val="24"/>
              </w:rPr>
              <w:t>кола травматолога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«</w:t>
            </w:r>
            <w:r w:rsidRPr="00FC64FA">
              <w:rPr>
                <w:rFonts w:ascii="Times New Roman" w:hAnsi="Times New Roman"/>
                <w:sz w:val="24"/>
                <w:szCs w:val="24"/>
              </w:rPr>
              <w:t xml:space="preserve">современные методы диагностики и лечения </w:t>
            </w:r>
            <w:r w:rsidRPr="00FC64FA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заболеваний и повреждений опорно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64FA">
              <w:rPr>
                <w:rFonts w:ascii="Times New Roman" w:hAnsi="Times New Roman"/>
                <w:sz w:val="24"/>
                <w:szCs w:val="24"/>
              </w:rPr>
              <w:t>двигательного аппарата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C64FA">
              <w:rPr>
                <w:rFonts w:ascii="Times New Roman" w:hAnsi="Times New Roman"/>
                <w:sz w:val="24"/>
                <w:szCs w:val="24"/>
              </w:rPr>
              <w:t xml:space="preserve"> 18 ноября 2022 года</w:t>
            </w:r>
          </w:p>
          <w:p w14:paraId="069B4B7A" w14:textId="77777777" w:rsidR="00FC64FA" w:rsidRDefault="00FC64FA" w:rsidP="00FC64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64FA">
              <w:rPr>
                <w:rFonts w:ascii="Times New Roman" w:hAnsi="Times New Roman"/>
                <w:sz w:val="24"/>
                <w:szCs w:val="24"/>
              </w:rPr>
              <w:t>Хирургическое лечение опухолевидн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FC64FA">
              <w:rPr>
                <w:rFonts w:ascii="Times New Roman" w:hAnsi="Times New Roman"/>
                <w:sz w:val="24"/>
                <w:szCs w:val="24"/>
              </w:rPr>
              <w:t xml:space="preserve"> заболевани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FC64FA">
              <w:rPr>
                <w:rFonts w:ascii="Times New Roman" w:hAnsi="Times New Roman"/>
                <w:sz w:val="24"/>
                <w:szCs w:val="24"/>
              </w:rPr>
              <w:t xml:space="preserve"> проксимального отдела бедра у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C64FA">
              <w:rPr>
                <w:rFonts w:ascii="Times New Roman" w:hAnsi="Times New Roman"/>
                <w:sz w:val="24"/>
                <w:szCs w:val="24"/>
              </w:rPr>
              <w:t xml:space="preserve"> Андреев Петр Степанович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C64FA">
              <w:rPr>
                <w:rFonts w:ascii="Times New Roman" w:hAnsi="Times New Roman"/>
                <w:sz w:val="24"/>
                <w:szCs w:val="24"/>
              </w:rPr>
              <w:t xml:space="preserve"> Скворцов Алексей Петрович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C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4FA">
              <w:rPr>
                <w:rFonts w:ascii="Times New Roman" w:hAnsi="Times New Roman"/>
                <w:sz w:val="24"/>
                <w:szCs w:val="24"/>
              </w:rPr>
              <w:t>Гильмутдинов</w:t>
            </w:r>
            <w:proofErr w:type="spellEnd"/>
            <w:r w:rsidRPr="00FC64FA">
              <w:rPr>
                <w:rFonts w:ascii="Times New Roman" w:hAnsi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Рашатович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AB327B" w14:textId="7D81FB13" w:rsidR="00FC64FA" w:rsidRDefault="00FC64FA" w:rsidP="00FC64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FC64FA">
              <w:rPr>
                <w:rFonts w:ascii="Times New Roman" w:hAnsi="Times New Roman"/>
                <w:sz w:val="24"/>
                <w:szCs w:val="24"/>
              </w:rPr>
              <w:t xml:space="preserve">сборник статей и тезисов поволжской </w:t>
            </w:r>
            <w:proofErr w:type="spellStart"/>
            <w:r w:rsidRPr="00FC64FA">
              <w:rPr>
                <w:rFonts w:ascii="Times New Roman" w:hAnsi="Times New Roman"/>
                <w:sz w:val="24"/>
                <w:szCs w:val="24"/>
              </w:rPr>
              <w:t>мультидисциплинарн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C64FA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FC64FA">
              <w:rPr>
                <w:rFonts w:ascii="Times New Roman" w:hAnsi="Times New Roman"/>
                <w:sz w:val="24"/>
                <w:szCs w:val="24"/>
              </w:rPr>
              <w:t xml:space="preserve"> научно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64FA">
              <w:rPr>
                <w:rFonts w:ascii="Times New Roman" w:hAnsi="Times New Roman"/>
                <w:sz w:val="24"/>
                <w:szCs w:val="24"/>
              </w:rPr>
              <w:t>практической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C64F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C64FA">
              <w:rPr>
                <w:rFonts w:ascii="Times New Roman" w:hAnsi="Times New Roman"/>
                <w:sz w:val="24"/>
                <w:szCs w:val="24"/>
              </w:rPr>
              <w:t>бинар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FC64FA">
              <w:rPr>
                <w:rFonts w:ascii="Times New Roman" w:hAnsi="Times New Roman"/>
                <w:sz w:val="24"/>
                <w:szCs w:val="24"/>
              </w:rPr>
              <w:t xml:space="preserve"> с российским участием</w:t>
            </w:r>
            <w:proofErr w:type="gramStart"/>
            <w:r w:rsidRPr="00FC64F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64FA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FC64FA">
              <w:rPr>
                <w:rFonts w:ascii="Times New Roman" w:hAnsi="Times New Roman"/>
                <w:sz w:val="24"/>
                <w:szCs w:val="24"/>
              </w:rPr>
              <w:t>кола травматолога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«</w:t>
            </w:r>
            <w:r w:rsidRPr="00FC64FA">
              <w:rPr>
                <w:rFonts w:ascii="Times New Roman" w:hAnsi="Times New Roman"/>
                <w:sz w:val="24"/>
                <w:szCs w:val="24"/>
              </w:rPr>
              <w:t>современные методы диагностики и лечения заболеваний и повреждений опорно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64FA">
              <w:rPr>
                <w:rFonts w:ascii="Times New Roman" w:hAnsi="Times New Roman"/>
                <w:sz w:val="24"/>
                <w:szCs w:val="24"/>
              </w:rPr>
              <w:t>двигательного аппарата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C64FA">
              <w:rPr>
                <w:rFonts w:ascii="Times New Roman" w:hAnsi="Times New Roman"/>
                <w:sz w:val="24"/>
                <w:szCs w:val="24"/>
              </w:rPr>
              <w:t xml:space="preserve"> 18 ноября 2022 года</w:t>
            </w:r>
          </w:p>
          <w:p w14:paraId="5DD5A1E3" w14:textId="77777777" w:rsidR="00FC64FA" w:rsidRDefault="00FC64FA" w:rsidP="00FC64F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64FA">
              <w:rPr>
                <w:rFonts w:ascii="Times New Roman" w:hAnsi="Times New Roman"/>
                <w:sz w:val="24"/>
                <w:szCs w:val="24"/>
              </w:rPr>
              <w:t>Хирургическое лечение опухолевидн</w:t>
            </w:r>
            <w:r>
              <w:rPr>
                <w:rFonts w:ascii="Times New Roman" w:hAnsi="Times New Roman"/>
                <w:sz w:val="24"/>
                <w:szCs w:val="24"/>
              </w:rPr>
              <w:t>ых образо</w:t>
            </w:r>
            <w:r w:rsidRPr="00FC64FA">
              <w:rPr>
                <w:rFonts w:ascii="Times New Roman" w:hAnsi="Times New Roman"/>
                <w:sz w:val="24"/>
                <w:szCs w:val="24"/>
              </w:rPr>
              <w:t>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длинных трубчатых костей</w:t>
            </w:r>
            <w:r w:rsidRPr="00FC64FA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C64FA">
              <w:rPr>
                <w:rFonts w:ascii="Times New Roman" w:hAnsi="Times New Roman"/>
                <w:sz w:val="24"/>
                <w:szCs w:val="24"/>
              </w:rPr>
              <w:t xml:space="preserve"> Андреев Петр Степанович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C64FA">
              <w:rPr>
                <w:rFonts w:ascii="Times New Roman" w:hAnsi="Times New Roman"/>
                <w:sz w:val="24"/>
                <w:szCs w:val="24"/>
              </w:rPr>
              <w:t xml:space="preserve"> Скворцов Алексей Петрович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C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4FA">
              <w:rPr>
                <w:rFonts w:ascii="Times New Roman" w:hAnsi="Times New Roman"/>
                <w:sz w:val="24"/>
                <w:szCs w:val="24"/>
              </w:rPr>
              <w:t>Гильмутдинов</w:t>
            </w:r>
            <w:proofErr w:type="spellEnd"/>
            <w:r w:rsidRPr="00FC64FA">
              <w:rPr>
                <w:rFonts w:ascii="Times New Roman" w:hAnsi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Рашатович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F2A53A" w14:textId="113D714D" w:rsidR="005B7060" w:rsidRPr="00587F4B" w:rsidRDefault="005B7060" w:rsidP="005B706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F4B">
              <w:rPr>
                <w:rFonts w:ascii="Times New Roman" w:hAnsi="Times New Roman"/>
                <w:sz w:val="24"/>
                <w:szCs w:val="24"/>
              </w:rPr>
              <w:t>КЛЕЕВАЯ ПОВЯЗКА НА ОСНОВЕ ЦИАНАКРИЛАТА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F4B">
              <w:rPr>
                <w:rFonts w:ascii="Times New Roman" w:hAnsi="Times New Roman"/>
                <w:sz w:val="24"/>
                <w:szCs w:val="24"/>
              </w:rPr>
              <w:t>В КАЧЕСТВЕ УКРЫВАНИЯ ПОСЛЕОПЕРАЦИОННОЙ РАНЫ ПРИ УРЕТРОПЛАСТИКЕ</w:t>
            </w:r>
          </w:p>
          <w:p w14:paraId="3BB971CB" w14:textId="77777777" w:rsidR="005B7060" w:rsidRPr="00587F4B" w:rsidRDefault="005B7060" w:rsidP="005B706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F4B">
              <w:rPr>
                <w:rFonts w:ascii="Times New Roman" w:hAnsi="Times New Roman"/>
                <w:sz w:val="24"/>
                <w:szCs w:val="24"/>
              </w:rPr>
              <w:t xml:space="preserve">Закиров А.К., </w:t>
            </w:r>
            <w:proofErr w:type="spellStart"/>
            <w:r w:rsidRPr="00587F4B">
              <w:rPr>
                <w:rFonts w:ascii="Times New Roman" w:hAnsi="Times New Roman"/>
                <w:sz w:val="24"/>
                <w:szCs w:val="24"/>
              </w:rPr>
              <w:t>Байбиков</w:t>
            </w:r>
            <w:proofErr w:type="spellEnd"/>
            <w:r w:rsidRPr="00587F4B">
              <w:rPr>
                <w:rFonts w:ascii="Times New Roman" w:hAnsi="Times New Roman"/>
                <w:sz w:val="24"/>
                <w:szCs w:val="24"/>
              </w:rPr>
              <w:t xml:space="preserve"> Р.С., Морозов В.И.</w:t>
            </w:r>
          </w:p>
          <w:p w14:paraId="544F5CC6" w14:textId="77777777" w:rsidR="005B7060" w:rsidRDefault="005B7060" w:rsidP="005B706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F4B">
              <w:rPr>
                <w:rFonts w:ascii="Times New Roman" w:hAnsi="Times New Roman"/>
                <w:sz w:val="24"/>
                <w:szCs w:val="24"/>
              </w:rPr>
              <w:t>Российский вестник детской хирургии, анестезиологии и реаниматологии. 2022. Т. 12. № S. С. 62.</w:t>
            </w:r>
          </w:p>
          <w:p w14:paraId="03A70494" w14:textId="77777777" w:rsidR="005B7060" w:rsidRDefault="005B7060" w:rsidP="005B706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500D3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https://elibrary.ru/item.asp?id=49864582</w:t>
              </w:r>
            </w:hyperlink>
          </w:p>
          <w:p w14:paraId="396763C7" w14:textId="3EDEC3E2" w:rsidR="005B7060" w:rsidRPr="00587F4B" w:rsidRDefault="005B7060" w:rsidP="005B706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 w:rsidRPr="00587F4B">
              <w:rPr>
                <w:rFonts w:ascii="Times New Roman" w:hAnsi="Times New Roman"/>
                <w:sz w:val="24"/>
                <w:szCs w:val="24"/>
              </w:rPr>
              <w:t>ВТОРИЧНЫЙ</w:t>
            </w:r>
            <w:proofErr w:type="gramEnd"/>
            <w:r w:rsidRPr="00587F4B">
              <w:rPr>
                <w:rFonts w:ascii="Times New Roman" w:hAnsi="Times New Roman"/>
                <w:sz w:val="24"/>
                <w:szCs w:val="24"/>
              </w:rPr>
              <w:t xml:space="preserve"> ПУЗЫРНО-МОЧЕТОЧНИКОВО-ЛОХАНОЧНЫЙ РЕФЛЮКС У ДЕТЕЙ С НЕЙРОГЕННОЙ ДИСФУНКЦИЕЙ МОЧЕВОГО ПУЗЫРЯ</w:t>
            </w:r>
          </w:p>
          <w:p w14:paraId="4E6BA41B" w14:textId="77777777" w:rsidR="005B7060" w:rsidRPr="00587F4B" w:rsidRDefault="005B7060" w:rsidP="005B706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F4B">
              <w:rPr>
                <w:rFonts w:ascii="Times New Roman" w:hAnsi="Times New Roman"/>
                <w:sz w:val="24"/>
                <w:szCs w:val="24"/>
              </w:rPr>
              <w:t xml:space="preserve">Морозов В.И., </w:t>
            </w:r>
            <w:proofErr w:type="spellStart"/>
            <w:r w:rsidRPr="00587F4B">
              <w:rPr>
                <w:rFonts w:ascii="Times New Roman" w:hAnsi="Times New Roman"/>
                <w:sz w:val="24"/>
                <w:szCs w:val="24"/>
              </w:rPr>
              <w:t>Нуритдинов</w:t>
            </w:r>
            <w:proofErr w:type="spellEnd"/>
            <w:r w:rsidRPr="00587F4B">
              <w:rPr>
                <w:rFonts w:ascii="Times New Roman" w:hAnsi="Times New Roman"/>
                <w:sz w:val="24"/>
                <w:szCs w:val="24"/>
              </w:rPr>
              <w:t xml:space="preserve"> И.Н., </w:t>
            </w:r>
            <w:proofErr w:type="spellStart"/>
            <w:r w:rsidRPr="00587F4B">
              <w:rPr>
                <w:rFonts w:ascii="Times New Roman" w:hAnsi="Times New Roman"/>
                <w:sz w:val="24"/>
                <w:szCs w:val="24"/>
              </w:rPr>
              <w:t>Байбиков</w:t>
            </w:r>
            <w:proofErr w:type="spellEnd"/>
            <w:r w:rsidRPr="00587F4B">
              <w:rPr>
                <w:rFonts w:ascii="Times New Roman" w:hAnsi="Times New Roman"/>
                <w:sz w:val="24"/>
                <w:szCs w:val="24"/>
              </w:rPr>
              <w:t xml:space="preserve"> Р.С., Харитонов Е.Л., Чебышев А.Н.</w:t>
            </w:r>
          </w:p>
          <w:p w14:paraId="12837F58" w14:textId="77777777" w:rsidR="005B7060" w:rsidRDefault="005B7060" w:rsidP="005B706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F4B">
              <w:rPr>
                <w:rFonts w:ascii="Times New Roman" w:hAnsi="Times New Roman"/>
                <w:sz w:val="24"/>
                <w:szCs w:val="24"/>
              </w:rPr>
              <w:t>Российский вестник детской хирургии, анестезиологии и реаниматологии. 2022. Т. 12. № S. С. 100.</w:t>
            </w:r>
          </w:p>
          <w:p w14:paraId="59B91D26" w14:textId="77777777" w:rsidR="005B7060" w:rsidRDefault="005B7060" w:rsidP="005B706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500D3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https://elibrary.ru/item.asp?id=49864618</w:t>
              </w:r>
            </w:hyperlink>
          </w:p>
          <w:p w14:paraId="2DA00DE7" w14:textId="39F807CF" w:rsidR="005B7060" w:rsidRPr="00B6640E" w:rsidRDefault="005B7060" w:rsidP="005B706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6640E">
              <w:rPr>
                <w:rFonts w:ascii="Times New Roman" w:hAnsi="Times New Roman"/>
                <w:sz w:val="24"/>
                <w:szCs w:val="24"/>
              </w:rPr>
              <w:t>СКЛЕРОЗИРОВАНИЕ И ЭНДОСКОПИЧЕСКИЕ ТЕХНОЛОГИИ В ЛЕЧЕНИИ ЛИМФАТИЧЕСКИХ МАЛЬФОРМАЦИЙ У ДЕТЕЙ</w:t>
            </w:r>
            <w:proofErr w:type="gramEnd"/>
          </w:p>
          <w:p w14:paraId="70421B40" w14:textId="77777777" w:rsidR="005B7060" w:rsidRPr="00B6640E" w:rsidRDefault="005B7060" w:rsidP="005B706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6640E">
              <w:rPr>
                <w:rFonts w:ascii="Times New Roman" w:hAnsi="Times New Roman"/>
                <w:sz w:val="24"/>
                <w:szCs w:val="24"/>
              </w:rPr>
              <w:t xml:space="preserve">Зыкова М.А., </w:t>
            </w:r>
            <w:proofErr w:type="spellStart"/>
            <w:r w:rsidRPr="00B6640E">
              <w:rPr>
                <w:rFonts w:ascii="Times New Roman" w:hAnsi="Times New Roman"/>
                <w:sz w:val="24"/>
                <w:szCs w:val="24"/>
              </w:rPr>
              <w:t>Нурмеев</w:t>
            </w:r>
            <w:proofErr w:type="spellEnd"/>
            <w:r w:rsidRPr="00B6640E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14:paraId="331C5944" w14:textId="77777777" w:rsidR="005B7060" w:rsidRDefault="005B7060" w:rsidP="005B706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6640E">
              <w:rPr>
                <w:rFonts w:ascii="Times New Roman" w:hAnsi="Times New Roman"/>
                <w:sz w:val="24"/>
                <w:szCs w:val="24"/>
              </w:rPr>
              <w:t xml:space="preserve">Детская хирургия. 2022. Т. 26. № </w:t>
            </w:r>
            <w:r w:rsidRPr="00B6640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6640E">
              <w:rPr>
                <w:rFonts w:ascii="Times New Roman" w:hAnsi="Times New Roman"/>
                <w:sz w:val="24"/>
                <w:szCs w:val="24"/>
              </w:rPr>
              <w:t>1. С. 48.</w:t>
            </w:r>
          </w:p>
          <w:p w14:paraId="18C1943C" w14:textId="619958A6" w:rsidR="00B6640E" w:rsidRDefault="005B7060" w:rsidP="005B706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6640E">
              <w:rPr>
                <w:rFonts w:ascii="Times New Roman" w:hAnsi="Times New Roman"/>
                <w:sz w:val="24"/>
                <w:szCs w:val="24"/>
              </w:rPr>
              <w:t>https://elibrary.ru/item.asp?id=48538905</w:t>
            </w:r>
          </w:p>
          <w:p w14:paraId="07F7F67D" w14:textId="1BE42334" w:rsidR="00766F68" w:rsidRPr="00766F68" w:rsidRDefault="00766F68" w:rsidP="00766F6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2B612DA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4F89A32A" w14:textId="77777777" w:rsidR="00874BE8" w:rsidRDefault="00F55E6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ВИТА. Всероссийская конференция для участковых педиатров. Москва 18-19 ноября 2022 г.</w:t>
            </w:r>
          </w:p>
          <w:p w14:paraId="45302A34" w14:textId="61F27142" w:rsidR="00F55E60" w:rsidRDefault="00F55E6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16,30-16,55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заседание №30. Врожденные пороки сердца – модератор Миролюбов Л.М.</w:t>
            </w:r>
          </w:p>
          <w:p w14:paraId="70B240BA" w14:textId="77777777" w:rsidR="00F55E60" w:rsidRDefault="00F55E60" w:rsidP="00F55E6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16,55-17,20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заседание №33. Грыжа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спигелиевой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линии как причина рецидивирующих абдоминальных болей неясной этиологии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одератор Миролюбов Л.М.</w:t>
            </w:r>
          </w:p>
          <w:p w14:paraId="105111A6" w14:textId="77777777" w:rsidR="00766F68" w:rsidRDefault="00766F68" w:rsidP="00F55E6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66F68">
              <w:rPr>
                <w:rFonts w:ascii="Times New Roman" w:hAnsi="Times New Roman"/>
                <w:sz w:val="24"/>
                <w:szCs w:val="24"/>
              </w:rPr>
              <w:lastRenderedPageBreak/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F68">
              <w:rPr>
                <w:rFonts w:ascii="Times New Roman" w:hAnsi="Times New Roman"/>
                <w:sz w:val="24"/>
                <w:szCs w:val="24"/>
              </w:rPr>
              <w:t>19 российский конгресс с международным участием и детской хирургии в приволжском федеральном округе</w:t>
            </w:r>
          </w:p>
          <w:p w14:paraId="37780441" w14:textId="1C0565BC" w:rsidR="00895498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>
              <w:t xml:space="preserve"> 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XIX Российский конгресс с международным участием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«Педиатрия и детская хирургия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в Приволжском федеральном округе»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23 - 25 НОЯБРЯ 2022Г.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 xml:space="preserve">г. Казань, ул. </w:t>
            </w:r>
            <w:proofErr w:type="spellStart"/>
            <w:r w:rsidRPr="00895498">
              <w:rPr>
                <w:rFonts w:ascii="Times New Roman" w:hAnsi="Times New Roman"/>
                <w:sz w:val="24"/>
                <w:szCs w:val="24"/>
              </w:rPr>
              <w:t>Фатыха</w:t>
            </w:r>
            <w:proofErr w:type="spellEnd"/>
            <w:r w:rsidRPr="00895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5498">
              <w:rPr>
                <w:rFonts w:ascii="Times New Roman" w:hAnsi="Times New Roman"/>
                <w:sz w:val="24"/>
                <w:szCs w:val="24"/>
              </w:rPr>
              <w:t>Амирхана</w:t>
            </w:r>
            <w:proofErr w:type="spellEnd"/>
            <w:r w:rsidRPr="00895498">
              <w:rPr>
                <w:rFonts w:ascii="Times New Roman" w:hAnsi="Times New Roman"/>
                <w:sz w:val="24"/>
                <w:szCs w:val="24"/>
              </w:rPr>
              <w:t>, д.1А, отель "Ривьера"</w:t>
            </w:r>
          </w:p>
          <w:p w14:paraId="10CEF8D5" w14:textId="7800C2C8" w:rsidR="00895498" w:rsidRPr="00895498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А) </w:t>
            </w:r>
            <w:r w:rsidRPr="00895498">
              <w:t>09:00 - 14:30</w:t>
            </w:r>
            <w:r>
              <w:t xml:space="preserve"> 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Научно-практическая конференция</w:t>
            </w:r>
          </w:p>
          <w:p w14:paraId="6F2CB308" w14:textId="77777777" w:rsidR="00895498" w:rsidRPr="00895498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5498">
              <w:rPr>
                <w:rFonts w:ascii="Times New Roman" w:hAnsi="Times New Roman"/>
                <w:sz w:val="24"/>
                <w:szCs w:val="24"/>
              </w:rPr>
              <w:t>Современные аспекты диагностики и лечения хирургических заболеваний у детей и в амбулаторно - поликлинических условиях</w:t>
            </w:r>
          </w:p>
          <w:p w14:paraId="01A5E7F9" w14:textId="77777777" w:rsidR="00895498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5498">
              <w:rPr>
                <w:rFonts w:ascii="Times New Roman" w:hAnsi="Times New Roman"/>
                <w:b/>
                <w:sz w:val="24"/>
                <w:szCs w:val="24"/>
              </w:rPr>
              <w:t>Президиум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95498">
              <w:rPr>
                <w:rFonts w:ascii="Times New Roman" w:hAnsi="Times New Roman"/>
                <w:b/>
                <w:sz w:val="24"/>
                <w:szCs w:val="24"/>
              </w:rPr>
              <w:t>Миролюбов Л.М., Морозов В.И.,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5498">
              <w:rPr>
                <w:rFonts w:ascii="Times New Roman" w:hAnsi="Times New Roman"/>
                <w:sz w:val="24"/>
                <w:szCs w:val="24"/>
              </w:rPr>
              <w:t>Нурмеев</w:t>
            </w:r>
            <w:proofErr w:type="spellEnd"/>
            <w:r w:rsidRPr="00895498">
              <w:rPr>
                <w:rFonts w:ascii="Times New Roman" w:hAnsi="Times New Roman"/>
                <w:sz w:val="24"/>
                <w:szCs w:val="24"/>
              </w:rPr>
              <w:t xml:space="preserve"> И.Н., Скворцов А.П., Поспелов М.С.</w:t>
            </w:r>
          </w:p>
          <w:p w14:paraId="7DE9559F" w14:textId="15FD43B4" w:rsidR="00895498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5498">
              <w:rPr>
                <w:rFonts w:ascii="Times New Roman" w:hAnsi="Times New Roman"/>
                <w:sz w:val="24"/>
                <w:szCs w:val="24"/>
              </w:rPr>
              <w:t>Заседание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Амбулаторно - поликлиническая помощь детям с хирургическими заболеваниями - общие вопросы диагностики и лечения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6881C4" w14:textId="29A018EF" w:rsidR="00895498" w:rsidRPr="00895498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t xml:space="preserve"> 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09:00 - 09:30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ab/>
              <w:t>Синдром хронического запора у детей (дисфункция или органика?). Вопросы диагностики в амбулаторно - поликлинических условиях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1509089" w14:textId="77777777" w:rsidR="00895498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7B5">
              <w:rPr>
                <w:rFonts w:ascii="Times New Roman" w:hAnsi="Times New Roman"/>
                <w:b/>
                <w:sz w:val="24"/>
                <w:szCs w:val="24"/>
              </w:rPr>
              <w:t>Морозов В.И.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5498">
              <w:rPr>
                <w:rFonts w:ascii="Times New Roman" w:hAnsi="Times New Roman"/>
                <w:sz w:val="24"/>
                <w:szCs w:val="24"/>
              </w:rPr>
              <w:t>Яфясов</w:t>
            </w:r>
            <w:proofErr w:type="spellEnd"/>
            <w:r w:rsidRPr="00895498">
              <w:rPr>
                <w:rFonts w:ascii="Times New Roman" w:hAnsi="Times New Roman"/>
                <w:sz w:val="24"/>
                <w:szCs w:val="24"/>
              </w:rPr>
              <w:t xml:space="preserve"> Р.Я.</w:t>
            </w:r>
          </w:p>
          <w:p w14:paraId="33034F21" w14:textId="73E4AC4B" w:rsidR="008467B5" w:rsidRPr="008467B5" w:rsidRDefault="008467B5" w:rsidP="008467B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t xml:space="preserve"> </w:t>
            </w:r>
            <w:r w:rsidRPr="008467B5">
              <w:rPr>
                <w:rFonts w:ascii="Times New Roman" w:hAnsi="Times New Roman"/>
                <w:sz w:val="24"/>
                <w:szCs w:val="24"/>
              </w:rPr>
              <w:t>10:45 - 11:00</w:t>
            </w:r>
            <w:r w:rsidRPr="008467B5">
              <w:rPr>
                <w:rFonts w:ascii="Times New Roman" w:hAnsi="Times New Roman"/>
                <w:sz w:val="24"/>
                <w:szCs w:val="24"/>
              </w:rPr>
              <w:tab/>
              <w:t>Лазерные технологии лечения сосудистой патологии у детей</w:t>
            </w:r>
          </w:p>
          <w:p w14:paraId="26B2BF12" w14:textId="77777777" w:rsidR="008467B5" w:rsidRDefault="008467B5" w:rsidP="008467B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67B5">
              <w:rPr>
                <w:rFonts w:ascii="Times New Roman" w:hAnsi="Times New Roman"/>
                <w:sz w:val="24"/>
                <w:szCs w:val="24"/>
              </w:rPr>
              <w:t>Нурмеев</w:t>
            </w:r>
            <w:proofErr w:type="spellEnd"/>
            <w:r w:rsidRPr="008467B5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14:paraId="7B86E3C6" w14:textId="4297C879" w:rsidR="008467B5" w:rsidRPr="008467B5" w:rsidRDefault="008467B5" w:rsidP="008467B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>
              <w:t xml:space="preserve"> </w:t>
            </w:r>
            <w:r w:rsidRPr="008467B5">
              <w:rPr>
                <w:rFonts w:ascii="Times New Roman" w:hAnsi="Times New Roman"/>
                <w:sz w:val="24"/>
                <w:szCs w:val="24"/>
              </w:rPr>
              <w:t>11:00 - 11:15</w:t>
            </w:r>
            <w:r w:rsidRPr="008467B5">
              <w:rPr>
                <w:rFonts w:ascii="Times New Roman" w:hAnsi="Times New Roman"/>
                <w:sz w:val="24"/>
                <w:szCs w:val="24"/>
              </w:rPr>
              <w:tab/>
              <w:t>Современные аспекты ведения пациентов с гипоспадией в условиях амбулаторной сети</w:t>
            </w:r>
          </w:p>
          <w:p w14:paraId="7AC555C6" w14:textId="5F332BB0" w:rsidR="008467B5" w:rsidRPr="008467B5" w:rsidRDefault="008467B5" w:rsidP="008467B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67B5">
              <w:rPr>
                <w:rFonts w:ascii="Times New Roman" w:hAnsi="Times New Roman"/>
                <w:sz w:val="24"/>
                <w:szCs w:val="24"/>
              </w:rPr>
              <w:t>Байбиков</w:t>
            </w:r>
            <w:proofErr w:type="spellEnd"/>
            <w:r w:rsidRPr="008467B5">
              <w:rPr>
                <w:rFonts w:ascii="Times New Roman" w:hAnsi="Times New Roman"/>
                <w:sz w:val="24"/>
                <w:szCs w:val="24"/>
              </w:rPr>
              <w:t xml:space="preserve"> Р.С</w:t>
            </w:r>
            <w:r w:rsidRPr="008467B5">
              <w:rPr>
                <w:rFonts w:ascii="Times New Roman" w:hAnsi="Times New Roman"/>
                <w:b/>
                <w:sz w:val="24"/>
                <w:szCs w:val="24"/>
              </w:rPr>
              <w:t>. Закиров А.К.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67B5">
              <w:rPr>
                <w:rFonts w:ascii="Times New Roman" w:hAnsi="Times New Roman"/>
                <w:sz w:val="24"/>
                <w:szCs w:val="24"/>
              </w:rPr>
              <w:t>Землякова</w:t>
            </w:r>
            <w:proofErr w:type="spellEnd"/>
            <w:r w:rsidRPr="008467B5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14:paraId="5C1CE3E1" w14:textId="42E66CB0" w:rsidR="008467B5" w:rsidRPr="00095164" w:rsidRDefault="008467B5" w:rsidP="008467B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7B5">
              <w:rPr>
                <w:rFonts w:ascii="Times New Roman" w:hAnsi="Times New Roman"/>
                <w:sz w:val="24"/>
                <w:szCs w:val="24"/>
              </w:rPr>
              <w:t>Хасанова С.Р.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67B5">
              <w:rPr>
                <w:rFonts w:ascii="Times New Roman" w:hAnsi="Times New Roman"/>
                <w:sz w:val="24"/>
                <w:szCs w:val="24"/>
              </w:rPr>
              <w:t>Шарабидзе</w:t>
            </w:r>
            <w:proofErr w:type="spellEnd"/>
            <w:r w:rsidRPr="008467B5">
              <w:rPr>
                <w:rFonts w:ascii="Times New Roman" w:hAnsi="Times New Roman"/>
                <w:sz w:val="24"/>
                <w:szCs w:val="24"/>
              </w:rPr>
              <w:t xml:space="preserve"> Г.Г.(Казань)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5633FD79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14:paraId="2C119FA0" w14:textId="77777777" w:rsid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F68" w:rsidRPr="00766F68">
              <w:rPr>
                <w:rFonts w:ascii="Times New Roman" w:hAnsi="Times New Roman"/>
                <w:sz w:val="24"/>
                <w:szCs w:val="24"/>
              </w:rPr>
              <w:t>19 российский конгресс с международным участием и детской хирургии в приволжском федеральном округе</w:t>
            </w:r>
            <w:r w:rsidR="00766F68">
              <w:rPr>
                <w:rFonts w:ascii="Times New Roman" w:hAnsi="Times New Roman"/>
                <w:sz w:val="24"/>
                <w:szCs w:val="24"/>
              </w:rPr>
              <w:t xml:space="preserve"> оргкомитет: </w:t>
            </w:r>
            <w:proofErr w:type="spellStart"/>
            <w:r w:rsidR="00766F68">
              <w:rPr>
                <w:rFonts w:ascii="Times New Roman" w:hAnsi="Times New Roman"/>
                <w:sz w:val="24"/>
                <w:szCs w:val="24"/>
              </w:rPr>
              <w:t>Миролюов</w:t>
            </w:r>
            <w:proofErr w:type="spellEnd"/>
            <w:r w:rsidR="00766F68">
              <w:rPr>
                <w:rFonts w:ascii="Times New Roman" w:hAnsi="Times New Roman"/>
                <w:sz w:val="24"/>
                <w:szCs w:val="24"/>
              </w:rPr>
              <w:t xml:space="preserve"> ЛМ, Морозов ВИ, </w:t>
            </w:r>
            <w:proofErr w:type="spellStart"/>
            <w:r w:rsidR="00766F68">
              <w:rPr>
                <w:rFonts w:ascii="Times New Roman" w:hAnsi="Times New Roman"/>
                <w:sz w:val="24"/>
                <w:szCs w:val="24"/>
              </w:rPr>
              <w:t>Нурмеев</w:t>
            </w:r>
            <w:proofErr w:type="spellEnd"/>
            <w:r w:rsidR="00766F68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14:paraId="6936D2D5" w14:textId="12C92FFF" w:rsidR="00196B6E" w:rsidRPr="00095164" w:rsidRDefault="00196B6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6CA7740" w:rsidR="00095164" w:rsidRPr="0009516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3295BBE3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2BD10589"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E6F56DC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6508A0B1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07D2758A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422E02B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13F40916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5B7060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3F56F6D2" w14:textId="77777777" w:rsidR="00895498" w:rsidRPr="00895498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5498">
              <w:rPr>
                <w:rFonts w:ascii="Times New Roman" w:hAnsi="Times New Roman"/>
                <w:sz w:val="24"/>
                <w:szCs w:val="24"/>
              </w:rPr>
              <w:t xml:space="preserve">Миролюбов Л.М. член ред. коллегии журналов: </w:t>
            </w:r>
          </w:p>
          <w:p w14:paraId="0647B321" w14:textId="77777777" w:rsidR="00895498" w:rsidRPr="00895498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5498">
              <w:rPr>
                <w:rFonts w:ascii="Times New Roman" w:hAnsi="Times New Roman"/>
                <w:sz w:val="24"/>
                <w:szCs w:val="24"/>
              </w:rPr>
              <w:t>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ab/>
              <w:t xml:space="preserve">«Детские болезни сердца и сосудов» (ВАК), </w:t>
            </w:r>
          </w:p>
          <w:p w14:paraId="07AFAE7E" w14:textId="77777777" w:rsidR="00895498" w:rsidRPr="00895498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5498">
              <w:rPr>
                <w:rFonts w:ascii="Times New Roman" w:hAnsi="Times New Roman"/>
                <w:sz w:val="24"/>
                <w:szCs w:val="24"/>
              </w:rPr>
              <w:t>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ab/>
              <w:t>«Российский вестник детской хирургии, анестезиологии и реаниматологии» (ВАК).</w:t>
            </w:r>
          </w:p>
          <w:p w14:paraId="79C5BF68" w14:textId="77777777" w:rsidR="00895498" w:rsidRPr="00895498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24CFC5B" w14:textId="77777777" w:rsidR="00895498" w:rsidRPr="00895498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95498">
              <w:rPr>
                <w:rFonts w:ascii="Times New Roman" w:hAnsi="Times New Roman"/>
                <w:sz w:val="24"/>
                <w:szCs w:val="24"/>
              </w:rPr>
              <w:t>Нурмеев</w:t>
            </w:r>
            <w:proofErr w:type="spellEnd"/>
            <w:r w:rsidRPr="008954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И</w:t>
            </w:r>
            <w:r w:rsidRPr="0089549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Н</w:t>
            </w:r>
            <w:r w:rsidRPr="008954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associated editor 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8954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журнале</w:t>
            </w:r>
            <w:r w:rsidRPr="008954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4E7A0766" w14:textId="77777777" w:rsidR="00895498" w:rsidRPr="00895498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5498">
              <w:rPr>
                <w:rFonts w:ascii="Times New Roman" w:hAnsi="Times New Roman"/>
                <w:sz w:val="24"/>
                <w:szCs w:val="24"/>
              </w:rPr>
              <w:t></w:t>
            </w:r>
            <w:r w:rsidRPr="00895498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"International Journal of pregnancy and child birth".</w:t>
            </w:r>
          </w:p>
          <w:p w14:paraId="0B6C66B4" w14:textId="3A7AB3D0" w:rsidR="005E5C25" w:rsidRPr="00B6640E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64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MEDICAL &amp; PHARMACEUTICAL JOURNAL </w:t>
            </w:r>
            <w:proofErr w:type="gramStart"/>
            <w:r w:rsidRPr="00B6640E">
              <w:rPr>
                <w:rFonts w:ascii="Times New Roman" w:hAnsi="Times New Roman"/>
                <w:sz w:val="24"/>
                <w:szCs w:val="24"/>
                <w:lang w:val="en-US"/>
              </w:rPr>
              <w:t>" PULSE</w:t>
            </w:r>
            <w:proofErr w:type="gramEnd"/>
            <w:r w:rsidRPr="00B6640E">
              <w:rPr>
                <w:rFonts w:ascii="Times New Roman" w:hAnsi="Times New Roman"/>
                <w:sz w:val="24"/>
                <w:szCs w:val="24"/>
                <w:lang w:val="en-US"/>
              </w:rPr>
              <w:t>" / "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МЕДИКО</w:t>
            </w:r>
            <w:r w:rsidRPr="00B6640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ФАРМАЦЕВТИЧЕСКИЙ</w:t>
            </w:r>
            <w:r w:rsidRPr="00B664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ЖУРНАЛ</w:t>
            </w:r>
            <w:r w:rsidRPr="00B664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</w:t>
            </w:r>
            <w:r w:rsidRPr="00895498">
              <w:rPr>
                <w:rFonts w:ascii="Times New Roman" w:hAnsi="Times New Roman"/>
                <w:sz w:val="24"/>
                <w:szCs w:val="24"/>
              </w:rPr>
              <w:t>ПУЛЬС</w:t>
            </w:r>
            <w:r w:rsidRPr="00B664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6C7ED62E" w14:textId="77777777" w:rsidR="00895498" w:rsidRPr="00895498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549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95498">
              <w:rPr>
                <w:rFonts w:ascii="Times New Roman" w:hAnsi="Times New Roman"/>
                <w:sz w:val="24"/>
                <w:szCs w:val="24"/>
              </w:rPr>
              <w:t>Нурмеев</w:t>
            </w:r>
            <w:proofErr w:type="spellEnd"/>
            <w:r w:rsidRPr="00895498">
              <w:rPr>
                <w:rFonts w:ascii="Times New Roman" w:hAnsi="Times New Roman"/>
                <w:sz w:val="24"/>
                <w:szCs w:val="24"/>
              </w:rPr>
              <w:t xml:space="preserve"> И.Н. - с 2017 года Эксперт комиссии по Грантам для молодых ученых при Президенте РФ.</w:t>
            </w:r>
          </w:p>
          <w:p w14:paraId="5E216E8D" w14:textId="58EB8757" w:rsidR="00A632A6" w:rsidRDefault="00895498" w:rsidP="0089549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549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95498">
              <w:rPr>
                <w:rFonts w:ascii="Times New Roman" w:hAnsi="Times New Roman"/>
                <w:sz w:val="24"/>
                <w:szCs w:val="24"/>
              </w:rPr>
              <w:t>Нурмеев</w:t>
            </w:r>
            <w:proofErr w:type="spellEnd"/>
            <w:r w:rsidRPr="00895498">
              <w:rPr>
                <w:rFonts w:ascii="Times New Roman" w:hAnsi="Times New Roman"/>
                <w:sz w:val="24"/>
                <w:szCs w:val="24"/>
              </w:rPr>
              <w:t xml:space="preserve"> ИН, член диссертационного Совета КФУ, Казань.14.01. № 01-03/676 от 14.06.2019 с 1 сентября 2019 года сроком на 5 лет. Совет по защите в области </w:t>
            </w:r>
            <w:proofErr w:type="spellStart"/>
            <w:r w:rsidRPr="00895498">
              <w:rPr>
                <w:rFonts w:ascii="Times New Roman" w:hAnsi="Times New Roman"/>
                <w:sz w:val="24"/>
                <w:szCs w:val="24"/>
              </w:rPr>
              <w:t>мндицинский</w:t>
            </w:r>
            <w:proofErr w:type="spellEnd"/>
            <w:r w:rsidRPr="00895498">
              <w:rPr>
                <w:rFonts w:ascii="Times New Roman" w:hAnsi="Times New Roman"/>
                <w:sz w:val="24"/>
                <w:szCs w:val="24"/>
              </w:rPr>
              <w:t xml:space="preserve"> наук 14.01.12 - Онкология (медицинские науки), 14.01.14 - Стоматология (медицинские науки), 14.01.17 - Хирургия (медицинские науки).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3D6B72DE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2577ED0F" w14:textId="77777777" w:rsidR="00A3162A" w:rsidRPr="00A3162A" w:rsidRDefault="00A3162A" w:rsidP="00A3162A">
      <w:pPr>
        <w:ind w:firstLine="708"/>
        <w:rPr>
          <w:rFonts w:ascii="Times New Roman" w:hAnsi="Times New Roman"/>
          <w:sz w:val="24"/>
          <w:szCs w:val="24"/>
        </w:rPr>
      </w:pPr>
      <w:r w:rsidRPr="00A3162A">
        <w:rPr>
          <w:rFonts w:ascii="Times New Roman" w:hAnsi="Times New Roman"/>
          <w:sz w:val="24"/>
          <w:szCs w:val="24"/>
        </w:rPr>
        <w:t>Заведующий кафедрой детской хирургии</w:t>
      </w:r>
    </w:p>
    <w:p w14:paraId="6C88A4B9" w14:textId="5726EAC5" w:rsidR="00B541A5" w:rsidRDefault="00A3162A" w:rsidP="00A3162A">
      <w:pPr>
        <w:ind w:firstLine="708"/>
      </w:pPr>
      <w:r w:rsidRPr="00A3162A">
        <w:rPr>
          <w:rFonts w:ascii="Times New Roman" w:hAnsi="Times New Roman"/>
          <w:sz w:val="24"/>
          <w:szCs w:val="24"/>
        </w:rPr>
        <w:t xml:space="preserve">Профессор, д.м.н.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3162A">
        <w:rPr>
          <w:rFonts w:ascii="Times New Roman" w:hAnsi="Times New Roman"/>
          <w:sz w:val="24"/>
          <w:szCs w:val="24"/>
        </w:rPr>
        <w:t xml:space="preserve">   Л.М. Миролюбов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EAF27" w14:textId="77777777" w:rsidR="00AA739D" w:rsidRDefault="00AA739D" w:rsidP="008638C3">
      <w:pPr>
        <w:spacing w:after="0"/>
      </w:pPr>
      <w:r>
        <w:separator/>
      </w:r>
    </w:p>
  </w:endnote>
  <w:endnote w:type="continuationSeparator" w:id="0">
    <w:p w14:paraId="41E91165" w14:textId="77777777" w:rsidR="00AA739D" w:rsidRDefault="00AA739D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05DD5" w14:textId="77777777" w:rsidR="00AA739D" w:rsidRDefault="00AA739D" w:rsidP="008638C3">
      <w:pPr>
        <w:spacing w:after="0"/>
      </w:pPr>
      <w:r>
        <w:separator/>
      </w:r>
    </w:p>
  </w:footnote>
  <w:footnote w:type="continuationSeparator" w:id="0">
    <w:p w14:paraId="4B18814C" w14:textId="77777777" w:rsidR="00AA739D" w:rsidRDefault="00AA739D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462E5"/>
    <w:multiLevelType w:val="hybridMultilevel"/>
    <w:tmpl w:val="40FC6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165"/>
    <w:rsid w:val="001502D8"/>
    <w:rsid w:val="00184176"/>
    <w:rsid w:val="00186739"/>
    <w:rsid w:val="001911FA"/>
    <w:rsid w:val="0019491A"/>
    <w:rsid w:val="00196B6E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87F4B"/>
    <w:rsid w:val="00591D0A"/>
    <w:rsid w:val="00596348"/>
    <w:rsid w:val="005A23FF"/>
    <w:rsid w:val="005A5968"/>
    <w:rsid w:val="005B1D9E"/>
    <w:rsid w:val="005B7060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66F68"/>
    <w:rsid w:val="0077513F"/>
    <w:rsid w:val="00782579"/>
    <w:rsid w:val="00790E18"/>
    <w:rsid w:val="007A5FEF"/>
    <w:rsid w:val="007B3297"/>
    <w:rsid w:val="007B74AD"/>
    <w:rsid w:val="007C0389"/>
    <w:rsid w:val="007C16DD"/>
    <w:rsid w:val="007C6A86"/>
    <w:rsid w:val="007D66C9"/>
    <w:rsid w:val="007E7BFC"/>
    <w:rsid w:val="007F648A"/>
    <w:rsid w:val="00806198"/>
    <w:rsid w:val="00812CC1"/>
    <w:rsid w:val="00814C9F"/>
    <w:rsid w:val="0082618F"/>
    <w:rsid w:val="008365B1"/>
    <w:rsid w:val="00842AD0"/>
    <w:rsid w:val="00842C36"/>
    <w:rsid w:val="00845721"/>
    <w:rsid w:val="0084591C"/>
    <w:rsid w:val="008467B5"/>
    <w:rsid w:val="0085047A"/>
    <w:rsid w:val="008638C3"/>
    <w:rsid w:val="00874BE8"/>
    <w:rsid w:val="008759EA"/>
    <w:rsid w:val="00887135"/>
    <w:rsid w:val="0089157C"/>
    <w:rsid w:val="00895498"/>
    <w:rsid w:val="008A6059"/>
    <w:rsid w:val="008B1084"/>
    <w:rsid w:val="008B49BD"/>
    <w:rsid w:val="008B7208"/>
    <w:rsid w:val="008C48F9"/>
    <w:rsid w:val="008D0E3F"/>
    <w:rsid w:val="008D3838"/>
    <w:rsid w:val="008E22FB"/>
    <w:rsid w:val="008E3C88"/>
    <w:rsid w:val="008F2870"/>
    <w:rsid w:val="008F72FC"/>
    <w:rsid w:val="009069D7"/>
    <w:rsid w:val="0090794C"/>
    <w:rsid w:val="00917453"/>
    <w:rsid w:val="009259AC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162A"/>
    <w:rsid w:val="00A45C68"/>
    <w:rsid w:val="00A46C79"/>
    <w:rsid w:val="00A632A6"/>
    <w:rsid w:val="00A76E08"/>
    <w:rsid w:val="00A80E30"/>
    <w:rsid w:val="00A84DCC"/>
    <w:rsid w:val="00A9086F"/>
    <w:rsid w:val="00A911DE"/>
    <w:rsid w:val="00AA739D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6640E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CF6AE8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87A21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52AB9"/>
    <w:rsid w:val="00F55E60"/>
    <w:rsid w:val="00F75BBE"/>
    <w:rsid w:val="00F8569D"/>
    <w:rsid w:val="00F93A98"/>
    <w:rsid w:val="00F95575"/>
    <w:rsid w:val="00FB2012"/>
    <w:rsid w:val="00FC64FA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F55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F55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675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576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267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4727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961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29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89772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440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24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7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158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58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65824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762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76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0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2066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70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85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188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41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1158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6853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752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8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5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24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54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item.asp?id=4986461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library.ru/item.asp?id=498645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ibrary.ru/item.asp?id=495464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AD0C6-F20A-4F08-8136-62925EBD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8818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Сотрудник</cp:lastModifiedBy>
  <cp:revision>13</cp:revision>
  <cp:lastPrinted>2020-12-09T08:55:00Z</cp:lastPrinted>
  <dcterms:created xsi:type="dcterms:W3CDTF">2022-12-14T08:00:00Z</dcterms:created>
  <dcterms:modified xsi:type="dcterms:W3CDTF">2022-12-23T13:15:00Z</dcterms:modified>
</cp:coreProperties>
</file>