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41" w:rsidRPr="00F94541" w:rsidRDefault="00F94541" w:rsidP="00F9454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 по НИР (4</w:t>
      </w:r>
      <w:r w:rsidRPr="00F94541">
        <w:rPr>
          <w:rFonts w:ascii="Times New Roman" w:eastAsia="Times New Roman" w:hAnsi="Times New Roman" w:cs="Times New Roman"/>
          <w:b/>
          <w:sz w:val="24"/>
          <w:szCs w:val="24"/>
        </w:rPr>
        <w:t xml:space="preserve"> кв.2020г.)</w:t>
      </w:r>
    </w:p>
    <w:p w:rsidR="00F94541" w:rsidRPr="00F94541" w:rsidRDefault="00F94541" w:rsidP="00F9454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541">
        <w:rPr>
          <w:rFonts w:ascii="Times New Roman" w:eastAsia="Times New Roman" w:hAnsi="Times New Roman" w:cs="Times New Roman"/>
          <w:b/>
          <w:sz w:val="24"/>
          <w:szCs w:val="24"/>
        </w:rPr>
        <w:t>Кафедра терапевтической стоматологии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F94541" w:rsidRPr="00F94541" w:rsidTr="00337ECA">
        <w:tc>
          <w:tcPr>
            <w:tcW w:w="3408" w:type="dxa"/>
            <w:vMerge w:val="restart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2020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3408" w:type="dxa"/>
            <w:vMerge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3408" w:type="dxa"/>
            <w:vMerge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.Исмагилов О.Р., Березин В.А., Березин К.А., Макарова Н.А., Старцева Е.Ю. Ключевые аспекты основ профилактики стоматологических заболеваний // «Здоровье человека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веке», 2020г. – с.58-62</w:t>
            </w:r>
          </w:p>
        </w:tc>
      </w:tr>
      <w:tr w:rsidR="00F94541" w:rsidRPr="00F94541" w:rsidTr="00337ECA">
        <w:tc>
          <w:tcPr>
            <w:tcW w:w="3408" w:type="dxa"/>
            <w:vMerge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4541" w:rsidRPr="00F94541" w:rsidTr="00337ECA">
        <w:tc>
          <w:tcPr>
            <w:tcW w:w="3408" w:type="dxa"/>
            <w:vMerge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WebofSince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3408" w:type="dxa"/>
            <w:vMerge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3408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6048" w:type="dxa"/>
            <w:gridSpan w:val="2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участников)за 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2020 года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Блашкова С.Л.Повышение эффективности  комплексного лечения эндо-пародонтальных поражений.</w:t>
            </w:r>
            <w:r w:rsidR="00DF6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октября, 2020г., г.Казань </w:t>
            </w:r>
            <w:r w:rsidR="00DF62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DF6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научно-практическая </w:t>
            </w:r>
            <w:r w:rsidR="00DF62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конференция «Здоровье человека в 21 веке»</w:t>
            </w:r>
            <w:bookmarkStart w:id="0" w:name="_GoBack"/>
            <w:bookmarkEnd w:id="0"/>
          </w:p>
        </w:tc>
      </w:tr>
      <w:tr w:rsidR="00F94541" w:rsidRPr="00F94541" w:rsidTr="00337ECA">
        <w:tc>
          <w:tcPr>
            <w:tcW w:w="6048" w:type="dxa"/>
            <w:gridSpan w:val="2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Проведенные конференции</w:t>
            </w:r>
            <w:r w:rsidRPr="00F9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(силами кафедры)</w:t>
            </w:r>
            <w:r w:rsidRPr="00F94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конференциии сборник тезисов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, за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2020г.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 w:rsidRPr="00F945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rPr>
          <w:trHeight w:val="445"/>
        </w:trPr>
        <w:tc>
          <w:tcPr>
            <w:tcW w:w="3408" w:type="dxa"/>
            <w:vMerge w:val="restart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защитившихся за 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2020 года, </w:t>
            </w:r>
            <w:r w:rsidRPr="00F94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3408" w:type="dxa"/>
            <w:vMerge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6048" w:type="dxa"/>
            <w:gridSpan w:val="2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2020 года (с указанием ссылки на указ, постановление и тд)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6048" w:type="dxa"/>
            <w:gridSpan w:val="2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подаваемойзаявки за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6048" w:type="dxa"/>
            <w:gridSpan w:val="2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Pr="00F94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9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 2020г.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6048" w:type="dxa"/>
            <w:gridSpan w:val="2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(различного уровня) и другие достижения, награды кафедры (сотрудников кафедр)  за 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6048" w:type="dxa"/>
            <w:gridSpan w:val="2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Pr="00F94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9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кв. 2020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6048" w:type="dxa"/>
            <w:gridSpan w:val="2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F94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9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кв. 2020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6048" w:type="dxa"/>
            <w:gridSpan w:val="2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541" w:rsidRPr="00F94541" w:rsidTr="00337ECA">
        <w:tc>
          <w:tcPr>
            <w:tcW w:w="6048" w:type="dxa"/>
            <w:gridSpan w:val="2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541" w:rsidRPr="00F94541" w:rsidRDefault="00F94541" w:rsidP="00F9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541" w:rsidRPr="00F94541" w:rsidRDefault="00F94541" w:rsidP="00F94541">
      <w:pPr>
        <w:spacing w:after="120" w:line="240" w:lineRule="auto"/>
        <w:jc w:val="both"/>
        <w:rPr>
          <w:rFonts w:ascii="Calibri" w:eastAsia="Times New Roman" w:hAnsi="Calibri" w:cs="Times New Roman"/>
        </w:rPr>
      </w:pPr>
    </w:p>
    <w:p w:rsidR="00F94541" w:rsidRPr="00F94541" w:rsidRDefault="00F94541" w:rsidP="00F94541">
      <w:pPr>
        <w:spacing w:after="120" w:line="240" w:lineRule="auto"/>
        <w:ind w:firstLine="708"/>
        <w:jc w:val="both"/>
        <w:rPr>
          <w:rFonts w:ascii="Calibri" w:eastAsia="Times New Roman" w:hAnsi="Calibri" w:cs="Times New Roman"/>
        </w:rPr>
      </w:pPr>
    </w:p>
    <w:p w:rsidR="006A4D7C" w:rsidRPr="00761DEE" w:rsidRDefault="006A4D7C"/>
    <w:sectPr w:rsidR="006A4D7C" w:rsidRPr="00761DEE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68BB"/>
    <w:multiLevelType w:val="hybridMultilevel"/>
    <w:tmpl w:val="1C9A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161D"/>
    <w:multiLevelType w:val="hybridMultilevel"/>
    <w:tmpl w:val="502A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239B"/>
    <w:rsid w:val="001C018F"/>
    <w:rsid w:val="006A4D7C"/>
    <w:rsid w:val="0075239B"/>
    <w:rsid w:val="00761DEE"/>
    <w:rsid w:val="00D854B3"/>
    <w:rsid w:val="00DF6245"/>
    <w:rsid w:val="00E31C70"/>
    <w:rsid w:val="00F9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2021-01-11T06:32:00Z</dcterms:created>
  <dcterms:modified xsi:type="dcterms:W3CDTF">2021-01-11T06:32:00Z</dcterms:modified>
</cp:coreProperties>
</file>