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C50" w:rsidRPr="007F2B92" w:rsidRDefault="00522C50" w:rsidP="00522C50">
      <w:pPr>
        <w:jc w:val="center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Федеральное государственное бюджетное образовательное учреждение</w:t>
      </w:r>
    </w:p>
    <w:p w:rsidR="00522C50" w:rsidRPr="007F2B92" w:rsidRDefault="00522C50" w:rsidP="00522C50">
      <w:pPr>
        <w:jc w:val="center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высшего образования</w:t>
      </w:r>
    </w:p>
    <w:p w:rsidR="00522C50" w:rsidRPr="007F2B92" w:rsidRDefault="00522C50" w:rsidP="00522C50">
      <w:pPr>
        <w:jc w:val="center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«Казанский государственный медицинский университет»</w:t>
      </w:r>
    </w:p>
    <w:p w:rsidR="00522C50" w:rsidRPr="007F2B92" w:rsidRDefault="00522C50" w:rsidP="00522C50">
      <w:pPr>
        <w:jc w:val="center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Министерства здравоохранения Российской Федерации</w:t>
      </w:r>
    </w:p>
    <w:p w:rsidR="00522C50" w:rsidRPr="007F2B92" w:rsidRDefault="00522C50" w:rsidP="00522C50">
      <w:pPr>
        <w:pStyle w:val="11"/>
        <w:jc w:val="center"/>
        <w:rPr>
          <w:sz w:val="28"/>
        </w:rPr>
      </w:pPr>
    </w:p>
    <w:p w:rsidR="00522C50" w:rsidRPr="007F2B92" w:rsidRDefault="00522C50" w:rsidP="00522C50">
      <w:pPr>
        <w:pStyle w:val="11"/>
        <w:jc w:val="center"/>
        <w:rPr>
          <w:sz w:val="28"/>
        </w:rPr>
      </w:pPr>
      <w:r w:rsidRPr="007F2B92">
        <w:rPr>
          <w:sz w:val="28"/>
        </w:rPr>
        <w:t>Кафедра терапевтической стоматологии</w:t>
      </w:r>
    </w:p>
    <w:p w:rsidR="00522C50" w:rsidRPr="007F2B92" w:rsidRDefault="00522C50" w:rsidP="00522C50">
      <w:pPr>
        <w:jc w:val="center"/>
        <w:rPr>
          <w:sz w:val="28"/>
          <w:szCs w:val="24"/>
          <w:lang w:val="ru-RU"/>
        </w:rPr>
      </w:pPr>
    </w:p>
    <w:p w:rsidR="00522C50" w:rsidRPr="007F2B92" w:rsidRDefault="00522C50" w:rsidP="00522C50">
      <w:pPr>
        <w:jc w:val="center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Образец экзаменационного билета</w:t>
      </w:r>
    </w:p>
    <w:p w:rsidR="00522C50" w:rsidRPr="007F2B92" w:rsidRDefault="00522C50" w:rsidP="00522C50">
      <w:pPr>
        <w:jc w:val="center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 xml:space="preserve">(промежуточная аттестация </w:t>
      </w:r>
      <w:r>
        <w:rPr>
          <w:sz w:val="28"/>
          <w:szCs w:val="24"/>
          <w:lang w:val="ru-RU"/>
        </w:rPr>
        <w:t>3</w:t>
      </w:r>
      <w:r w:rsidRPr="007F2B92">
        <w:rPr>
          <w:sz w:val="28"/>
          <w:szCs w:val="24"/>
          <w:lang w:val="ru-RU"/>
        </w:rPr>
        <w:t xml:space="preserve"> семестр)</w:t>
      </w:r>
    </w:p>
    <w:p w:rsidR="00522C50" w:rsidRPr="007F2B92" w:rsidRDefault="00522C50" w:rsidP="00522C50">
      <w:pPr>
        <w:jc w:val="center"/>
        <w:rPr>
          <w:sz w:val="28"/>
          <w:szCs w:val="24"/>
          <w:lang w:val="ru-RU"/>
        </w:rPr>
      </w:pPr>
    </w:p>
    <w:p w:rsidR="00522C50" w:rsidRPr="007F2B92" w:rsidRDefault="00522C50" w:rsidP="00522C50">
      <w:pPr>
        <w:jc w:val="center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__________</w:t>
      </w:r>
      <w:r w:rsidRPr="007F2B92">
        <w:rPr>
          <w:sz w:val="28"/>
          <w:szCs w:val="24"/>
          <w:u w:val="single"/>
          <w:lang w:val="ru-RU"/>
        </w:rPr>
        <w:t>Стоматология терапевтическая</w:t>
      </w:r>
      <w:r w:rsidRPr="007F2B92">
        <w:rPr>
          <w:sz w:val="28"/>
          <w:szCs w:val="24"/>
          <w:lang w:val="ru-RU"/>
        </w:rPr>
        <w:t>_________</w:t>
      </w:r>
    </w:p>
    <w:p w:rsidR="00522C50" w:rsidRPr="007F2B92" w:rsidRDefault="00522C50" w:rsidP="00522C50">
      <w:pPr>
        <w:jc w:val="center"/>
        <w:rPr>
          <w:sz w:val="24"/>
          <w:szCs w:val="24"/>
          <w:lang w:val="ru-RU"/>
        </w:rPr>
      </w:pPr>
      <w:r w:rsidRPr="007F2B92">
        <w:rPr>
          <w:sz w:val="24"/>
          <w:szCs w:val="24"/>
          <w:lang w:val="ru-RU"/>
        </w:rPr>
        <w:t>(наименование дисциплины)</w:t>
      </w:r>
    </w:p>
    <w:p w:rsidR="00522C50" w:rsidRPr="007F2B92" w:rsidRDefault="00522C50" w:rsidP="00522C50">
      <w:pPr>
        <w:jc w:val="center"/>
        <w:rPr>
          <w:sz w:val="24"/>
          <w:szCs w:val="24"/>
          <w:lang w:val="ru-RU"/>
        </w:rPr>
      </w:pPr>
    </w:p>
    <w:p w:rsidR="00522C50" w:rsidRPr="007F2B92" w:rsidRDefault="00522C50" w:rsidP="00522C50">
      <w:pPr>
        <w:jc w:val="center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по специальности ____</w:t>
      </w:r>
      <w:r w:rsidRPr="007F2B92">
        <w:rPr>
          <w:sz w:val="28"/>
          <w:szCs w:val="24"/>
          <w:u w:val="single"/>
          <w:lang w:val="ru-RU"/>
        </w:rPr>
        <w:t>31.08.73 Стоматология терапевтическая</w:t>
      </w:r>
      <w:r w:rsidRPr="007F2B92">
        <w:rPr>
          <w:sz w:val="28"/>
          <w:szCs w:val="24"/>
          <w:lang w:val="ru-RU"/>
        </w:rPr>
        <w:t>______</w:t>
      </w:r>
    </w:p>
    <w:p w:rsidR="00522C50" w:rsidRPr="007F2B92" w:rsidRDefault="00522C50" w:rsidP="00522C50">
      <w:pPr>
        <w:jc w:val="center"/>
        <w:rPr>
          <w:sz w:val="24"/>
          <w:szCs w:val="24"/>
          <w:lang w:val="ru-RU"/>
        </w:rPr>
      </w:pPr>
      <w:r w:rsidRPr="007F2B92">
        <w:rPr>
          <w:sz w:val="24"/>
          <w:szCs w:val="24"/>
          <w:lang w:val="ru-RU"/>
        </w:rPr>
        <w:t>(код и наименование)</w:t>
      </w:r>
    </w:p>
    <w:p w:rsidR="00522C50" w:rsidRDefault="00522C50" w:rsidP="00522C50">
      <w:pPr>
        <w:ind w:right="-1"/>
        <w:jc w:val="center"/>
        <w:rPr>
          <w:bCs/>
          <w:sz w:val="24"/>
          <w:szCs w:val="24"/>
          <w:lang w:val="ru-RU"/>
        </w:rPr>
      </w:pPr>
    </w:p>
    <w:p w:rsidR="00522C50" w:rsidRPr="00522C50" w:rsidRDefault="00522C50" w:rsidP="00522C50">
      <w:pPr>
        <w:ind w:right="-1"/>
        <w:jc w:val="center"/>
        <w:rPr>
          <w:bCs/>
          <w:sz w:val="28"/>
          <w:szCs w:val="24"/>
          <w:lang w:val="ru-RU"/>
        </w:rPr>
      </w:pPr>
      <w:r w:rsidRPr="00522C50">
        <w:rPr>
          <w:bCs/>
          <w:sz w:val="28"/>
          <w:szCs w:val="24"/>
          <w:lang w:val="ru-RU"/>
        </w:rPr>
        <w:t>Ситуационные задачи:</w:t>
      </w:r>
    </w:p>
    <w:p w:rsidR="00522C50" w:rsidRPr="00522C50" w:rsidRDefault="00522C50" w:rsidP="00522C50">
      <w:pPr>
        <w:ind w:right="-1"/>
        <w:jc w:val="center"/>
        <w:rPr>
          <w:bCs/>
          <w:sz w:val="28"/>
          <w:szCs w:val="24"/>
          <w:lang w:val="ru-RU"/>
        </w:rPr>
      </w:pPr>
    </w:p>
    <w:tbl>
      <w:tblPr>
        <w:tblW w:w="49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8615"/>
      </w:tblGrid>
      <w:tr w:rsidR="00522C50" w:rsidRPr="00522C50" w:rsidTr="00053000">
        <w:trPr>
          <w:trHeight w:val="13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50" w:rsidRPr="00522C50" w:rsidRDefault="00522C50" w:rsidP="00053000">
            <w:pPr>
              <w:ind w:right="-1"/>
              <w:jc w:val="center"/>
              <w:rPr>
                <w:b/>
                <w:sz w:val="28"/>
                <w:szCs w:val="24"/>
                <w:lang w:val="ru-RU"/>
              </w:rPr>
            </w:pPr>
            <w:r w:rsidRPr="00522C50">
              <w:rPr>
                <w:b/>
                <w:sz w:val="28"/>
                <w:szCs w:val="24"/>
                <w:lang w:val="ru-RU"/>
              </w:rPr>
              <w:t>*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C50" w:rsidRPr="00522C50" w:rsidRDefault="00522C50" w:rsidP="00053000">
            <w:pPr>
              <w:ind w:right="-1"/>
              <w:rPr>
                <w:b/>
                <w:sz w:val="28"/>
                <w:szCs w:val="24"/>
                <w:lang w:val="ru-RU"/>
              </w:rPr>
            </w:pPr>
            <w:r w:rsidRPr="00522C50">
              <w:rPr>
                <w:b/>
                <w:sz w:val="28"/>
                <w:szCs w:val="24"/>
                <w:lang w:val="ru-RU"/>
              </w:rPr>
              <w:t>Текст элемента задачи (мини-кейса)</w:t>
            </w:r>
          </w:p>
        </w:tc>
      </w:tr>
      <w:tr w:rsidR="00522C50" w:rsidRPr="00522C50" w:rsidTr="00053000">
        <w:trPr>
          <w:trHeight w:val="13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50" w:rsidRPr="00522C50" w:rsidRDefault="00522C50" w:rsidP="00053000">
            <w:pPr>
              <w:ind w:right="-1"/>
              <w:jc w:val="center"/>
              <w:rPr>
                <w:b/>
                <w:sz w:val="28"/>
                <w:szCs w:val="24"/>
              </w:rPr>
            </w:pPr>
            <w:r w:rsidRPr="00522C50">
              <w:rPr>
                <w:b/>
                <w:sz w:val="28"/>
                <w:szCs w:val="24"/>
              </w:rPr>
              <w:t>Н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C50" w:rsidRPr="00522C50" w:rsidRDefault="00522C50" w:rsidP="00053000">
            <w:pPr>
              <w:ind w:right="-1"/>
              <w:rPr>
                <w:b/>
                <w:sz w:val="28"/>
                <w:szCs w:val="24"/>
                <w:lang w:val="ru-RU"/>
              </w:rPr>
            </w:pPr>
            <w:r w:rsidRPr="00522C50">
              <w:rPr>
                <w:b/>
                <w:sz w:val="28"/>
                <w:szCs w:val="24"/>
                <w:lang w:val="ru-RU"/>
              </w:rPr>
              <w:t>001</w:t>
            </w:r>
          </w:p>
        </w:tc>
      </w:tr>
      <w:tr w:rsidR="00522C50" w:rsidRPr="00522C50" w:rsidTr="00053000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522C50" w:rsidRPr="00522C50" w:rsidRDefault="00522C50" w:rsidP="00053000">
            <w:pPr>
              <w:ind w:right="-1"/>
              <w:jc w:val="center"/>
              <w:rPr>
                <w:sz w:val="28"/>
                <w:szCs w:val="24"/>
              </w:rPr>
            </w:pPr>
            <w:r w:rsidRPr="00522C50">
              <w:rPr>
                <w:sz w:val="28"/>
                <w:szCs w:val="24"/>
              </w:rPr>
              <w:t>И</w:t>
            </w:r>
          </w:p>
        </w:tc>
        <w:tc>
          <w:tcPr>
            <w:tcW w:w="8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C50" w:rsidRPr="00522C50" w:rsidRDefault="00522C50" w:rsidP="00053000">
            <w:pPr>
              <w:ind w:right="-1"/>
              <w:rPr>
                <w:sz w:val="28"/>
                <w:szCs w:val="28"/>
                <w:lang w:val="ru-RU"/>
              </w:rPr>
            </w:pPr>
            <w:r w:rsidRPr="00522C50">
              <w:rPr>
                <w:sz w:val="28"/>
                <w:szCs w:val="28"/>
                <w:lang w:val="ru-RU"/>
              </w:rPr>
              <w:t>Ознакомьтесь с ситуацией и дайте развернутые ответы на вопрос.</w:t>
            </w:r>
          </w:p>
          <w:p w:rsidR="00522C50" w:rsidRPr="00522C50" w:rsidRDefault="00522C50" w:rsidP="00053000">
            <w:pPr>
              <w:pStyle w:val="2"/>
              <w:shd w:val="clear" w:color="auto" w:fill="auto"/>
              <w:tabs>
                <w:tab w:val="left" w:pos="874"/>
              </w:tabs>
              <w:spacing w:line="240" w:lineRule="auto"/>
              <w:ind w:right="-1" w:firstLine="0"/>
              <w:jc w:val="left"/>
              <w:rPr>
                <w:lang w:val="ru-RU" w:eastAsia="ru-RU"/>
              </w:rPr>
            </w:pPr>
            <w:r w:rsidRPr="00522C50">
              <w:rPr>
                <w:lang w:val="ru-RU" w:eastAsia="ru-RU"/>
              </w:rPr>
              <w:t>Время выполнения задания – 10 минут на 1 задачу</w:t>
            </w:r>
          </w:p>
        </w:tc>
      </w:tr>
      <w:tr w:rsidR="00522C50" w:rsidRPr="00522C50" w:rsidTr="00053000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522C50" w:rsidRPr="00522C50" w:rsidRDefault="00522C50" w:rsidP="00053000">
            <w:pPr>
              <w:jc w:val="center"/>
              <w:rPr>
                <w:sz w:val="28"/>
                <w:szCs w:val="24"/>
              </w:rPr>
            </w:pPr>
            <w:r w:rsidRPr="00522C50">
              <w:rPr>
                <w:sz w:val="28"/>
                <w:szCs w:val="24"/>
              </w:rPr>
              <w:t>У</w:t>
            </w:r>
          </w:p>
        </w:tc>
        <w:tc>
          <w:tcPr>
            <w:tcW w:w="8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C50" w:rsidRPr="00522C50" w:rsidRDefault="00522C50" w:rsidP="00053000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ru-RU"/>
              </w:rPr>
            </w:pPr>
            <w:r w:rsidRPr="00522C50">
              <w:rPr>
                <w:sz w:val="28"/>
                <w:szCs w:val="28"/>
                <w:lang w:val="ru-RU"/>
              </w:rPr>
              <w:t xml:space="preserve">Больной Ф, 45 лет обратился к врачу на появление белого пятна в области угла рта справа. Анамнез: пятно существует уже в течение 3-х лет. Не беспокоит. Поэтому к врачу не обращался. Работает на химическом предприятии. Объективно: на внутренней поверхности слизистой оболочки преддверия полости рта в области угла рта справа белое пятно в виде треугольника вершиной обращено к </w:t>
            </w:r>
            <w:proofErr w:type="spellStart"/>
            <w:r w:rsidRPr="00522C50">
              <w:rPr>
                <w:sz w:val="28"/>
                <w:szCs w:val="28"/>
                <w:lang w:val="ru-RU"/>
              </w:rPr>
              <w:t>ретромолярной</w:t>
            </w:r>
            <w:proofErr w:type="spellEnd"/>
            <w:r w:rsidRPr="00522C50">
              <w:rPr>
                <w:sz w:val="28"/>
                <w:szCs w:val="28"/>
                <w:lang w:val="ru-RU"/>
              </w:rPr>
              <w:t xml:space="preserve"> области.</w:t>
            </w:r>
          </w:p>
        </w:tc>
      </w:tr>
      <w:tr w:rsidR="00522C50" w:rsidRPr="00522C50" w:rsidTr="00053000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522C50" w:rsidRPr="00522C50" w:rsidRDefault="00522C50" w:rsidP="00053000">
            <w:pPr>
              <w:ind w:right="-1"/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8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C50" w:rsidRPr="00522C50" w:rsidRDefault="00522C50" w:rsidP="00053000">
            <w:pPr>
              <w:pStyle w:val="1"/>
              <w:tabs>
                <w:tab w:val="left" w:pos="709"/>
              </w:tabs>
              <w:spacing w:before="0" w:after="0"/>
              <w:ind w:right="-1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522C50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Вопросы:</w:t>
            </w:r>
          </w:p>
        </w:tc>
      </w:tr>
      <w:tr w:rsidR="00522C50" w:rsidRPr="00522C50" w:rsidTr="00053000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522C50" w:rsidRPr="00522C50" w:rsidRDefault="00522C50" w:rsidP="00522C50">
            <w:pPr>
              <w:pStyle w:val="a3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8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C50" w:rsidRPr="00522C50" w:rsidRDefault="00522C50" w:rsidP="00053000">
            <w:pPr>
              <w:pStyle w:val="2"/>
              <w:tabs>
                <w:tab w:val="left" w:pos="709"/>
                <w:tab w:val="left" w:pos="1494"/>
              </w:tabs>
              <w:spacing w:line="240" w:lineRule="auto"/>
              <w:ind w:firstLine="0"/>
              <w:jc w:val="both"/>
            </w:pPr>
            <w:r w:rsidRPr="00522C50">
              <w:t>Поставьте</w:t>
            </w:r>
            <w:r w:rsidRPr="00522C50">
              <w:rPr>
                <w:lang w:val="ru-RU"/>
              </w:rPr>
              <w:t xml:space="preserve"> </w:t>
            </w:r>
            <w:r w:rsidRPr="00522C50">
              <w:t>диагноз;</w:t>
            </w:r>
          </w:p>
        </w:tc>
      </w:tr>
      <w:tr w:rsidR="00522C50" w:rsidRPr="00522C50" w:rsidTr="00053000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522C50" w:rsidRPr="00522C50" w:rsidRDefault="00522C50" w:rsidP="00522C5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8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C50" w:rsidRPr="00522C50" w:rsidRDefault="00522C50" w:rsidP="00053000">
            <w:pPr>
              <w:pStyle w:val="2"/>
              <w:tabs>
                <w:tab w:val="left" w:pos="709"/>
                <w:tab w:val="left" w:pos="1580"/>
              </w:tabs>
              <w:spacing w:line="240" w:lineRule="auto"/>
              <w:ind w:firstLine="0"/>
              <w:jc w:val="both"/>
            </w:pPr>
            <w:r w:rsidRPr="00522C50">
              <w:t>Проведите</w:t>
            </w:r>
            <w:r w:rsidRPr="00522C50">
              <w:rPr>
                <w:lang w:val="ru-RU"/>
              </w:rPr>
              <w:t xml:space="preserve"> </w:t>
            </w:r>
            <w:r w:rsidRPr="00522C50">
              <w:t>дифференциальную диагностику;</w:t>
            </w:r>
          </w:p>
        </w:tc>
      </w:tr>
      <w:tr w:rsidR="00522C50" w:rsidRPr="00522C50" w:rsidTr="00053000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522C50" w:rsidRPr="00522C50" w:rsidRDefault="00522C50" w:rsidP="00522C5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8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C50" w:rsidRPr="00522C50" w:rsidRDefault="00522C50" w:rsidP="00053000">
            <w:pPr>
              <w:pStyle w:val="2"/>
              <w:tabs>
                <w:tab w:val="left" w:pos="709"/>
              </w:tabs>
              <w:spacing w:line="240" w:lineRule="auto"/>
              <w:ind w:firstLine="0"/>
              <w:jc w:val="both"/>
            </w:pPr>
            <w:r w:rsidRPr="00522C50">
              <w:t>Составьте план местного лечения:</w:t>
            </w:r>
          </w:p>
        </w:tc>
      </w:tr>
      <w:tr w:rsidR="00522C50" w:rsidRPr="00522C50" w:rsidTr="00053000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522C50" w:rsidRPr="00522C50" w:rsidRDefault="00522C50" w:rsidP="00522C5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8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C50" w:rsidRPr="00522C50" w:rsidRDefault="00522C50" w:rsidP="00053000">
            <w:pPr>
              <w:pStyle w:val="2"/>
              <w:tabs>
                <w:tab w:val="left" w:pos="709"/>
              </w:tabs>
              <w:spacing w:line="240" w:lineRule="auto"/>
              <w:ind w:firstLine="0"/>
              <w:jc w:val="both"/>
              <w:rPr>
                <w:lang w:val="ru-RU"/>
              </w:rPr>
            </w:pPr>
            <w:r w:rsidRPr="00522C50">
              <w:t xml:space="preserve">Назначьте препараты, обладающие </w:t>
            </w:r>
            <w:proofErr w:type="spellStart"/>
            <w:r w:rsidRPr="00522C50">
              <w:t>кератолитическим</w:t>
            </w:r>
            <w:proofErr w:type="spellEnd"/>
            <w:r w:rsidRPr="00522C50">
              <w:t xml:space="preserve"> действием</w:t>
            </w:r>
            <w:r w:rsidRPr="00522C50">
              <w:rPr>
                <w:lang w:val="ru-RU"/>
              </w:rPr>
              <w:t>.</w:t>
            </w:r>
          </w:p>
        </w:tc>
      </w:tr>
      <w:tr w:rsidR="00522C50" w:rsidRPr="00522C50" w:rsidTr="00053000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522C50" w:rsidRPr="00522C50" w:rsidRDefault="00522C50" w:rsidP="00053000">
            <w:pPr>
              <w:ind w:left="360"/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8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C50" w:rsidRPr="00522C50" w:rsidRDefault="00522C50" w:rsidP="00053000">
            <w:pPr>
              <w:pStyle w:val="2"/>
              <w:tabs>
                <w:tab w:val="left" w:pos="709"/>
              </w:tabs>
              <w:spacing w:line="240" w:lineRule="auto"/>
              <w:ind w:firstLine="0"/>
              <w:jc w:val="both"/>
            </w:pPr>
          </w:p>
        </w:tc>
      </w:tr>
      <w:tr w:rsidR="00522C50" w:rsidRPr="00522C50" w:rsidTr="00053000">
        <w:trPr>
          <w:jc w:val="center"/>
        </w:trPr>
        <w:tc>
          <w:tcPr>
            <w:tcW w:w="728" w:type="dxa"/>
            <w:shd w:val="clear" w:color="auto" w:fill="auto"/>
          </w:tcPr>
          <w:p w:rsidR="00522C50" w:rsidRPr="00522C50" w:rsidRDefault="00522C50" w:rsidP="00053000">
            <w:pPr>
              <w:ind w:left="360"/>
              <w:jc w:val="center"/>
              <w:rPr>
                <w:sz w:val="28"/>
                <w:szCs w:val="24"/>
                <w:lang w:val="ru-RU"/>
              </w:rPr>
            </w:pPr>
            <w:r w:rsidRPr="00522C50">
              <w:rPr>
                <w:b/>
                <w:sz w:val="28"/>
                <w:szCs w:val="24"/>
                <w:lang w:val="ru-RU"/>
              </w:rPr>
              <w:t>*</w:t>
            </w:r>
          </w:p>
        </w:tc>
        <w:tc>
          <w:tcPr>
            <w:tcW w:w="8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C50" w:rsidRPr="00522C50" w:rsidRDefault="00522C50" w:rsidP="00053000">
            <w:pPr>
              <w:pStyle w:val="2"/>
              <w:tabs>
                <w:tab w:val="left" w:pos="709"/>
              </w:tabs>
              <w:spacing w:line="240" w:lineRule="auto"/>
              <w:ind w:firstLine="0"/>
              <w:jc w:val="both"/>
            </w:pPr>
            <w:r w:rsidRPr="00522C50">
              <w:rPr>
                <w:b/>
                <w:lang w:val="ru-RU"/>
              </w:rPr>
              <w:t>Текст элемента задачи (мини-кейса)</w:t>
            </w:r>
          </w:p>
        </w:tc>
      </w:tr>
      <w:tr w:rsidR="00522C50" w:rsidRPr="00522C50" w:rsidTr="00053000">
        <w:trPr>
          <w:jc w:val="center"/>
        </w:trPr>
        <w:tc>
          <w:tcPr>
            <w:tcW w:w="728" w:type="dxa"/>
            <w:shd w:val="clear" w:color="auto" w:fill="auto"/>
          </w:tcPr>
          <w:p w:rsidR="00522C50" w:rsidRPr="00522C50" w:rsidRDefault="00522C50" w:rsidP="00053000">
            <w:pPr>
              <w:ind w:left="360"/>
              <w:jc w:val="center"/>
              <w:rPr>
                <w:sz w:val="28"/>
                <w:szCs w:val="24"/>
                <w:lang w:val="ru-RU"/>
              </w:rPr>
            </w:pPr>
            <w:r w:rsidRPr="00522C50">
              <w:rPr>
                <w:b/>
                <w:sz w:val="28"/>
                <w:szCs w:val="24"/>
              </w:rPr>
              <w:t>Н</w:t>
            </w:r>
          </w:p>
        </w:tc>
        <w:tc>
          <w:tcPr>
            <w:tcW w:w="8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C50" w:rsidRPr="00522C50" w:rsidRDefault="00522C50" w:rsidP="00053000">
            <w:pPr>
              <w:pStyle w:val="2"/>
              <w:tabs>
                <w:tab w:val="left" w:pos="709"/>
              </w:tabs>
              <w:spacing w:line="240" w:lineRule="auto"/>
              <w:ind w:firstLine="0"/>
              <w:jc w:val="both"/>
            </w:pPr>
            <w:r w:rsidRPr="00522C50">
              <w:rPr>
                <w:b/>
                <w:lang w:val="ru-RU"/>
              </w:rPr>
              <w:t>002</w:t>
            </w:r>
          </w:p>
        </w:tc>
      </w:tr>
      <w:tr w:rsidR="00522C50" w:rsidRPr="00522C50" w:rsidTr="00053000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522C50" w:rsidRPr="00522C50" w:rsidRDefault="00522C50" w:rsidP="00053000">
            <w:pPr>
              <w:ind w:left="360"/>
              <w:jc w:val="center"/>
              <w:rPr>
                <w:sz w:val="28"/>
                <w:szCs w:val="24"/>
                <w:lang w:val="ru-RU"/>
              </w:rPr>
            </w:pPr>
            <w:r w:rsidRPr="00522C50">
              <w:rPr>
                <w:sz w:val="28"/>
                <w:szCs w:val="24"/>
              </w:rPr>
              <w:t>И</w:t>
            </w:r>
          </w:p>
        </w:tc>
        <w:tc>
          <w:tcPr>
            <w:tcW w:w="8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C50" w:rsidRPr="00522C50" w:rsidRDefault="00522C50" w:rsidP="00053000">
            <w:pPr>
              <w:ind w:right="-1"/>
              <w:rPr>
                <w:sz w:val="28"/>
                <w:szCs w:val="28"/>
                <w:lang w:val="ru-RU"/>
              </w:rPr>
            </w:pPr>
            <w:r w:rsidRPr="00522C50">
              <w:rPr>
                <w:sz w:val="28"/>
                <w:szCs w:val="28"/>
                <w:lang w:val="ru-RU"/>
              </w:rPr>
              <w:t>Ознакомьтесь с ситуацией и дайте развернутые ответы на вопрос.</w:t>
            </w:r>
          </w:p>
          <w:p w:rsidR="00522C50" w:rsidRPr="00522C50" w:rsidRDefault="00522C50" w:rsidP="00053000">
            <w:pPr>
              <w:pStyle w:val="2"/>
              <w:tabs>
                <w:tab w:val="left" w:pos="709"/>
              </w:tabs>
              <w:spacing w:line="240" w:lineRule="auto"/>
              <w:ind w:firstLine="0"/>
              <w:jc w:val="both"/>
            </w:pPr>
            <w:r w:rsidRPr="00522C50">
              <w:rPr>
                <w:lang w:val="ru-RU" w:eastAsia="ru-RU"/>
              </w:rPr>
              <w:t>Время выполнения задания – 10 минут на 1 задачу</w:t>
            </w:r>
          </w:p>
        </w:tc>
      </w:tr>
      <w:tr w:rsidR="00522C50" w:rsidRPr="00522C50" w:rsidTr="00053000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522C50" w:rsidRPr="00522C50" w:rsidRDefault="00522C50" w:rsidP="00053000">
            <w:pPr>
              <w:ind w:left="360"/>
              <w:jc w:val="center"/>
              <w:rPr>
                <w:sz w:val="28"/>
                <w:szCs w:val="24"/>
                <w:lang w:val="ru-RU"/>
              </w:rPr>
            </w:pPr>
            <w:r w:rsidRPr="00522C50">
              <w:rPr>
                <w:sz w:val="28"/>
                <w:szCs w:val="24"/>
              </w:rPr>
              <w:t>У</w:t>
            </w:r>
          </w:p>
        </w:tc>
        <w:tc>
          <w:tcPr>
            <w:tcW w:w="8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C50" w:rsidRPr="00522C50" w:rsidRDefault="00522C50" w:rsidP="00522C50">
            <w:pPr>
              <w:pStyle w:val="1"/>
              <w:tabs>
                <w:tab w:val="left" w:pos="709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522C5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В клинику терапевтической стоматологии обратилась пациентка К., 22 лет, с жалобами на незаживающую язву на слизистой красной каймы нижней губы справа.</w:t>
            </w:r>
          </w:p>
          <w:p w:rsidR="00522C50" w:rsidRPr="00522C50" w:rsidRDefault="00522C50" w:rsidP="00522C50">
            <w:pPr>
              <w:pStyle w:val="1"/>
              <w:tabs>
                <w:tab w:val="left" w:pos="709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522C5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Анамнез заболевания: считает себя больной в течение 3-х недель, как впервые, глядя в зеркало, обратила внимание на красное пятно округлой </w:t>
            </w:r>
            <w:r w:rsidRPr="00522C5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lastRenderedPageBreak/>
              <w:t xml:space="preserve">формы на слизистой красной каймы нижней губы справа. Проводила самостоятельное лечение (смазывание пятна витамином «А», </w:t>
            </w:r>
            <w:proofErr w:type="spellStart"/>
            <w:r w:rsidRPr="00522C5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оксолиновой</w:t>
            </w:r>
            <w:proofErr w:type="spellEnd"/>
            <w:r w:rsidRPr="00522C5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мазью), пятно увеличилось в размере с 0,5х0,5 см до 1,0х0,8 см, уплотнилось в основании, а спустя 1,5 недели после появления пятна в центре его образовалась эрозия. К врачу не обращалась. Слизистую красной каймы обрабатывала бриллиантовой зеленью, смазывала масляным раствором витамина «А», </w:t>
            </w:r>
            <w:proofErr w:type="spellStart"/>
            <w:r w:rsidRPr="00522C5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оксолиновой</w:t>
            </w:r>
            <w:proofErr w:type="spellEnd"/>
            <w:r w:rsidRPr="00522C5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мазью. Лечение безуспешно. Анамнез жизни: аллергологический анамнез не отягощен, туберкулез, венерические заболевания отрицает. Не замужем. </w:t>
            </w:r>
          </w:p>
          <w:p w:rsidR="00522C50" w:rsidRPr="00522C50" w:rsidRDefault="00522C50" w:rsidP="00522C50">
            <w:pPr>
              <w:pStyle w:val="1"/>
              <w:tabs>
                <w:tab w:val="left" w:pos="709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522C5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Объективно: температура тела 36,7°С, отмечает незначительную боль в костях. Лицо симметричное, кожные покровы чистые. Подчелюстные лимфоузлы справа увеличены, размером 2,0х2,0 см, плотной консистенции, не спаяны с окружающими тканями и между собой, безболезненные при пальпации. На красной кайме нижней губы справа язва размером 1,0х0,8 см округлой формы, покрытая бурой коркой. После удаления корки обнажается гладкая поверхность язвы мясо-красного цвета с ровными краями, приподнятыми над окружающей кожей. На дне язвы незначительное серозное отделяемое.  </w:t>
            </w:r>
            <w:proofErr w:type="spellStart"/>
            <w:r w:rsidRPr="00522C5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Пальпаторно</w:t>
            </w:r>
            <w:proofErr w:type="spellEnd"/>
            <w:r w:rsidRPr="00522C5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определяется в основании язвы </w:t>
            </w:r>
            <w:proofErr w:type="spellStart"/>
            <w:r w:rsidRPr="00522C5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хрящеподобной</w:t>
            </w:r>
            <w:proofErr w:type="spellEnd"/>
            <w:r w:rsidRPr="00522C5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плотности инфильтрат, пальпация безболезненна. Окружающая слизистая красной каймы губ физиологической окраски. Слизистая оболочка полости рта бледно-розового цвета, умеренно влажная. Гигиеническое состояние полости рта удовлетворительное.</w:t>
            </w:r>
          </w:p>
        </w:tc>
      </w:tr>
      <w:tr w:rsidR="00522C50" w:rsidRPr="00522C50" w:rsidTr="00053000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522C50" w:rsidRPr="00522C50" w:rsidRDefault="00522C50" w:rsidP="00053000">
            <w:pPr>
              <w:ind w:left="360"/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8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C50" w:rsidRPr="00522C50" w:rsidRDefault="00522C50" w:rsidP="00522C50">
            <w:pPr>
              <w:pStyle w:val="1"/>
              <w:tabs>
                <w:tab w:val="left" w:pos="709"/>
              </w:tabs>
              <w:spacing w:before="0" w:after="0"/>
              <w:ind w:right="-1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522C50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Вопросы:</w:t>
            </w:r>
          </w:p>
        </w:tc>
      </w:tr>
      <w:tr w:rsidR="00522C50" w:rsidRPr="00522C50" w:rsidTr="00053000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522C50" w:rsidRPr="00522C50" w:rsidRDefault="00522C50" w:rsidP="00522C50">
            <w:pPr>
              <w:pStyle w:val="a3"/>
              <w:numPr>
                <w:ilvl w:val="0"/>
                <w:numId w:val="2"/>
              </w:numPr>
              <w:ind w:left="0" w:firstLine="170"/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8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C50" w:rsidRPr="00522C50" w:rsidRDefault="00522C50" w:rsidP="00522C50">
            <w:pPr>
              <w:pStyle w:val="1"/>
              <w:tabs>
                <w:tab w:val="left" w:pos="709"/>
              </w:tabs>
              <w:spacing w:befor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2C50">
              <w:rPr>
                <w:rFonts w:ascii="Times New Roman" w:hAnsi="Times New Roman"/>
                <w:b w:val="0"/>
                <w:sz w:val="28"/>
                <w:szCs w:val="28"/>
              </w:rPr>
              <w:t xml:space="preserve"> Поставьте предварительный диагноз</w:t>
            </w:r>
            <w:r w:rsidRPr="00522C5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.</w:t>
            </w:r>
          </w:p>
        </w:tc>
      </w:tr>
      <w:tr w:rsidR="00522C50" w:rsidRPr="00522C50" w:rsidTr="00053000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522C50" w:rsidRPr="00522C50" w:rsidRDefault="00522C50" w:rsidP="00522C50">
            <w:pPr>
              <w:pStyle w:val="a3"/>
              <w:numPr>
                <w:ilvl w:val="0"/>
                <w:numId w:val="2"/>
              </w:numPr>
              <w:ind w:left="0" w:firstLine="170"/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8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C50" w:rsidRPr="00522C50" w:rsidRDefault="00522C50" w:rsidP="00522C50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22C50">
              <w:rPr>
                <w:sz w:val="28"/>
                <w:szCs w:val="28"/>
                <w:lang w:val="ru-RU"/>
              </w:rPr>
              <w:t xml:space="preserve"> Проведите дифференциальную диагностику. </w:t>
            </w:r>
          </w:p>
        </w:tc>
      </w:tr>
      <w:tr w:rsidR="00522C50" w:rsidRPr="00522C50" w:rsidTr="00053000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522C50" w:rsidRPr="00522C50" w:rsidRDefault="00522C50" w:rsidP="00522C50">
            <w:pPr>
              <w:pStyle w:val="a3"/>
              <w:numPr>
                <w:ilvl w:val="0"/>
                <w:numId w:val="2"/>
              </w:numPr>
              <w:ind w:left="0" w:firstLine="170"/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8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C50" w:rsidRPr="00522C50" w:rsidRDefault="00522C50" w:rsidP="00522C50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ru-RU"/>
              </w:rPr>
            </w:pPr>
            <w:r w:rsidRPr="00522C50">
              <w:rPr>
                <w:sz w:val="28"/>
                <w:szCs w:val="28"/>
                <w:lang w:val="ru-RU"/>
              </w:rPr>
              <w:t xml:space="preserve"> Какой метод диагностики будет наиболее достоверным при данной патологии? </w:t>
            </w:r>
          </w:p>
        </w:tc>
      </w:tr>
      <w:tr w:rsidR="00522C50" w:rsidRPr="00522C50" w:rsidTr="00053000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522C50" w:rsidRPr="00522C50" w:rsidRDefault="00522C50" w:rsidP="00522C50">
            <w:pPr>
              <w:pStyle w:val="a3"/>
              <w:numPr>
                <w:ilvl w:val="0"/>
                <w:numId w:val="2"/>
              </w:numPr>
              <w:ind w:left="0" w:firstLine="170"/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8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C50" w:rsidRPr="00522C50" w:rsidRDefault="00522C50" w:rsidP="00522C50">
            <w:pPr>
              <w:pStyle w:val="2"/>
              <w:shd w:val="clear" w:color="auto" w:fill="auto"/>
              <w:tabs>
                <w:tab w:val="left" w:pos="735"/>
              </w:tabs>
              <w:spacing w:line="240" w:lineRule="auto"/>
              <w:ind w:firstLine="0"/>
              <w:jc w:val="both"/>
              <w:rPr>
                <w:lang w:val="ru-RU" w:eastAsia="ru-RU"/>
              </w:rPr>
            </w:pPr>
            <w:r w:rsidRPr="00522C50">
              <w:rPr>
                <w:lang w:val="ru-RU"/>
              </w:rPr>
              <w:t>Тактика врача-стоматолога при данном заболевании.</w:t>
            </w:r>
          </w:p>
        </w:tc>
      </w:tr>
    </w:tbl>
    <w:p w:rsidR="00522C50" w:rsidRPr="00522C50" w:rsidRDefault="00522C50" w:rsidP="00522C50">
      <w:pPr>
        <w:tabs>
          <w:tab w:val="left" w:pos="46"/>
        </w:tabs>
        <w:jc w:val="both"/>
        <w:rPr>
          <w:sz w:val="28"/>
          <w:szCs w:val="24"/>
          <w:lang w:val="ru-RU"/>
        </w:rPr>
      </w:pPr>
      <w:r w:rsidRPr="00522C50">
        <w:rPr>
          <w:sz w:val="28"/>
          <w:szCs w:val="24"/>
          <w:lang w:val="ru-RU"/>
        </w:rPr>
        <w:tab/>
      </w:r>
    </w:p>
    <w:p w:rsidR="0097576D" w:rsidRPr="00522C50" w:rsidRDefault="00522C50">
      <w:pPr>
        <w:rPr>
          <w:b/>
          <w:sz w:val="28"/>
          <w:szCs w:val="24"/>
          <w:lang w:val="ru-RU"/>
        </w:rPr>
      </w:pPr>
      <w:r w:rsidRPr="00522C50">
        <w:rPr>
          <w:b/>
          <w:sz w:val="28"/>
          <w:szCs w:val="24"/>
          <w:lang w:val="ru-RU"/>
        </w:rPr>
        <w:t>Критерии оценки ситуационных задач:</w:t>
      </w:r>
    </w:p>
    <w:p w:rsidR="00522C50" w:rsidRPr="00522C50" w:rsidRDefault="00522C50" w:rsidP="00522C50">
      <w:pPr>
        <w:pStyle w:val="futurismarkdown-listitem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0"/>
        </w:rPr>
      </w:pPr>
      <w:bookmarkStart w:id="0" w:name="_GoBack"/>
      <w:bookmarkEnd w:id="0"/>
      <w:r w:rsidRPr="00522C50">
        <w:rPr>
          <w:rStyle w:val="a4"/>
          <w:sz w:val="28"/>
          <w:szCs w:val="20"/>
        </w:rPr>
        <w:t xml:space="preserve"> </w:t>
      </w:r>
      <w:r w:rsidRPr="00522C50">
        <w:rPr>
          <w:rStyle w:val="a4"/>
          <w:sz w:val="28"/>
          <w:szCs w:val="20"/>
        </w:rPr>
        <w:t>«Отлично»</w:t>
      </w:r>
      <w:r w:rsidRPr="00522C50">
        <w:rPr>
          <w:sz w:val="28"/>
          <w:szCs w:val="20"/>
        </w:rPr>
        <w:t xml:space="preserve">. </w:t>
      </w:r>
      <w:r w:rsidRPr="00522C50">
        <w:rPr>
          <w:sz w:val="28"/>
          <w:szCs w:val="20"/>
        </w:rPr>
        <w:t xml:space="preserve">Ординатор </w:t>
      </w:r>
      <w:r w:rsidRPr="00522C50">
        <w:rPr>
          <w:sz w:val="28"/>
          <w:szCs w:val="20"/>
        </w:rPr>
        <w:t xml:space="preserve"> даёт оценку предложенной ситуации, демонстрирует глубокие знания теоретического материала и умение их применять, последовательно и правильно выполняет все задания, умеет обоснованно излагать свои мысли и делать необходимые выводы. </w:t>
      </w:r>
      <w:r w:rsidRPr="00522C50">
        <w:rPr>
          <w:sz w:val="28"/>
          <w:szCs w:val="20"/>
        </w:rPr>
        <w:t xml:space="preserve"> </w:t>
      </w:r>
    </w:p>
    <w:p w:rsidR="00522C50" w:rsidRPr="00522C50" w:rsidRDefault="00522C50" w:rsidP="00522C50">
      <w:pPr>
        <w:pStyle w:val="futurismarkdown-listitem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0"/>
        </w:rPr>
      </w:pPr>
      <w:r w:rsidRPr="00522C50">
        <w:rPr>
          <w:rStyle w:val="a4"/>
          <w:sz w:val="28"/>
          <w:szCs w:val="20"/>
        </w:rPr>
        <w:t>«Хорошо»</w:t>
      </w:r>
      <w:r w:rsidRPr="00522C50">
        <w:rPr>
          <w:sz w:val="28"/>
          <w:szCs w:val="20"/>
        </w:rPr>
        <w:t>. Ординатор</w:t>
      </w:r>
      <w:r w:rsidRPr="00522C50">
        <w:rPr>
          <w:sz w:val="28"/>
          <w:szCs w:val="20"/>
        </w:rPr>
        <w:t xml:space="preserve"> </w:t>
      </w:r>
      <w:r w:rsidRPr="00522C50">
        <w:rPr>
          <w:sz w:val="28"/>
          <w:szCs w:val="20"/>
        </w:rPr>
        <w:t>даёт оценку предложенной ситуации, демонстрирует свои знания теоретического материала и умение их применять, последовательно выполняет все задания, однако допускает единичные ошибки. </w:t>
      </w:r>
      <w:r w:rsidRPr="00522C50">
        <w:rPr>
          <w:sz w:val="28"/>
          <w:szCs w:val="20"/>
        </w:rPr>
        <w:t xml:space="preserve"> </w:t>
      </w:r>
    </w:p>
    <w:p w:rsidR="00522C50" w:rsidRPr="00522C50" w:rsidRDefault="00522C50" w:rsidP="00522C50">
      <w:pPr>
        <w:pStyle w:val="futurismarkdown-listitem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0"/>
        </w:rPr>
      </w:pPr>
      <w:r w:rsidRPr="00522C50">
        <w:rPr>
          <w:rStyle w:val="a4"/>
          <w:sz w:val="28"/>
          <w:szCs w:val="20"/>
        </w:rPr>
        <w:t>«Удовлетворительно»</w:t>
      </w:r>
      <w:r w:rsidRPr="00522C50">
        <w:rPr>
          <w:sz w:val="28"/>
          <w:szCs w:val="20"/>
        </w:rPr>
        <w:t>. Ординатор испытывает затруднения с оценкой предложенной ситуации, ответ имеет неполное теоретическое обоснование, требуются наводящие вопросы. </w:t>
      </w:r>
      <w:r w:rsidRPr="00522C50">
        <w:rPr>
          <w:sz w:val="28"/>
          <w:szCs w:val="20"/>
        </w:rPr>
        <w:t xml:space="preserve"> </w:t>
      </w:r>
    </w:p>
    <w:p w:rsidR="00522C50" w:rsidRPr="00522C50" w:rsidRDefault="00522C50" w:rsidP="00522C50">
      <w:pPr>
        <w:pStyle w:val="futurismarkdown-listitem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0"/>
        </w:rPr>
      </w:pPr>
      <w:r w:rsidRPr="00522C50">
        <w:rPr>
          <w:rStyle w:val="a4"/>
          <w:sz w:val="28"/>
          <w:szCs w:val="20"/>
        </w:rPr>
        <w:lastRenderedPageBreak/>
        <w:t>«Неудовлетворительно»</w:t>
      </w:r>
      <w:r w:rsidRPr="00522C50">
        <w:rPr>
          <w:sz w:val="28"/>
          <w:szCs w:val="20"/>
        </w:rPr>
        <w:t>. Ординатор</w:t>
      </w:r>
      <w:r w:rsidRPr="00522C50">
        <w:rPr>
          <w:sz w:val="28"/>
          <w:szCs w:val="20"/>
        </w:rPr>
        <w:t xml:space="preserve"> </w:t>
      </w:r>
      <w:r w:rsidRPr="00522C50">
        <w:rPr>
          <w:sz w:val="28"/>
          <w:szCs w:val="20"/>
        </w:rPr>
        <w:t>не ориентируется в предложенной ситуации, не может дать её оценку, затрудняется в формулировке выводов. </w:t>
      </w:r>
      <w:r w:rsidRPr="00522C50">
        <w:rPr>
          <w:sz w:val="28"/>
          <w:szCs w:val="20"/>
        </w:rPr>
        <w:t xml:space="preserve"> </w:t>
      </w:r>
    </w:p>
    <w:p w:rsidR="00522C50" w:rsidRPr="00522C50" w:rsidRDefault="00522C50" w:rsidP="00522C50">
      <w:pPr>
        <w:jc w:val="both"/>
        <w:rPr>
          <w:sz w:val="40"/>
          <w:szCs w:val="24"/>
          <w:lang w:val="ru-RU"/>
        </w:rPr>
      </w:pPr>
    </w:p>
    <w:sectPr w:rsidR="00522C50" w:rsidRPr="0052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F2E79"/>
    <w:multiLevelType w:val="multilevel"/>
    <w:tmpl w:val="493A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8E6246"/>
    <w:multiLevelType w:val="hybridMultilevel"/>
    <w:tmpl w:val="E006E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F11458"/>
    <w:multiLevelType w:val="hybridMultilevel"/>
    <w:tmpl w:val="4EAA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50"/>
    <w:rsid w:val="00522C50"/>
    <w:rsid w:val="0097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6BEC"/>
  <w15:chartTrackingRefBased/>
  <w15:docId w15:val="{6AB08DF3-2798-470D-8BBE-8F5D2404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522C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C5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2">
    <w:name w:val="Основной текст2"/>
    <w:basedOn w:val="a"/>
    <w:rsid w:val="00522C50"/>
    <w:pPr>
      <w:shd w:val="clear" w:color="auto" w:fill="FFFFFF"/>
      <w:spacing w:line="321" w:lineRule="exact"/>
      <w:ind w:hanging="540"/>
      <w:jc w:val="center"/>
    </w:pPr>
    <w:rPr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22C50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522C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522C5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Strong"/>
    <w:basedOn w:val="a0"/>
    <w:uiPriority w:val="22"/>
    <w:qFormat/>
    <w:rsid w:val="00522C50"/>
    <w:rPr>
      <w:b/>
      <w:bCs/>
    </w:rPr>
  </w:style>
  <w:style w:type="character" w:styleId="a5">
    <w:name w:val="Hyperlink"/>
    <w:basedOn w:val="a0"/>
    <w:uiPriority w:val="99"/>
    <w:semiHidden/>
    <w:unhideWhenUsed/>
    <w:rsid w:val="00522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Емелин Алексей Львович</cp:lastModifiedBy>
  <cp:revision>1</cp:revision>
  <dcterms:created xsi:type="dcterms:W3CDTF">2024-12-15T17:11:00Z</dcterms:created>
  <dcterms:modified xsi:type="dcterms:W3CDTF">2024-12-15T17:20:00Z</dcterms:modified>
</cp:coreProperties>
</file>