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</w:p>
    <w:p>
      <w:pPr>
        <w:pStyle w:val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опубликованных научных и учебно-методических работ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Крикун Елены Валерьевны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15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809"/>
        <w:gridCol w:w="1474"/>
        <w:gridCol w:w="5765"/>
        <w:gridCol w:w="851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5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в стр.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Соавторы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5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Научные работы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both"/>
              <w:rPr>
                <w:szCs w:val="24"/>
              </w:rPr>
            </w:pPr>
            <w:r>
              <w:rPr>
                <w:szCs w:val="24"/>
              </w:rPr>
              <w:t>Диодный лазер в стоматологической практике.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5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sz w:val="24"/>
                <w:szCs w:val="24"/>
              </w:rPr>
            </w:pPr>
            <w:r>
              <w:rPr>
                <w:rFonts w:eastAsia="Tahoma-Bold"/>
                <w:bCs/>
                <w:sz w:val="24"/>
                <w:szCs w:val="24"/>
              </w:rPr>
              <w:t xml:space="preserve">Казанский медицинский журнал.-2017-№6.- С.1023-1028   </w:t>
            </w:r>
            <w:r>
              <w:t xml:space="preserve"> </w:t>
            </w:r>
            <w:r>
              <w:rPr>
                <w:sz w:val="24"/>
                <w:szCs w:val="24"/>
              </w:rPr>
              <w:t>DOI: 10.17750/KMJ2017-1023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С.Л. Блашкова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>Состояние местного иммунитета при развитии  комбинированных эндо-пародонтальных поражений.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5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right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Пародонтология.-2017-№4.-С.25-28 </w:t>
            </w:r>
          </w:p>
          <w:p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С.Л. Блашкова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both"/>
              <w:rPr>
                <w:szCs w:val="24"/>
              </w:rPr>
            </w:pPr>
            <w:r>
              <w:rPr>
                <w:szCs w:val="24"/>
              </w:rPr>
              <w:t>Сравнительные характеристики поверхности дентина корневого канала при деконтаминации диодным лазером в зависимости от ирригационного раствора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5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bCs/>
                <w:color w:val="000000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Эндодонтия today.-2018-№2- с.11-14 DOI: 10.25636/PMP.2.2018.2.2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С.Л. Блашкова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М.М. Гараев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ind w:left="0" w:firstLine="66"/>
              <w:rPr>
                <w:szCs w:val="24"/>
              </w:rPr>
            </w:pP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The role diagnosti</w:t>
            </w:r>
            <w:r>
              <w:rPr>
                <w:szCs w:val="24"/>
              </w:rPr>
              <w:t>с</w:t>
            </w:r>
            <w:r>
              <w:rPr>
                <w:szCs w:val="24"/>
                <w:lang w:val="en-US"/>
              </w:rPr>
              <w:t xml:space="preserve"> markers in the pathogenesis of inflammatory periodontal diseases in patients undergoing orthodontic treatment</w:t>
            </w:r>
            <w:r>
              <w:rPr>
                <w:szCs w:val="24"/>
                <w:lang w:val="en-US"/>
              </w:rPr>
              <w:tab/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5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Journal of Clinical Periodontology. 2018. 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. 45. </w:t>
            </w:r>
            <w:r>
              <w:rPr>
                <w:bCs/>
                <w:color w:val="000000"/>
                <w:sz w:val="24"/>
                <w:szCs w:val="24"/>
              </w:rPr>
              <w:t>№ S19. С. 198-199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Azizova E., Blashkova S.L., Khaliullina G.R.,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ind w:left="0" w:firstLine="66"/>
              <w:rPr>
                <w:szCs w:val="24"/>
                <w:lang w:val="en-US"/>
              </w:rPr>
            </w:pP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Diode lazer in the inflammatory periodontal diseases сomplex treatment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5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Journal of Clinical Periodontology. 2018. Т. 45. № S19. С. 256.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Blashkova S.L., Khaliullina G.R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ind w:left="0" w:firstLine="66"/>
              <w:rPr>
                <w:szCs w:val="24"/>
                <w:lang w:val="en-US"/>
              </w:rPr>
            </w:pP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Современные подходы к эндодонтическому лечению необратимых форм пульпита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печатная</w:t>
            </w:r>
          </w:p>
        </w:tc>
        <w:tc>
          <w:tcPr>
            <w:tcW w:w="5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Эндодонтия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today</w:t>
            </w:r>
            <w:r>
              <w:rPr>
                <w:bCs/>
                <w:color w:val="000000"/>
                <w:sz w:val="24"/>
                <w:szCs w:val="24"/>
              </w:rPr>
              <w:t>.-2019-т.17-№1- с.3-7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ФазыловаЮ.В.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Блашкова С.Л.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Фатихова Р.Р.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.                        </w:t>
      </w:r>
    </w:p>
    <w:p>
      <w:pPr>
        <w:pStyle w:val="11"/>
        <w:keepNext w:val="0"/>
        <w:keepLines w:val="0"/>
        <w:widowControl/>
        <w:suppressLineNumbers w:val="0"/>
        <w:ind w:left="0" w:firstLine="0"/>
        <w:rPr>
          <w:rStyle w:val="7"/>
          <w:rFonts w:hint="default" w:ascii="Arial" w:hAnsi="Arial" w:cs="Arial"/>
          <w:i w:val="0"/>
          <w:iCs w:val="0"/>
          <w:caps w:val="0"/>
          <w:color w:val="222222"/>
          <w:spacing w:val="0"/>
          <w:sz w:val="19"/>
          <w:szCs w:val="19"/>
        </w:rPr>
      </w:pPr>
    </w:p>
    <w:p>
      <w:pPr>
        <w:pStyle w:val="11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222222"/>
          <w:spacing w:val="0"/>
          <w:sz w:val="19"/>
          <w:szCs w:val="19"/>
        </w:rPr>
        <w:t>Статьи:</w:t>
      </w:r>
    </w:p>
    <w:p>
      <w:pPr>
        <w:pStyle w:val="11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  <w:t>1. Блашкова С.Л., Крикун Е.В., Мустафин И.Г., Валеева И.Х., Блашкова Ю.В.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  <w:lang w:val="ru-RU"/>
        </w:rPr>
        <w:t xml:space="preserve"> 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  <w:t>Динамика клинических и иммунологических показателей при комплексном лечении эндопародонтальных поражений, включающем лазерную терапию.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  <w:lang w:val="ru-RU"/>
        </w:rPr>
        <w:t xml:space="preserve"> 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  <w:t>Казанский медицинский журнал. 2021. Т. 102. № 3. С. 322-328.</w:t>
      </w:r>
    </w:p>
    <w:p>
      <w:pPr>
        <w:pStyle w:val="11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  <w:t>2. Салеев Р.А., Блашкова С.Л., Крикун Е.В., Салеева Г.Т., Блашкова Ю.В., Валеева Е.В. Оптимизация антибактериальной терапии у пациентов с эндо-пародонтальными поражениями. Biomedical Photonics. 2021. Т. 10. № 1. С. 17-24.        </w:t>
      </w:r>
    </w:p>
    <w:p>
      <w:pPr>
        <w:pStyle w:val="11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  <w:t>3. Блашкова С.Л., Крикун Е.В., Фазылова Ю.В., Блашкова Ю.В Опыт применения диодного лазера в лечении герпетических поражений губ. Пародонтология. 2020. Т. 25. № 1. С. 43-46.     0</w:t>
      </w:r>
    </w:p>
    <w:p>
      <w:pPr>
        <w:pStyle w:val="11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  <w:t>4.  Блашкова С.Л., Крикун Е.В., Караков К.Г., Блашкова Ю.В., Ванченко Н.Б., Абдулахова Д.А., Хачатурян Э.Э. Влияние диодного лазера на динамику клинических показателей у пациентов с эндо-пародонтальными поражениями</w:t>
      </w:r>
    </w:p>
    <w:p>
      <w:pPr>
        <w:pStyle w:val="11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  <w:t>Медицинский вестник Северного Кавказа. 2020. Т. 15. № 1. С. 125-126.   </w:t>
      </w:r>
    </w:p>
    <w:p>
      <w:pPr>
        <w:pStyle w:val="11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  <w:t>5. Блашкова С.Л., Фазылова Ю.В., Крикун Е.В., Фатихова Р.Р. Современные подходы к эндодонтическому лечению необратимых форм пульпита. Эндодонтия Today. 2019. Т. 17. № 1. С. 3-7.        </w:t>
      </w:r>
    </w:p>
    <w:p>
      <w:pPr>
        <w:pStyle w:val="11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  <w:t>6. Крикун Е.В., Блашкова С.Л. Новые методики в комплексном лечении эндопародонтальных поражений. В сборнике: Актуальные вопросы стоматологии. Сборник научных трудов, посвященный основателю кафедры ортопедической стоматологии КГМУ профессору Исааку Михайловичу Оксману. Казань, 2018. С. 203-207. </w:t>
      </w:r>
    </w:p>
    <w:p>
      <w:pPr>
        <w:pStyle w:val="11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  <w:t>7. Гараев М.М., Крикун Е.В., Блашкова С.Л., Эстетические аспекты у пациентов с эндопародонтальными поражениями. В книге: Белые цветы. Материалы конференции. Сборник тезисов 92-й Всероссийской научно-практической конференции студентов и молодых ученых, 21-й Всероссийской медико-исторической конференции студентов, посвященной 85-летию со дня рождения профессора Ирины Андреевны Студенцовой. 2018. С. 518.      </w:t>
      </w:r>
    </w:p>
    <w:p>
      <w:pPr>
        <w:pStyle w:val="11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  <w:t>8. Blashkova S.L., Khaliullina G.R., Krikun E.V., Azizova E. The role diagnostiсmarkers in the pathogenesis of inflammatory periodontal diseases in patients undergoing orthodontic treatment. Journal of Clinical Periodontology. 2018. Т. 45. № S19. С. 198-199.</w:t>
      </w:r>
    </w:p>
    <w:p>
      <w:pPr>
        <w:pStyle w:val="11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  <w:t>9. Krikun E., Blashkova S.L., Khaliullina G.R. Diode lazer in the inflammatory periodontal diseases сomplex treatment. Journal of Clinical Periodontology. 2018. Т. 45. № S19. С. 256.        </w:t>
      </w:r>
    </w:p>
    <w:p>
      <w:pPr>
        <w:pStyle w:val="11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  <w:t>10. Блашкова С.Л., Крикун Е.В., Гараев М.М. Сравнительные характеристики поверхности дентина корневого канала при деконтаминации диодным лазером в зависимости от ирригационного раствора. Эндодонтия Today. 2018.№ 2. С.11-14.</w:t>
      </w:r>
    </w:p>
    <w:p>
      <w:pPr>
        <w:pStyle w:val="11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  <w:t>11. Крикун Е.В., Блашкова С.Л. Механизмы воздействия высокоинтенсивного лазера на мягкие ткани рта. В сборнике: Актуальные проблемы стоматологии. Сборник научных статей Всероссийской научно-практической конференции. Под общей редакцией С.Л. Блашковой. 2017. С. 188-193.      </w:t>
      </w:r>
    </w:p>
    <w:p>
      <w:pPr>
        <w:pStyle w:val="11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  <w:t>12. Крикун Е.В., Блашкова С.Л. Распространенность эндо-пародонтальных поражений среди взрослого населения г. Казани. В сборнике: Современная стоматология. Сборник научных трудов, посвященный 125-летию основателя кафедры ортопедической стоматологии КГМУ профессора Исаака Михайловича Оксмана. 2017. С. 250-253.   </w:t>
      </w:r>
    </w:p>
    <w:p>
      <w:pPr>
        <w:pStyle w:val="11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  <w:t>13. Крикун Е.В., Блашкова С.Л. Диодный лазер в стоматологической практике. Казанский медицинский журнал. 2017. Т. 98. № 6. С. 1023-1028.     </w:t>
      </w:r>
    </w:p>
    <w:p>
      <w:pPr>
        <w:pStyle w:val="11"/>
        <w:keepNext w:val="0"/>
        <w:keepLines w:val="0"/>
        <w:widowControl/>
        <w:suppressLineNumbers w:val="0"/>
        <w:ind w:left="0" w:firstLine="0"/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6"/>
          <w:szCs w:val="16"/>
        </w:rPr>
        <w:t>14.    Блашкова С.Л., Крикун Е.В. Состояние местного иммунитета при развитии комбинированных эндо-пародонтальных поражений (обзор литературы). Пародонтология. 2017. Т. 22. № 4 (85). С. 25-28. </w:t>
      </w:r>
      <w:bookmarkStart w:id="0" w:name="_GoBack"/>
      <w:bookmarkEnd w:id="0"/>
    </w:p>
    <w:sectPr>
      <w:pgSz w:w="16838" w:h="11906" w:orient="landscape"/>
      <w:pgMar w:top="1134" w:right="1134" w:bottom="1134" w:left="1134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-Bold">
    <w:altName w:val="Yu 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1D4372"/>
    <w:multiLevelType w:val="multilevel"/>
    <w:tmpl w:val="531D437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autoHyphenation/>
  <w:hyphenationZone w:val="357"/>
  <w:drawingGridHorizontalSpacing w:val="100"/>
  <w:drawingGridVerticalSpacing w:val="136"/>
  <w:displayHorizontalDrawingGridEvery w:val="0"/>
  <w:displayVertic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EF"/>
    <w:rsid w:val="000045EE"/>
    <w:rsid w:val="00056D6A"/>
    <w:rsid w:val="00096834"/>
    <w:rsid w:val="000D35CA"/>
    <w:rsid w:val="00121EFF"/>
    <w:rsid w:val="00127046"/>
    <w:rsid w:val="001B7FDB"/>
    <w:rsid w:val="00222C89"/>
    <w:rsid w:val="00237B64"/>
    <w:rsid w:val="00256F90"/>
    <w:rsid w:val="003229C3"/>
    <w:rsid w:val="00337423"/>
    <w:rsid w:val="0038169D"/>
    <w:rsid w:val="003D3A68"/>
    <w:rsid w:val="003E0FF5"/>
    <w:rsid w:val="003F4117"/>
    <w:rsid w:val="00440BDA"/>
    <w:rsid w:val="00457E93"/>
    <w:rsid w:val="004E73B8"/>
    <w:rsid w:val="00517D5B"/>
    <w:rsid w:val="00544BA8"/>
    <w:rsid w:val="005A5BC8"/>
    <w:rsid w:val="005D30A8"/>
    <w:rsid w:val="006060E0"/>
    <w:rsid w:val="0060651F"/>
    <w:rsid w:val="00612593"/>
    <w:rsid w:val="00630C44"/>
    <w:rsid w:val="006E0912"/>
    <w:rsid w:val="006E10F4"/>
    <w:rsid w:val="006E69FB"/>
    <w:rsid w:val="006E7A60"/>
    <w:rsid w:val="00752BA0"/>
    <w:rsid w:val="00752F77"/>
    <w:rsid w:val="00774E49"/>
    <w:rsid w:val="0079517A"/>
    <w:rsid w:val="0079532B"/>
    <w:rsid w:val="008153EA"/>
    <w:rsid w:val="0084589C"/>
    <w:rsid w:val="0088188B"/>
    <w:rsid w:val="008A7ED4"/>
    <w:rsid w:val="00930156"/>
    <w:rsid w:val="0097575F"/>
    <w:rsid w:val="00977676"/>
    <w:rsid w:val="009A613F"/>
    <w:rsid w:val="009B28BE"/>
    <w:rsid w:val="009E1D31"/>
    <w:rsid w:val="00A00DA1"/>
    <w:rsid w:val="00A13E24"/>
    <w:rsid w:val="00A47EC5"/>
    <w:rsid w:val="00A63F74"/>
    <w:rsid w:val="00AA0E16"/>
    <w:rsid w:val="00AB0EB0"/>
    <w:rsid w:val="00AB7683"/>
    <w:rsid w:val="00AC0946"/>
    <w:rsid w:val="00AC1ADC"/>
    <w:rsid w:val="00AE297F"/>
    <w:rsid w:val="00B7118B"/>
    <w:rsid w:val="00BA71C5"/>
    <w:rsid w:val="00BB006A"/>
    <w:rsid w:val="00C220AF"/>
    <w:rsid w:val="00C31992"/>
    <w:rsid w:val="00C32C98"/>
    <w:rsid w:val="00C352DB"/>
    <w:rsid w:val="00C360A7"/>
    <w:rsid w:val="00C95BB2"/>
    <w:rsid w:val="00D02930"/>
    <w:rsid w:val="00D53C3A"/>
    <w:rsid w:val="00D961EF"/>
    <w:rsid w:val="00DA6799"/>
    <w:rsid w:val="00DB40F3"/>
    <w:rsid w:val="00E13EB5"/>
    <w:rsid w:val="00E37CC2"/>
    <w:rsid w:val="00E46FB6"/>
    <w:rsid w:val="00EA795E"/>
    <w:rsid w:val="00EE000C"/>
    <w:rsid w:val="00F14646"/>
    <w:rsid w:val="00F30D99"/>
    <w:rsid w:val="00F31B66"/>
    <w:rsid w:val="00F57B4D"/>
    <w:rsid w:val="00F65F9C"/>
    <w:rsid w:val="00F7456C"/>
    <w:rsid w:val="00F80BD3"/>
    <w:rsid w:val="00F85B75"/>
    <w:rsid w:val="00FA42BB"/>
    <w:rsid w:val="0B17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sz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Balloon Text"/>
    <w:basedOn w:val="1"/>
    <w:link w:val="1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Body Text 2"/>
    <w:basedOn w:val="1"/>
    <w:semiHidden/>
    <w:uiPriority w:val="0"/>
    <w:pPr>
      <w:jc w:val="both"/>
    </w:pPr>
    <w:rPr>
      <w:sz w:val="28"/>
      <w:szCs w:val="28"/>
    </w:rPr>
  </w:style>
  <w:style w:type="paragraph" w:styleId="10">
    <w:name w:val="Body Text"/>
    <w:basedOn w:val="1"/>
    <w:semiHidden/>
    <w:uiPriority w:val="0"/>
    <w:pPr>
      <w:jc w:val="center"/>
    </w:pPr>
    <w:rPr>
      <w:sz w:val="24"/>
    </w:rPr>
  </w:style>
  <w:style w:type="paragraph" w:styleId="11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2">
    <w:name w:val="Body Text 3"/>
    <w:basedOn w:val="1"/>
    <w:semiHidden/>
    <w:uiPriority w:val="0"/>
    <w:pPr>
      <w:ind w:right="-73"/>
      <w:jc w:val="both"/>
    </w:pPr>
    <w:rPr>
      <w:sz w:val="28"/>
      <w:szCs w:val="28"/>
    </w:rPr>
  </w:style>
  <w:style w:type="paragraph" w:styleId="1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</w:rPr>
  </w:style>
  <w:style w:type="character" w:customStyle="1" w:styleId="14">
    <w:name w:val="Текст выноски Знак"/>
    <w:basedOn w:val="4"/>
    <w:link w:val="8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Медуниверситет</Company>
  <Pages>2</Pages>
  <Words>202</Words>
  <Characters>1155</Characters>
  <Lines>9</Lines>
  <Paragraphs>2</Paragraphs>
  <TotalTime>0</TotalTime>
  <ScaleCrop>false</ScaleCrop>
  <LinksUpToDate>false</LinksUpToDate>
  <CharactersWithSpaces>1355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2019-10-21T06:38:00Z</dcterms:created>
  <dc:creator>Анатолий</dc:creator>
  <cp:lastModifiedBy>Ilyas Urdyakov</cp:lastModifiedBy>
  <cp:lastPrinted>2017-12-16T12:38:00Z</cp:lastPrinted>
  <dcterms:modified xsi:type="dcterms:W3CDTF">2024-05-26T15:21:09Z</dcterms:modified>
  <dc:title>Список опубликованных работ асистента кфедры гигиены, медицины труда с курсом медэкологии ГОУ ВПО «Казаннский ГМУ Росздрава»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2918F4921DB24125B7A136377C7D2938_13</vt:lpwstr>
  </property>
</Properties>
</file>