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AB" w:rsidRPr="00F36D6E" w:rsidRDefault="00220BE0" w:rsidP="0074128C">
      <w:pPr>
        <w:pStyle w:val="a4"/>
        <w:ind w:left="720"/>
        <w:jc w:val="center"/>
        <w:outlineLvl w:val="0"/>
        <w:rPr>
          <w:rFonts w:eastAsia="Times New Roman"/>
          <w:caps/>
          <w:kern w:val="36"/>
        </w:rPr>
      </w:pPr>
      <w:r>
        <w:fldChar w:fldCharType="begin"/>
      </w:r>
      <w:r>
        <w:instrText>HYPERLINK "http://kgmu.kcn.ru/orthopedic-dentistry/1864-voprosy-k-ekzamenu-po-distsipline-stomatologiya" \o "ВОПРОСЫ К ЭКЗАМЕНУ ПО ДИСЦИПЛИНЕ "</w:instrText>
      </w:r>
      <w:r>
        <w:fldChar w:fldCharType="separate"/>
      </w:r>
      <w:r w:rsidR="005C1CAB" w:rsidRPr="00F36D6E">
        <w:rPr>
          <w:rStyle w:val="af1"/>
          <w:rFonts w:eastAsia="Times New Roman"/>
          <w:caps/>
          <w:color w:val="auto"/>
          <w:kern w:val="36"/>
        </w:rPr>
        <w:t>ВОПРОСЫ К ЭКЗАМЕНУ ПО ДИСЦИПЛИНЕ «СТОМАТОЛОГИЯ»</w:t>
      </w:r>
      <w:r>
        <w:fldChar w:fldCharType="end"/>
      </w:r>
    </w:p>
    <w:p w:rsidR="0043470E" w:rsidRPr="00F36D6E" w:rsidRDefault="00825EC1" w:rsidP="0074128C">
      <w:pPr>
        <w:pStyle w:val="a4"/>
        <w:ind w:left="720"/>
        <w:jc w:val="center"/>
        <w:rPr>
          <w:rFonts w:eastAsia="Times New Roman"/>
        </w:rPr>
      </w:pPr>
      <w:r w:rsidRPr="00F36D6E">
        <w:rPr>
          <w:rFonts w:eastAsia="Times New Roman"/>
        </w:rPr>
        <w:t>ТЕРАПЕВТИЧЕСКАЯ СТОМАТОЛОГИЯ</w:t>
      </w:r>
    </w:p>
    <w:p w:rsidR="00F36D6E" w:rsidRPr="00F36D6E" w:rsidRDefault="00F36D6E" w:rsidP="00F3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F7E" w:rsidRPr="00F36D6E" w:rsidRDefault="00C56F7E" w:rsidP="00F36D6E">
      <w:pPr>
        <w:pStyle w:val="a5"/>
        <w:numPr>
          <w:ilvl w:val="0"/>
          <w:numId w:val="65"/>
        </w:numPr>
        <w:spacing w:before="0" w:beforeAutospacing="0" w:after="0" w:afterAutospacing="0"/>
        <w:jc w:val="both"/>
        <w:rPr>
          <w:lang w:eastAsia="en-US"/>
        </w:rPr>
      </w:pPr>
      <w:r w:rsidRPr="00F36D6E">
        <w:rPr>
          <w:lang w:eastAsia="en-US"/>
        </w:rPr>
        <w:t>Организация стоматологической помощи в РФ. Структура стоматол</w:t>
      </w:r>
      <w:r w:rsidR="009248CD">
        <w:rPr>
          <w:lang w:eastAsia="en-US"/>
        </w:rPr>
        <w:t>огических медицинских организаций</w:t>
      </w:r>
      <w:r w:rsidRPr="00F36D6E">
        <w:rPr>
          <w:lang w:eastAsia="en-US"/>
        </w:rPr>
        <w:t>.</w:t>
      </w:r>
      <w:r w:rsidRPr="00F36D6E">
        <w:rPr>
          <w:rStyle w:val="apple-converted-space"/>
          <w:lang w:eastAsia="en-US"/>
        </w:rPr>
        <w:t> </w:t>
      </w:r>
      <w:r w:rsidRPr="00F36D6E">
        <w:rPr>
          <w:lang w:eastAsia="en-US"/>
        </w:rPr>
        <w:t>Права и обязанности врача-стоматолога. Учетная и отчетная документация. Эргономика в стоматологии.</w:t>
      </w:r>
    </w:p>
    <w:p w:rsidR="00C56F7E" w:rsidRPr="00F36D6E" w:rsidRDefault="00C56F7E" w:rsidP="00F36D6E">
      <w:pPr>
        <w:pStyle w:val="a5"/>
        <w:numPr>
          <w:ilvl w:val="0"/>
          <w:numId w:val="65"/>
        </w:numPr>
        <w:spacing w:before="0" w:beforeAutospacing="0" w:after="0" w:afterAutospacing="0"/>
        <w:contextualSpacing/>
        <w:jc w:val="both"/>
        <w:rPr>
          <w:lang w:eastAsia="en-US"/>
        </w:rPr>
      </w:pPr>
      <w:r w:rsidRPr="00F36D6E">
        <w:rPr>
          <w:lang w:eastAsia="en-US"/>
        </w:rPr>
        <w:t>Микрофлора рта, физиологическая роль, изменение состава под влиянием различных факторов, участие в патологических процессах. Защитные механизмы рта (неспецифические и специфические факторы защиты).</w:t>
      </w:r>
    </w:p>
    <w:p w:rsidR="00C56F7E" w:rsidRPr="00F36D6E" w:rsidRDefault="00C56F7E" w:rsidP="00F36D6E">
      <w:pPr>
        <w:pStyle w:val="a4"/>
        <w:widowControl w:val="0"/>
        <w:numPr>
          <w:ilvl w:val="0"/>
          <w:numId w:val="65"/>
        </w:numPr>
        <w:autoSpaceDE w:val="0"/>
        <w:autoSpaceDN w:val="0"/>
        <w:jc w:val="both"/>
      </w:pPr>
      <w:r w:rsidRPr="00F36D6E">
        <w:t>Слюна. Химический состав, изменения химического состава слюны под влиянием различных факторов. Роль слюны в созревании эмали после прорезывания зубов.</w:t>
      </w:r>
      <w:r w:rsidRPr="00F36D6E">
        <w:rPr>
          <w:rStyle w:val="apple-converted-space"/>
          <w:lang w:eastAsia="en-US"/>
        </w:rPr>
        <w:t> </w:t>
      </w:r>
    </w:p>
    <w:p w:rsidR="00DF6DBF" w:rsidRPr="00F36D6E" w:rsidRDefault="00DF6DBF" w:rsidP="00F36D6E">
      <w:pPr>
        <w:pStyle w:val="a4"/>
        <w:numPr>
          <w:ilvl w:val="0"/>
          <w:numId w:val="65"/>
        </w:numPr>
        <w:autoSpaceDE w:val="0"/>
        <w:autoSpaceDN w:val="0"/>
        <w:adjustRightInd w:val="0"/>
        <w:jc w:val="both"/>
      </w:pPr>
      <w:r w:rsidRPr="00F36D6E">
        <w:t>Пульпа зуба. Гистология, функции. Влияние на пульпу зуба факторов старения и патологических состояний организма.</w:t>
      </w:r>
    </w:p>
    <w:p w:rsidR="00F36D6E" w:rsidRPr="00F36D6E" w:rsidRDefault="00F36D6E" w:rsidP="00F36D6E">
      <w:pPr>
        <w:pStyle w:val="a4"/>
        <w:numPr>
          <w:ilvl w:val="0"/>
          <w:numId w:val="65"/>
        </w:numPr>
        <w:jc w:val="both"/>
        <w:rPr>
          <w:rFonts w:eastAsia="Times New Roman"/>
        </w:rPr>
      </w:pPr>
      <w:r w:rsidRPr="00F36D6E">
        <w:rPr>
          <w:rFonts w:eastAsia="Times New Roman"/>
        </w:rPr>
        <w:t>Периодонт. Анатомо-физиологические особенности. Этиология и патогенез воспаления апикального периодонта. Классификация.</w:t>
      </w:r>
    </w:p>
    <w:p w:rsidR="00DF6DBF" w:rsidRPr="00F36D6E" w:rsidRDefault="00DF6DBF" w:rsidP="00F36D6E">
      <w:pPr>
        <w:pStyle w:val="a4"/>
        <w:numPr>
          <w:ilvl w:val="0"/>
          <w:numId w:val="65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F36D6E">
        <w:t xml:space="preserve">Анатомическое и гистологическое строение пародонта. Понятие о </w:t>
      </w:r>
      <w:proofErr w:type="spellStart"/>
      <w:r w:rsidRPr="00F36D6E">
        <w:rPr>
          <w:rFonts w:eastAsia="Times New Roman"/>
        </w:rPr>
        <w:t>пародонтальном</w:t>
      </w:r>
      <w:proofErr w:type="spellEnd"/>
      <w:r w:rsidRPr="00F36D6E">
        <w:rPr>
          <w:rFonts w:eastAsia="Times New Roman"/>
        </w:rPr>
        <w:t xml:space="preserve"> комплексе</w:t>
      </w:r>
      <w:r w:rsidRPr="00F36D6E">
        <w:t>. Зубодесневое соединение.</w:t>
      </w:r>
    </w:p>
    <w:p w:rsidR="00DF6DBF" w:rsidRPr="00F36D6E" w:rsidRDefault="00DF6DBF" w:rsidP="00F36D6E">
      <w:pPr>
        <w:pStyle w:val="a4"/>
        <w:numPr>
          <w:ilvl w:val="0"/>
          <w:numId w:val="65"/>
        </w:numPr>
        <w:jc w:val="both"/>
        <w:rPr>
          <w:lang w:eastAsia="en-US"/>
        </w:rPr>
      </w:pPr>
      <w:r w:rsidRPr="00F36D6E">
        <w:t>Слизистая оболочка рта. Гистология, кровоснабжение, иннервация, функции. Роль внешних и внутренних факторов в этиологии заболеваний СОР.</w:t>
      </w:r>
    </w:p>
    <w:p w:rsidR="00663812" w:rsidRPr="00F36D6E" w:rsidRDefault="00663812" w:rsidP="00663812">
      <w:pPr>
        <w:pStyle w:val="a6"/>
        <w:widowControl/>
        <w:numPr>
          <w:ilvl w:val="0"/>
          <w:numId w:val="65"/>
        </w:numPr>
        <w:jc w:val="both"/>
        <w:rPr>
          <w:rStyle w:val="apple-converted-space"/>
          <w:rFonts w:eastAsia="Times New Roman"/>
          <w:sz w:val="24"/>
          <w:szCs w:val="24"/>
        </w:rPr>
      </w:pPr>
      <w:r w:rsidRPr="00F36D6E">
        <w:rPr>
          <w:sz w:val="24"/>
          <w:szCs w:val="24"/>
        </w:rPr>
        <w:t>Состояние твердых тканей зубов, пародонта и слизистой оболочки рта у лиц пожилого возраста в норме  и при патологических состояниях. Клиника. Диагностика.</w:t>
      </w:r>
    </w:p>
    <w:p w:rsidR="00E15E03" w:rsidRPr="00F36D6E" w:rsidRDefault="00E66D99" w:rsidP="00F36D6E">
      <w:pPr>
        <w:pStyle w:val="a4"/>
        <w:numPr>
          <w:ilvl w:val="0"/>
          <w:numId w:val="65"/>
        </w:numPr>
        <w:jc w:val="both"/>
        <w:rPr>
          <w:rFonts w:eastAsiaTheme="minorHAnsi"/>
        </w:rPr>
      </w:pPr>
      <w:r w:rsidRPr="00F36D6E">
        <w:t>Стоматологические пломбировочные материалы. Классификация. Общие требования, предъявляемые к пломбировочным материалам.</w:t>
      </w:r>
    </w:p>
    <w:p w:rsidR="00C56F7E" w:rsidRPr="00F36D6E" w:rsidRDefault="00C56F7E" w:rsidP="00F36D6E">
      <w:pPr>
        <w:pStyle w:val="a4"/>
        <w:numPr>
          <w:ilvl w:val="0"/>
          <w:numId w:val="65"/>
        </w:numPr>
        <w:jc w:val="both"/>
      </w:pPr>
      <w:r w:rsidRPr="00F36D6E">
        <w:t>Стоматологические пломбировочные материалы. Временные пломбировочные материалы. Классификация. По</w:t>
      </w:r>
      <w:r w:rsidRPr="00F36D6E">
        <w:softHyphen/>
        <w:t>казания к применению.</w:t>
      </w:r>
    </w:p>
    <w:p w:rsidR="00515E8A" w:rsidRPr="00F36D6E" w:rsidRDefault="00443161" w:rsidP="00F36D6E">
      <w:pPr>
        <w:pStyle w:val="aa"/>
        <w:numPr>
          <w:ilvl w:val="0"/>
          <w:numId w:val="65"/>
        </w:numPr>
        <w:spacing w:after="0"/>
        <w:jc w:val="both"/>
      </w:pPr>
      <w:proofErr w:type="spellStart"/>
      <w:r w:rsidRPr="00F36D6E">
        <w:t>Стеклоиономерные</w:t>
      </w:r>
      <w:proofErr w:type="spellEnd"/>
      <w:r w:rsidRPr="00F36D6E">
        <w:t xml:space="preserve"> м</w:t>
      </w:r>
      <w:r w:rsidR="008C019D" w:rsidRPr="00F36D6E">
        <w:t>атериалы. Классификация. Основные свойства</w:t>
      </w:r>
      <w:r w:rsidRPr="00F36D6E">
        <w:t>. Показан</w:t>
      </w:r>
      <w:r w:rsidR="008C019D" w:rsidRPr="00F36D6E">
        <w:t>ия к применению</w:t>
      </w:r>
      <w:r w:rsidRPr="00F36D6E">
        <w:t>.</w:t>
      </w:r>
    </w:p>
    <w:p w:rsidR="00374C96" w:rsidRPr="00F36D6E" w:rsidRDefault="00C56F7E" w:rsidP="00F36D6E">
      <w:pPr>
        <w:pStyle w:val="a4"/>
        <w:numPr>
          <w:ilvl w:val="0"/>
          <w:numId w:val="65"/>
        </w:numPr>
        <w:jc w:val="both"/>
      </w:pPr>
      <w:r w:rsidRPr="00F36D6E">
        <w:t xml:space="preserve">Композиционные пломбировочные материалы. Классификация композиционных пломбировочных материалов. </w:t>
      </w:r>
      <w:r w:rsidRPr="00F36D6E">
        <w:rPr>
          <w:rFonts w:eastAsia="Arial"/>
        </w:rPr>
        <w:t>Свойства. Показания к применению.</w:t>
      </w:r>
    </w:p>
    <w:p w:rsidR="00DF6DBF" w:rsidRPr="00F36D6E" w:rsidRDefault="00DF6DBF" w:rsidP="00F36D6E">
      <w:pPr>
        <w:pStyle w:val="a4"/>
        <w:numPr>
          <w:ilvl w:val="0"/>
          <w:numId w:val="65"/>
        </w:numPr>
        <w:jc w:val="both"/>
      </w:pPr>
      <w:proofErr w:type="spellStart"/>
      <w:r w:rsidRPr="00F36D6E">
        <w:t>Адгезивные</w:t>
      </w:r>
      <w:proofErr w:type="spellEnd"/>
      <w:r w:rsidRPr="00F36D6E">
        <w:t xml:space="preserve"> системы. Классификация. </w:t>
      </w:r>
      <w:r w:rsidRPr="00F36D6E">
        <w:rPr>
          <w:rFonts w:eastAsia="MS Mincho"/>
          <w:bCs/>
          <w:iCs/>
        </w:rPr>
        <w:t xml:space="preserve">Состав. </w:t>
      </w:r>
      <w:r w:rsidRPr="00F36D6E">
        <w:rPr>
          <w:rFonts w:eastAsia="MS Mincho"/>
        </w:rPr>
        <w:t>Характеристика.</w:t>
      </w:r>
    </w:p>
    <w:p w:rsidR="00DF6DBF" w:rsidRPr="00F36D6E" w:rsidRDefault="00DF6DBF" w:rsidP="00F36D6E">
      <w:pPr>
        <w:pStyle w:val="a4"/>
        <w:numPr>
          <w:ilvl w:val="0"/>
          <w:numId w:val="65"/>
        </w:numPr>
        <w:jc w:val="both"/>
        <w:rPr>
          <w:lang w:eastAsia="en-US"/>
        </w:rPr>
      </w:pPr>
      <w:r w:rsidRPr="00F36D6E">
        <w:t>Прокла</w:t>
      </w:r>
      <w:r w:rsidR="009248CD">
        <w:t>дочные материалы при лечении ка</w:t>
      </w:r>
      <w:r w:rsidRPr="00F36D6E">
        <w:t xml:space="preserve">риеса зубов: лечебные; изолирующие. Требования, </w:t>
      </w:r>
      <w:proofErr w:type="gramStart"/>
      <w:r w:rsidRPr="00F36D6E">
        <w:t>предъявляемые</w:t>
      </w:r>
      <w:proofErr w:type="gramEnd"/>
      <w:r w:rsidRPr="00F36D6E">
        <w:t xml:space="preserve"> к лечебным и изолирующим прокладкам. Показания к применению.</w:t>
      </w:r>
    </w:p>
    <w:p w:rsidR="00096864" w:rsidRPr="00F36D6E" w:rsidRDefault="001B2762" w:rsidP="00096864">
      <w:pPr>
        <w:pStyle w:val="a6"/>
        <w:widowControl/>
        <w:numPr>
          <w:ilvl w:val="0"/>
          <w:numId w:val="65"/>
        </w:numPr>
        <w:jc w:val="both"/>
        <w:rPr>
          <w:rFonts w:eastAsia="Times New Roman"/>
          <w:sz w:val="24"/>
          <w:szCs w:val="24"/>
          <w:lang w:eastAsia="en-US"/>
        </w:rPr>
      </w:pPr>
      <w:r w:rsidRPr="00F36D6E">
        <w:rPr>
          <w:sz w:val="24"/>
          <w:szCs w:val="24"/>
          <w:lang w:eastAsia="en-US"/>
        </w:rPr>
        <w:t>Основные и до</w:t>
      </w:r>
      <w:r w:rsidR="009248CD">
        <w:rPr>
          <w:sz w:val="24"/>
          <w:szCs w:val="24"/>
          <w:lang w:eastAsia="en-US"/>
        </w:rPr>
        <w:t>полнительные методы обследования</w:t>
      </w:r>
      <w:r w:rsidRPr="00F36D6E">
        <w:rPr>
          <w:sz w:val="24"/>
          <w:szCs w:val="24"/>
          <w:lang w:eastAsia="en-US"/>
        </w:rPr>
        <w:t xml:space="preserve"> </w:t>
      </w:r>
      <w:r w:rsidR="00A9000A" w:rsidRPr="00F36D6E">
        <w:rPr>
          <w:sz w:val="24"/>
          <w:szCs w:val="24"/>
          <w:lang w:eastAsia="en-US"/>
        </w:rPr>
        <w:t>при  заболев</w:t>
      </w:r>
      <w:r w:rsidR="004B4CC5" w:rsidRPr="00F36D6E">
        <w:rPr>
          <w:sz w:val="24"/>
          <w:szCs w:val="24"/>
          <w:lang w:eastAsia="en-US"/>
        </w:rPr>
        <w:t xml:space="preserve">аниях слизистой оболочки рта. </w:t>
      </w:r>
      <w:r w:rsidR="00096864">
        <w:rPr>
          <w:rFonts w:eastAsia="Times New Roman"/>
          <w:sz w:val="24"/>
          <w:szCs w:val="24"/>
        </w:rPr>
        <w:t>А</w:t>
      </w:r>
      <w:r w:rsidR="00096864" w:rsidRPr="00F36D6E">
        <w:rPr>
          <w:rFonts w:eastAsia="Times New Roman"/>
          <w:sz w:val="24"/>
          <w:szCs w:val="24"/>
        </w:rPr>
        <w:t>лгоритм постановки диагноза,</w:t>
      </w:r>
    </w:p>
    <w:p w:rsidR="00DF6DBF" w:rsidRPr="00F36D6E" w:rsidRDefault="00DF6DBF" w:rsidP="00F36D6E">
      <w:pPr>
        <w:pStyle w:val="a4"/>
        <w:numPr>
          <w:ilvl w:val="0"/>
          <w:numId w:val="65"/>
        </w:numPr>
        <w:autoSpaceDE w:val="0"/>
        <w:autoSpaceDN w:val="0"/>
        <w:adjustRightInd w:val="0"/>
        <w:jc w:val="both"/>
      </w:pPr>
      <w:r w:rsidRPr="00F36D6E">
        <w:t>Кариес зубов. Классификация (МКБ -10). Этиология и патогенез, клинические проявления, диагностика.</w:t>
      </w:r>
    </w:p>
    <w:p w:rsidR="00DF6DBF" w:rsidRPr="00F36D6E" w:rsidRDefault="00DF6DBF" w:rsidP="00F36D6E">
      <w:pPr>
        <w:pStyle w:val="a4"/>
        <w:numPr>
          <w:ilvl w:val="0"/>
          <w:numId w:val="65"/>
        </w:numPr>
        <w:autoSpaceDE w:val="0"/>
        <w:autoSpaceDN w:val="0"/>
        <w:adjustRightInd w:val="0"/>
        <w:jc w:val="both"/>
      </w:pPr>
      <w:r w:rsidRPr="00F36D6E">
        <w:rPr>
          <w:bCs/>
        </w:rPr>
        <w:t>Кариес зубов.</w:t>
      </w:r>
      <w:r w:rsidRPr="00F36D6E">
        <w:t xml:space="preserve"> Теории происхождения кариеса зубов. Современное представление о причине возникновения кариеса зубов. </w:t>
      </w:r>
    </w:p>
    <w:p w:rsidR="00C56F7E" w:rsidRPr="00F36D6E" w:rsidRDefault="00C56F7E" w:rsidP="00F36D6E">
      <w:pPr>
        <w:pStyle w:val="a4"/>
        <w:numPr>
          <w:ilvl w:val="0"/>
          <w:numId w:val="65"/>
        </w:numPr>
        <w:jc w:val="both"/>
        <w:rPr>
          <w:lang w:eastAsia="en-US"/>
        </w:rPr>
      </w:pPr>
      <w:r w:rsidRPr="00F36D6E">
        <w:t>Эмаль зуба. Гистология, химический состав, функции. Кариес эмали. Стадия "белого (мелового) пятна" [начальный кариес]. Патологическая анатомия, клиника, диагностика и дифференциальная диагностика, лечение.</w:t>
      </w:r>
    </w:p>
    <w:p w:rsidR="007761DF" w:rsidRPr="00F36D6E" w:rsidRDefault="003B20C6" w:rsidP="00F36D6E">
      <w:pPr>
        <w:pStyle w:val="a4"/>
        <w:widowControl w:val="0"/>
        <w:numPr>
          <w:ilvl w:val="0"/>
          <w:numId w:val="65"/>
        </w:numPr>
        <w:autoSpaceDE w:val="0"/>
        <w:autoSpaceDN w:val="0"/>
        <w:jc w:val="both"/>
        <w:rPr>
          <w:lang w:eastAsia="en-US"/>
        </w:rPr>
      </w:pPr>
      <w:r w:rsidRPr="00F36D6E">
        <w:t>Дентин зуба. Гистология, химический состав, функции. Кариес дентина, патологическая анатомия, клиника, диагностика, дифференциальная диагностика, лечение.</w:t>
      </w:r>
    </w:p>
    <w:p w:rsidR="00DF6DBF" w:rsidRPr="00F36D6E" w:rsidRDefault="00DF6DBF" w:rsidP="00F36D6E">
      <w:pPr>
        <w:pStyle w:val="a4"/>
        <w:numPr>
          <w:ilvl w:val="0"/>
          <w:numId w:val="65"/>
        </w:numPr>
        <w:jc w:val="both"/>
        <w:rPr>
          <w:rFonts w:eastAsiaTheme="minorHAnsi"/>
        </w:rPr>
      </w:pPr>
      <w:r w:rsidRPr="00F36D6E">
        <w:t xml:space="preserve">Цемент зуба. Гистология, химический состав. </w:t>
      </w:r>
      <w:r w:rsidRPr="00F36D6E">
        <w:rPr>
          <w:spacing w:val="-15"/>
        </w:rPr>
        <w:t>Кариес  цемента. Патологическая анатомия, клиника, диагностика, д</w:t>
      </w:r>
      <w:r w:rsidRPr="00F36D6E">
        <w:rPr>
          <w:spacing w:val="-12"/>
        </w:rPr>
        <w:t>ифференциальная диагностика, лечение.</w:t>
      </w:r>
    </w:p>
    <w:p w:rsidR="00663812" w:rsidRPr="00F36D6E" w:rsidRDefault="00663812" w:rsidP="00663812">
      <w:pPr>
        <w:pStyle w:val="a4"/>
        <w:numPr>
          <w:ilvl w:val="0"/>
          <w:numId w:val="65"/>
        </w:numPr>
        <w:jc w:val="both"/>
        <w:rPr>
          <w:rFonts w:eastAsia="Times New Roman"/>
        </w:rPr>
      </w:pPr>
      <w:r w:rsidRPr="00F36D6E">
        <w:rPr>
          <w:rFonts w:eastAsia="Times New Roman"/>
        </w:rPr>
        <w:t>Поражения твердых тканей зуба, возникающие после их прорезывания. Классификация. Клиника, диагностика  и дифференциальная диагностика, лечение, профилактика.</w:t>
      </w:r>
    </w:p>
    <w:p w:rsidR="00663812" w:rsidRPr="00F36D6E" w:rsidRDefault="00663812" w:rsidP="00663812">
      <w:pPr>
        <w:pStyle w:val="a4"/>
        <w:widowControl w:val="0"/>
        <w:numPr>
          <w:ilvl w:val="0"/>
          <w:numId w:val="65"/>
        </w:numPr>
        <w:autoSpaceDE w:val="0"/>
        <w:autoSpaceDN w:val="0"/>
        <w:jc w:val="both"/>
      </w:pPr>
      <w:proofErr w:type="spellStart"/>
      <w:r w:rsidRPr="00F36D6E">
        <w:t>Некариозные</w:t>
      </w:r>
      <w:proofErr w:type="spellEnd"/>
      <w:r w:rsidRPr="00F36D6E">
        <w:t xml:space="preserve"> поражения, возникающие после прорезывания зубов (некроз твердых тканей зуба, гиперестезия твердых тканей зубов). Этиология, клиника, диагностика, дифференциальная диагностика, лечение, профилактика.</w:t>
      </w:r>
    </w:p>
    <w:p w:rsidR="00663812" w:rsidRPr="00F36D6E" w:rsidRDefault="00663812" w:rsidP="00663812">
      <w:pPr>
        <w:pStyle w:val="a4"/>
        <w:widowControl w:val="0"/>
        <w:numPr>
          <w:ilvl w:val="0"/>
          <w:numId w:val="65"/>
        </w:numPr>
        <w:autoSpaceDE w:val="0"/>
        <w:autoSpaceDN w:val="0"/>
        <w:jc w:val="both"/>
      </w:pPr>
      <w:proofErr w:type="spellStart"/>
      <w:r w:rsidRPr="00F36D6E">
        <w:t>Некариозные</w:t>
      </w:r>
      <w:proofErr w:type="spellEnd"/>
      <w:r w:rsidRPr="00F36D6E">
        <w:t xml:space="preserve"> поражения, возникающие после прорезывания зубов (эрозия эмали, клиновидный дефект). Этиология, клиника, диагностика, дифференциальная диагностика, лечение.</w:t>
      </w:r>
    </w:p>
    <w:p w:rsidR="00F36D6E" w:rsidRPr="00F36D6E" w:rsidRDefault="00F36D6E" w:rsidP="00F36D6E">
      <w:pPr>
        <w:pStyle w:val="a4"/>
        <w:numPr>
          <w:ilvl w:val="0"/>
          <w:numId w:val="65"/>
        </w:numPr>
        <w:jc w:val="both"/>
        <w:rPr>
          <w:rFonts w:eastAsia="Times New Roman"/>
        </w:rPr>
      </w:pPr>
      <w:r w:rsidRPr="00F36D6E">
        <w:rPr>
          <w:rFonts w:eastAsia="Times New Roman"/>
        </w:rPr>
        <w:t>Лечение кариеса зубов. Общие принципы препарирования и пломбирования твердых тканей зуба. Выбор стоматологических пломбировочных материалов.</w:t>
      </w:r>
    </w:p>
    <w:p w:rsidR="00DF6DBF" w:rsidRPr="00F36D6E" w:rsidRDefault="00DF6DBF" w:rsidP="00F36D6E">
      <w:pPr>
        <w:pStyle w:val="a4"/>
        <w:numPr>
          <w:ilvl w:val="0"/>
          <w:numId w:val="65"/>
        </w:numPr>
        <w:jc w:val="both"/>
      </w:pPr>
      <w:r w:rsidRPr="00F36D6E">
        <w:lastRenderedPageBreak/>
        <w:t xml:space="preserve">Методы лечения кариеса зубов. Показания и  противопоказания. </w:t>
      </w:r>
      <w:proofErr w:type="spellStart"/>
      <w:r w:rsidRPr="00F36D6E">
        <w:t>Реминерализующая</w:t>
      </w:r>
      <w:proofErr w:type="spellEnd"/>
      <w:r w:rsidRPr="00F36D6E">
        <w:t xml:space="preserve"> терапия. Лекарственные средства.</w:t>
      </w:r>
    </w:p>
    <w:p w:rsidR="00663812" w:rsidRPr="00F36D6E" w:rsidRDefault="00663812" w:rsidP="00663812">
      <w:pPr>
        <w:pStyle w:val="a4"/>
        <w:numPr>
          <w:ilvl w:val="0"/>
          <w:numId w:val="65"/>
        </w:numPr>
        <w:jc w:val="both"/>
      </w:pPr>
      <w:r w:rsidRPr="00F36D6E">
        <w:t>Реставрация зубов.  Лечебная концепция реставрации. Современные технологии.</w:t>
      </w:r>
    </w:p>
    <w:p w:rsidR="00DF6DBF" w:rsidRPr="00F36D6E" w:rsidRDefault="00DF6DBF" w:rsidP="00F36D6E">
      <w:pPr>
        <w:pStyle w:val="a4"/>
        <w:numPr>
          <w:ilvl w:val="0"/>
          <w:numId w:val="65"/>
        </w:numPr>
        <w:tabs>
          <w:tab w:val="left" w:pos="426"/>
        </w:tabs>
        <w:contextualSpacing/>
        <w:jc w:val="both"/>
      </w:pPr>
      <w:r w:rsidRPr="00F36D6E">
        <w:t>Ошибки и осложнения при лечении заболеваний твердых тканей зубов. Способы  их устранения, профилактика.</w:t>
      </w:r>
    </w:p>
    <w:p w:rsidR="00663812" w:rsidRPr="00F36D6E" w:rsidRDefault="00663812" w:rsidP="00663812">
      <w:pPr>
        <w:pStyle w:val="a4"/>
        <w:widowControl w:val="0"/>
        <w:numPr>
          <w:ilvl w:val="0"/>
          <w:numId w:val="65"/>
        </w:numPr>
        <w:tabs>
          <w:tab w:val="left" w:pos="142"/>
          <w:tab w:val="left" w:pos="426"/>
          <w:tab w:val="left" w:pos="709"/>
          <w:tab w:val="left" w:pos="8804"/>
        </w:tabs>
        <w:autoSpaceDE w:val="0"/>
        <w:autoSpaceDN w:val="0"/>
        <w:adjustRightInd w:val="0"/>
        <w:jc w:val="both"/>
      </w:pPr>
      <w:r w:rsidRPr="00F36D6E">
        <w:t>Острый пульпит. Этиология и патогенез. Классификация. Клинические проявления, диагностика, дифференциальная диагностика. Лечение.</w:t>
      </w:r>
      <w:r w:rsidRPr="00F36D6E">
        <w:rPr>
          <w:spacing w:val="-5"/>
        </w:rPr>
        <w:t xml:space="preserve"> Неотложная помощь.</w:t>
      </w:r>
    </w:p>
    <w:p w:rsidR="00663812" w:rsidRPr="00F36D6E" w:rsidRDefault="00663812" w:rsidP="00663812">
      <w:pPr>
        <w:pStyle w:val="msonormalbullet1gif"/>
        <w:numPr>
          <w:ilvl w:val="0"/>
          <w:numId w:val="65"/>
        </w:numPr>
        <w:spacing w:before="0" w:beforeAutospacing="0" w:after="0" w:afterAutospacing="0"/>
        <w:contextualSpacing/>
        <w:jc w:val="both"/>
        <w:rPr>
          <w:spacing w:val="-5"/>
          <w:lang w:eastAsia="en-US"/>
        </w:rPr>
      </w:pPr>
      <w:r w:rsidRPr="00F36D6E">
        <w:rPr>
          <w:spacing w:val="-6"/>
          <w:lang w:eastAsia="en-US"/>
        </w:rPr>
        <w:t xml:space="preserve">Острый апикальный периодонтит. </w:t>
      </w:r>
      <w:r w:rsidRPr="00F36D6E">
        <w:rPr>
          <w:lang w:eastAsia="en-US"/>
        </w:rPr>
        <w:t>Этиология и патогенез. Классификация. Клинические проявления, диагностика, дифференциальная диагностика.</w:t>
      </w:r>
      <w:r w:rsidRPr="00F36D6E">
        <w:rPr>
          <w:spacing w:val="-5"/>
          <w:lang w:eastAsia="en-US"/>
        </w:rPr>
        <w:t xml:space="preserve"> </w:t>
      </w:r>
      <w:r w:rsidRPr="00F36D6E">
        <w:rPr>
          <w:lang w:eastAsia="en-US"/>
        </w:rPr>
        <w:t>Лечение.</w:t>
      </w:r>
      <w:r w:rsidRPr="00F36D6E">
        <w:rPr>
          <w:spacing w:val="-5"/>
          <w:lang w:eastAsia="en-US"/>
        </w:rPr>
        <w:t xml:space="preserve"> Неотложная помощь.</w:t>
      </w:r>
    </w:p>
    <w:p w:rsidR="001143CF" w:rsidRPr="00F36D6E" w:rsidRDefault="00B63380" w:rsidP="00F36D6E">
      <w:pPr>
        <w:pStyle w:val="a4"/>
        <w:numPr>
          <w:ilvl w:val="0"/>
          <w:numId w:val="65"/>
        </w:numPr>
        <w:autoSpaceDE w:val="0"/>
        <w:autoSpaceDN w:val="0"/>
        <w:adjustRightInd w:val="0"/>
        <w:jc w:val="both"/>
        <w:rPr>
          <w:lang w:eastAsia="en-US"/>
        </w:rPr>
      </w:pPr>
      <w:r w:rsidRPr="00F36D6E">
        <w:t xml:space="preserve">Хронический пульпит. </w:t>
      </w:r>
      <w:r w:rsidR="00942A41" w:rsidRPr="00F36D6E">
        <w:t>Этиол</w:t>
      </w:r>
      <w:r w:rsidR="004B4CC5" w:rsidRPr="00F36D6E">
        <w:t>огия и патогенез.</w:t>
      </w:r>
      <w:r w:rsidR="00942A41" w:rsidRPr="00F36D6E">
        <w:t xml:space="preserve"> Клинические проявления, диагностика, дифференциальная диагностика.</w:t>
      </w:r>
      <w:r w:rsidR="004B4CC5" w:rsidRPr="00F36D6E">
        <w:t xml:space="preserve"> Лечение.</w:t>
      </w:r>
    </w:p>
    <w:p w:rsidR="00641F69" w:rsidRPr="00F36D6E" w:rsidRDefault="00A753C0" w:rsidP="00F36D6E">
      <w:pPr>
        <w:pStyle w:val="a4"/>
        <w:numPr>
          <w:ilvl w:val="0"/>
          <w:numId w:val="65"/>
        </w:numPr>
        <w:jc w:val="both"/>
      </w:pPr>
      <w:r w:rsidRPr="00F36D6E">
        <w:rPr>
          <w:spacing w:val="-4"/>
        </w:rPr>
        <w:t xml:space="preserve">Хронический  апикальный  периодонтит. </w:t>
      </w:r>
      <w:r w:rsidR="00942A41" w:rsidRPr="00F36D6E">
        <w:t>Этио</w:t>
      </w:r>
      <w:r w:rsidR="004B4CC5" w:rsidRPr="00F36D6E">
        <w:t>логия и патогенез</w:t>
      </w:r>
      <w:r w:rsidR="00942A41" w:rsidRPr="00F36D6E">
        <w:t>. Клинические проявления, диагностика, дифференциальная диагностика.</w:t>
      </w:r>
    </w:p>
    <w:p w:rsidR="00663812" w:rsidRPr="00F36D6E" w:rsidRDefault="00663812" w:rsidP="00663812">
      <w:pPr>
        <w:pStyle w:val="a4"/>
        <w:numPr>
          <w:ilvl w:val="0"/>
          <w:numId w:val="65"/>
        </w:numPr>
        <w:jc w:val="both"/>
      </w:pPr>
      <w:r w:rsidRPr="00F36D6E">
        <w:t>Методы лечения пульпита. Показания и противопоказания. Этапы</w:t>
      </w:r>
      <w:r w:rsidRPr="00F36D6E">
        <w:rPr>
          <w:spacing w:val="-5"/>
        </w:rPr>
        <w:t xml:space="preserve"> лечения.</w:t>
      </w:r>
    </w:p>
    <w:p w:rsidR="00663812" w:rsidRPr="00F36D6E" w:rsidRDefault="00663812" w:rsidP="00663812">
      <w:pPr>
        <w:pStyle w:val="a4"/>
        <w:numPr>
          <w:ilvl w:val="0"/>
          <w:numId w:val="65"/>
        </w:numPr>
        <w:jc w:val="both"/>
        <w:rPr>
          <w:rFonts w:eastAsia="Times New Roman"/>
        </w:rPr>
      </w:pPr>
      <w:r w:rsidRPr="00F36D6E">
        <w:rPr>
          <w:rFonts w:eastAsia="Times New Roman"/>
        </w:rPr>
        <w:t>Методы лечения пульпита.</w:t>
      </w:r>
      <w:r>
        <w:rPr>
          <w:rFonts w:eastAsia="Times New Roman"/>
        </w:rPr>
        <w:t xml:space="preserve"> </w:t>
      </w:r>
      <w:r w:rsidRPr="00F36D6E">
        <w:rPr>
          <w:rFonts w:eastAsia="Times New Roman"/>
        </w:rPr>
        <w:t>Сравнительная характеристика.</w:t>
      </w:r>
    </w:p>
    <w:p w:rsidR="00F36D6E" w:rsidRPr="00F36D6E" w:rsidRDefault="00F36D6E" w:rsidP="00F36D6E">
      <w:pPr>
        <w:pStyle w:val="a4"/>
        <w:numPr>
          <w:ilvl w:val="0"/>
          <w:numId w:val="65"/>
        </w:numPr>
        <w:jc w:val="both"/>
        <w:rPr>
          <w:rFonts w:eastAsia="Times New Roman"/>
        </w:rPr>
      </w:pPr>
      <w:r w:rsidRPr="00F36D6E">
        <w:rPr>
          <w:rFonts w:eastAsia="Times New Roman"/>
        </w:rPr>
        <w:t>Методы сохранения воспаленной пульпы. Сущность. Показания. Прямое и не прямое покрытие пульпы, используемые препараты. Оценка эффективности лечения.</w:t>
      </w:r>
    </w:p>
    <w:p w:rsidR="00F36D6E" w:rsidRPr="00F36D6E" w:rsidRDefault="00F36D6E" w:rsidP="00F36D6E">
      <w:pPr>
        <w:pStyle w:val="a4"/>
        <w:numPr>
          <w:ilvl w:val="0"/>
          <w:numId w:val="65"/>
        </w:numPr>
        <w:jc w:val="both"/>
        <w:rPr>
          <w:rFonts w:eastAsia="Times New Roman"/>
        </w:rPr>
      </w:pPr>
      <w:r w:rsidRPr="00F36D6E">
        <w:rPr>
          <w:rFonts w:eastAsia="Times New Roman"/>
        </w:rPr>
        <w:t xml:space="preserve">Лечение апикального  периодонтита. Планирование и подготовка к лечению. Современные методы </w:t>
      </w:r>
      <w:proofErr w:type="spellStart"/>
      <w:r w:rsidRPr="00F36D6E">
        <w:rPr>
          <w:rFonts w:eastAsia="Times New Roman"/>
        </w:rPr>
        <w:t>инструментации</w:t>
      </w:r>
      <w:proofErr w:type="spellEnd"/>
      <w:r w:rsidRPr="00F36D6E">
        <w:rPr>
          <w:rFonts w:eastAsia="Times New Roman"/>
        </w:rPr>
        <w:t xml:space="preserve"> и </w:t>
      </w:r>
      <w:proofErr w:type="spellStart"/>
      <w:r w:rsidRPr="00F36D6E">
        <w:rPr>
          <w:rFonts w:eastAsia="Times New Roman"/>
        </w:rPr>
        <w:t>обтурации</w:t>
      </w:r>
      <w:proofErr w:type="spellEnd"/>
      <w:r w:rsidRPr="00F36D6E">
        <w:rPr>
          <w:rFonts w:eastAsia="Times New Roman"/>
        </w:rPr>
        <w:t xml:space="preserve"> корневых каналов.</w:t>
      </w:r>
    </w:p>
    <w:p w:rsidR="00C56F7E" w:rsidRPr="00F36D6E" w:rsidRDefault="00290336" w:rsidP="00F36D6E">
      <w:pPr>
        <w:pStyle w:val="a4"/>
        <w:numPr>
          <w:ilvl w:val="0"/>
          <w:numId w:val="65"/>
        </w:numPr>
        <w:jc w:val="both"/>
      </w:pPr>
      <w:proofErr w:type="spellStart"/>
      <w:r w:rsidRPr="00F36D6E">
        <w:t>Эндодонтическое</w:t>
      </w:r>
      <w:proofErr w:type="spellEnd"/>
      <w:r w:rsidRPr="00F36D6E">
        <w:t xml:space="preserve"> лечение. Показания и противопоказания. Этапы. Критерии эффективности. Отдаленные результаты и прогноз  лечения.</w:t>
      </w:r>
    </w:p>
    <w:p w:rsidR="00663812" w:rsidRPr="00F36D6E" w:rsidRDefault="00663812" w:rsidP="00663812">
      <w:pPr>
        <w:pStyle w:val="a4"/>
        <w:numPr>
          <w:ilvl w:val="0"/>
          <w:numId w:val="65"/>
        </w:numPr>
        <w:jc w:val="both"/>
        <w:rPr>
          <w:lang w:eastAsia="en-US"/>
        </w:rPr>
      </w:pPr>
      <w:proofErr w:type="spellStart"/>
      <w:r w:rsidRPr="00F36D6E">
        <w:rPr>
          <w:lang w:eastAsia="en-US"/>
        </w:rPr>
        <w:t>Эндодонтическое</w:t>
      </w:r>
      <w:proofErr w:type="spellEnd"/>
      <w:r w:rsidRPr="00F36D6E">
        <w:rPr>
          <w:lang w:eastAsia="en-US"/>
        </w:rPr>
        <w:t xml:space="preserve"> лечение. </w:t>
      </w:r>
      <w:r w:rsidRPr="00F36D6E">
        <w:t>Пломбирование корневых каналов. Методы.  Материалы для пломбирования корневых каналов.</w:t>
      </w:r>
    </w:p>
    <w:p w:rsidR="00C56F7E" w:rsidRPr="00F36D6E" w:rsidRDefault="00C56F7E" w:rsidP="00F36D6E">
      <w:pPr>
        <w:pStyle w:val="a4"/>
        <w:numPr>
          <w:ilvl w:val="0"/>
          <w:numId w:val="65"/>
        </w:numPr>
        <w:shd w:val="clear" w:color="auto" w:fill="FFFFFF"/>
        <w:contextualSpacing/>
        <w:jc w:val="both"/>
        <w:rPr>
          <w:spacing w:val="-6"/>
        </w:rPr>
      </w:pPr>
      <w:r w:rsidRPr="00F36D6E">
        <w:rPr>
          <w:spacing w:val="-2"/>
        </w:rPr>
        <w:t>Ошибки и  осложнения при диагностике и лечении пульпита. С</w:t>
      </w:r>
      <w:r w:rsidRPr="00F36D6E">
        <w:rPr>
          <w:spacing w:val="-6"/>
        </w:rPr>
        <w:t>пособы их устранения, профилактика.</w:t>
      </w:r>
    </w:p>
    <w:p w:rsidR="00663812" w:rsidRPr="00F36D6E" w:rsidRDefault="00663812" w:rsidP="00663812">
      <w:pPr>
        <w:pStyle w:val="5"/>
        <w:numPr>
          <w:ilvl w:val="0"/>
          <w:numId w:val="65"/>
        </w:numPr>
        <w:spacing w:line="240" w:lineRule="auto"/>
        <w:rPr>
          <w:color w:val="auto"/>
          <w:sz w:val="24"/>
          <w:szCs w:val="24"/>
          <w:lang w:eastAsia="en-US"/>
        </w:rPr>
      </w:pPr>
      <w:r w:rsidRPr="00F36D6E">
        <w:rPr>
          <w:bCs/>
          <w:color w:val="auto"/>
          <w:sz w:val="24"/>
          <w:szCs w:val="24"/>
          <w:lang w:eastAsia="en-US"/>
        </w:rPr>
        <w:t xml:space="preserve">Ошибки и осложнения в </w:t>
      </w:r>
      <w:proofErr w:type="spellStart"/>
      <w:r w:rsidRPr="00F36D6E">
        <w:rPr>
          <w:bCs/>
          <w:color w:val="auto"/>
          <w:sz w:val="24"/>
          <w:szCs w:val="24"/>
          <w:lang w:eastAsia="en-US"/>
        </w:rPr>
        <w:t>эндодонтии</w:t>
      </w:r>
      <w:proofErr w:type="spellEnd"/>
      <w:r w:rsidRPr="00F36D6E">
        <w:rPr>
          <w:bCs/>
          <w:color w:val="auto"/>
          <w:sz w:val="24"/>
          <w:szCs w:val="24"/>
          <w:lang w:eastAsia="en-US"/>
        </w:rPr>
        <w:t xml:space="preserve">. </w:t>
      </w:r>
      <w:r w:rsidRPr="00F36D6E">
        <w:rPr>
          <w:color w:val="auto"/>
          <w:sz w:val="24"/>
          <w:szCs w:val="24"/>
          <w:lang w:eastAsia="en-US"/>
        </w:rPr>
        <w:t>Методы их устранения. Профилактика.</w:t>
      </w:r>
    </w:p>
    <w:p w:rsidR="00DF6DBF" w:rsidRPr="00F36D6E" w:rsidRDefault="00DF6DBF" w:rsidP="00F36D6E">
      <w:pPr>
        <w:pStyle w:val="a4"/>
        <w:numPr>
          <w:ilvl w:val="0"/>
          <w:numId w:val="65"/>
        </w:numPr>
        <w:jc w:val="both"/>
        <w:rPr>
          <w:rFonts w:eastAsiaTheme="minorHAnsi"/>
        </w:rPr>
      </w:pPr>
      <w:proofErr w:type="spellStart"/>
      <w:r w:rsidRPr="00F36D6E">
        <w:t>Стоматогенный</w:t>
      </w:r>
      <w:proofErr w:type="spellEnd"/>
      <w:r w:rsidRPr="00F36D6E">
        <w:t xml:space="preserve"> очаг инфекции. Очагово-обусловленные заболевания. Клинические проявления, диагностика.</w:t>
      </w:r>
    </w:p>
    <w:p w:rsidR="00663812" w:rsidRPr="00F36D6E" w:rsidRDefault="00663812" w:rsidP="00663812">
      <w:pPr>
        <w:pStyle w:val="6"/>
        <w:numPr>
          <w:ilvl w:val="0"/>
          <w:numId w:val="65"/>
        </w:numPr>
        <w:spacing w:line="240" w:lineRule="auto"/>
        <w:rPr>
          <w:color w:val="auto"/>
          <w:sz w:val="24"/>
          <w:szCs w:val="24"/>
          <w:lang w:eastAsia="en-US"/>
        </w:rPr>
      </w:pPr>
      <w:proofErr w:type="spellStart"/>
      <w:r w:rsidRPr="00F36D6E">
        <w:rPr>
          <w:bCs/>
          <w:color w:val="auto"/>
          <w:sz w:val="24"/>
          <w:szCs w:val="24"/>
          <w:lang w:eastAsia="en-US"/>
        </w:rPr>
        <w:t>Дисколориты</w:t>
      </w:r>
      <w:proofErr w:type="spellEnd"/>
      <w:r w:rsidRPr="00F36D6E">
        <w:rPr>
          <w:bCs/>
          <w:color w:val="auto"/>
          <w:sz w:val="24"/>
          <w:szCs w:val="24"/>
          <w:lang w:eastAsia="en-US"/>
        </w:rPr>
        <w:t xml:space="preserve"> зубов. </w:t>
      </w:r>
      <w:r w:rsidRPr="00F36D6E">
        <w:rPr>
          <w:color w:val="auto"/>
          <w:sz w:val="24"/>
          <w:szCs w:val="24"/>
          <w:lang w:eastAsia="en-US"/>
        </w:rPr>
        <w:t xml:space="preserve">Способы их устранения. </w:t>
      </w:r>
      <w:r w:rsidRPr="00F36D6E">
        <w:rPr>
          <w:bCs/>
          <w:color w:val="auto"/>
          <w:sz w:val="24"/>
          <w:szCs w:val="24"/>
          <w:lang w:eastAsia="en-US"/>
        </w:rPr>
        <w:t>Отбеливание зубов (</w:t>
      </w:r>
      <w:r w:rsidRPr="00F36D6E">
        <w:rPr>
          <w:color w:val="auto"/>
          <w:sz w:val="24"/>
          <w:szCs w:val="24"/>
          <w:lang w:eastAsia="en-US"/>
        </w:rPr>
        <w:t>отбеливающие агенты, виды, механизм действия). Показания и противопоказания к отбеливанию зубов.</w:t>
      </w:r>
    </w:p>
    <w:p w:rsidR="00DF6DBF" w:rsidRPr="00F36D6E" w:rsidRDefault="00DF6DBF" w:rsidP="00F36D6E">
      <w:pPr>
        <w:pStyle w:val="a4"/>
        <w:numPr>
          <w:ilvl w:val="0"/>
          <w:numId w:val="65"/>
        </w:numPr>
        <w:jc w:val="both"/>
        <w:rPr>
          <w:rFonts w:eastAsia="Times New Roman"/>
        </w:rPr>
      </w:pPr>
      <w:r w:rsidRPr="00F36D6E">
        <w:rPr>
          <w:rFonts w:eastAsia="Times New Roman"/>
        </w:rPr>
        <w:t xml:space="preserve">Современные представления об </w:t>
      </w:r>
      <w:proofErr w:type="spellStart"/>
      <w:r w:rsidRPr="00F36D6E">
        <w:rPr>
          <w:rFonts w:eastAsia="Times New Roman"/>
        </w:rPr>
        <w:t>этиопатогенезе</w:t>
      </w:r>
      <w:proofErr w:type="spellEnd"/>
      <w:r w:rsidRPr="00F36D6E">
        <w:rPr>
          <w:rFonts w:eastAsia="Times New Roman"/>
        </w:rPr>
        <w:t xml:space="preserve"> заболеваний пародонта. Классификация болезней пародонта (МКБ-10).</w:t>
      </w:r>
    </w:p>
    <w:p w:rsidR="00663812" w:rsidRPr="00F36D6E" w:rsidRDefault="00663812" w:rsidP="00663812">
      <w:pPr>
        <w:pStyle w:val="a4"/>
        <w:numPr>
          <w:ilvl w:val="0"/>
          <w:numId w:val="65"/>
        </w:numPr>
        <w:jc w:val="both"/>
      </w:pPr>
      <w:r w:rsidRPr="00F36D6E">
        <w:t>Острый гингивит. Хронический гингивит. Этиология, патогенез, клиника, диагностика, дифференциальная диагностика, лечение.</w:t>
      </w:r>
    </w:p>
    <w:p w:rsidR="00DF6DBF" w:rsidRPr="00F36D6E" w:rsidRDefault="00DF6DBF" w:rsidP="00F36D6E">
      <w:pPr>
        <w:pStyle w:val="a4"/>
        <w:widowControl w:val="0"/>
        <w:numPr>
          <w:ilvl w:val="0"/>
          <w:numId w:val="65"/>
        </w:numPr>
        <w:jc w:val="both"/>
        <w:outlineLvl w:val="0"/>
        <w:rPr>
          <w:rFonts w:eastAsia="Arial Unicode MS"/>
        </w:rPr>
      </w:pPr>
      <w:proofErr w:type="spellStart"/>
      <w:r w:rsidRPr="00F36D6E">
        <w:rPr>
          <w:rFonts w:eastAsia="Arial Unicode MS"/>
        </w:rPr>
        <w:t>Генерализованный</w:t>
      </w:r>
      <w:proofErr w:type="spellEnd"/>
      <w:r w:rsidRPr="00F36D6E">
        <w:rPr>
          <w:rFonts w:eastAsia="Arial Unicode MS"/>
        </w:rPr>
        <w:t xml:space="preserve"> </w:t>
      </w:r>
      <w:proofErr w:type="spellStart"/>
      <w:r w:rsidRPr="00F36D6E">
        <w:rPr>
          <w:rFonts w:eastAsia="Arial Unicode MS"/>
        </w:rPr>
        <w:t>пародонтит</w:t>
      </w:r>
      <w:proofErr w:type="spellEnd"/>
      <w:r w:rsidRPr="00F36D6E">
        <w:rPr>
          <w:rFonts w:eastAsia="Arial Unicode MS"/>
        </w:rPr>
        <w:t xml:space="preserve">. </w:t>
      </w:r>
      <w:r w:rsidRPr="00F36D6E">
        <w:t>Этиология и патогенез, клиника,  диагностика, дифференциальная диагностика.</w:t>
      </w:r>
    </w:p>
    <w:p w:rsidR="00DF6DBF" w:rsidRPr="00F36D6E" w:rsidRDefault="00DF6DBF" w:rsidP="00F36D6E">
      <w:pPr>
        <w:pStyle w:val="a4"/>
        <w:widowControl w:val="0"/>
        <w:numPr>
          <w:ilvl w:val="0"/>
          <w:numId w:val="65"/>
        </w:numPr>
        <w:jc w:val="both"/>
        <w:outlineLvl w:val="0"/>
        <w:rPr>
          <w:rFonts w:eastAsia="Arial Unicode MS"/>
        </w:rPr>
      </w:pPr>
      <w:r w:rsidRPr="00F36D6E">
        <w:rPr>
          <w:rFonts w:eastAsia="Arial Unicode MS"/>
        </w:rPr>
        <w:t xml:space="preserve">Острый </w:t>
      </w:r>
      <w:proofErr w:type="spellStart"/>
      <w:r w:rsidRPr="00F36D6E">
        <w:rPr>
          <w:rFonts w:eastAsia="Arial Unicode MS"/>
        </w:rPr>
        <w:t>пародонтит</w:t>
      </w:r>
      <w:proofErr w:type="spellEnd"/>
      <w:r w:rsidRPr="00F36D6E">
        <w:t>. Этиология и патогенез, клиника, диагностика, дифференциальная диагностика, лечение.</w:t>
      </w:r>
      <w:r w:rsidRPr="00F36D6E">
        <w:rPr>
          <w:spacing w:val="-5"/>
        </w:rPr>
        <w:t xml:space="preserve"> Неотложная помощь.</w:t>
      </w:r>
    </w:p>
    <w:p w:rsidR="00C56F7E" w:rsidRPr="00F36D6E" w:rsidRDefault="00C56F7E" w:rsidP="00F36D6E">
      <w:pPr>
        <w:pStyle w:val="a4"/>
        <w:numPr>
          <w:ilvl w:val="0"/>
          <w:numId w:val="65"/>
        </w:numPr>
        <w:jc w:val="both"/>
        <w:rPr>
          <w:rFonts w:eastAsia="Times New Roman"/>
        </w:rPr>
      </w:pPr>
      <w:r w:rsidRPr="00F36D6E">
        <w:rPr>
          <w:rFonts w:eastAsia="Times New Roman"/>
        </w:rPr>
        <w:t>Гингивит язвенный. Роль местных и общих факторов в этиологии язвенного гингивита. Клиника, диагностика, дифференциальная диагностика, лечение.</w:t>
      </w:r>
    </w:p>
    <w:p w:rsidR="00C56F7E" w:rsidRPr="00F36D6E" w:rsidRDefault="00C56F7E" w:rsidP="00F36D6E">
      <w:pPr>
        <w:pStyle w:val="a3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6D6E">
        <w:rPr>
          <w:rFonts w:ascii="Times New Roman" w:hAnsi="Times New Roman" w:cs="Times New Roman"/>
          <w:sz w:val="24"/>
          <w:szCs w:val="24"/>
        </w:rPr>
        <w:t xml:space="preserve">Язвенно-некротический </w:t>
      </w:r>
      <w:proofErr w:type="spellStart"/>
      <w:r w:rsidRPr="00F36D6E">
        <w:rPr>
          <w:rFonts w:ascii="Times New Roman" w:hAnsi="Times New Roman" w:cs="Times New Roman"/>
          <w:sz w:val="24"/>
          <w:szCs w:val="24"/>
        </w:rPr>
        <w:t>гингивостоматит</w:t>
      </w:r>
      <w:proofErr w:type="spellEnd"/>
      <w:r w:rsidRPr="00F36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D6E">
        <w:rPr>
          <w:rFonts w:ascii="Times New Roman" w:hAnsi="Times New Roman" w:cs="Times New Roman"/>
          <w:sz w:val="24"/>
          <w:szCs w:val="24"/>
        </w:rPr>
        <w:t>Венсана</w:t>
      </w:r>
      <w:proofErr w:type="spellEnd"/>
      <w:r w:rsidRPr="00F36D6E">
        <w:rPr>
          <w:rFonts w:ascii="Times New Roman" w:hAnsi="Times New Roman" w:cs="Times New Roman"/>
          <w:sz w:val="24"/>
          <w:szCs w:val="24"/>
        </w:rPr>
        <w:t>. Этиология, патогенез, клиника,  диагностика, дифференциальная диагностика, лечение.</w:t>
      </w:r>
      <w:r w:rsidRPr="00F36D6E">
        <w:rPr>
          <w:rFonts w:ascii="Times New Roman" w:hAnsi="Times New Roman" w:cs="Times New Roman"/>
          <w:spacing w:val="-5"/>
          <w:sz w:val="24"/>
          <w:szCs w:val="24"/>
        </w:rPr>
        <w:t xml:space="preserve"> Неотложная помощь.</w:t>
      </w:r>
    </w:p>
    <w:p w:rsidR="00C56F7E" w:rsidRPr="00F36D6E" w:rsidRDefault="00C56F7E" w:rsidP="00F36D6E">
      <w:pPr>
        <w:pStyle w:val="a4"/>
        <w:numPr>
          <w:ilvl w:val="0"/>
          <w:numId w:val="65"/>
        </w:numPr>
        <w:jc w:val="both"/>
      </w:pPr>
      <w:r w:rsidRPr="00F36D6E">
        <w:t>Пародонтоз. Этиология, патогенез, клиника, диагностика, дифференциальная диагностика, лечение, профилактика.</w:t>
      </w:r>
    </w:p>
    <w:p w:rsidR="001143CF" w:rsidRPr="00F36D6E" w:rsidRDefault="00C56F7E" w:rsidP="00F36D6E">
      <w:pPr>
        <w:pStyle w:val="a4"/>
        <w:numPr>
          <w:ilvl w:val="0"/>
          <w:numId w:val="65"/>
        </w:numPr>
        <w:jc w:val="both"/>
      </w:pPr>
      <w:proofErr w:type="gramStart"/>
      <w:r w:rsidRPr="00F36D6E">
        <w:rPr>
          <w:rFonts w:eastAsia="Times New Roman"/>
        </w:rPr>
        <w:t>Утолщенный</w:t>
      </w:r>
      <w:proofErr w:type="gramEnd"/>
      <w:r w:rsidRPr="00F36D6E">
        <w:rPr>
          <w:rFonts w:eastAsia="Times New Roman"/>
        </w:rPr>
        <w:t xml:space="preserve"> </w:t>
      </w:r>
      <w:proofErr w:type="spellStart"/>
      <w:r w:rsidRPr="00F36D6E">
        <w:rPr>
          <w:rFonts w:eastAsia="Times New Roman"/>
        </w:rPr>
        <w:t>фоликул</w:t>
      </w:r>
      <w:proofErr w:type="spellEnd"/>
      <w:r w:rsidRPr="00F36D6E">
        <w:rPr>
          <w:rFonts w:eastAsia="Times New Roman"/>
        </w:rPr>
        <w:t xml:space="preserve"> (гипертрофия сосочка), гипертрофия десны. Роль местных и общих факторов в развитии гипертрофии десны. Клиника, диагностика, дифференциальная диагностика, лечение.</w:t>
      </w:r>
    </w:p>
    <w:p w:rsidR="00C56F7E" w:rsidRPr="00F36D6E" w:rsidRDefault="00C56F7E" w:rsidP="00F36D6E">
      <w:pPr>
        <w:pStyle w:val="a4"/>
        <w:numPr>
          <w:ilvl w:val="0"/>
          <w:numId w:val="65"/>
        </w:numPr>
        <w:jc w:val="both"/>
      </w:pPr>
      <w:proofErr w:type="spellStart"/>
      <w:r w:rsidRPr="00F36D6E">
        <w:t>Пародонтит</w:t>
      </w:r>
      <w:proofErr w:type="spellEnd"/>
      <w:r w:rsidRPr="00F36D6E">
        <w:t xml:space="preserve">. Комплексное лечение. Цель и задачи. Консервативный этап в лечении </w:t>
      </w:r>
      <w:proofErr w:type="spellStart"/>
      <w:r w:rsidRPr="00F36D6E">
        <w:t>пародонтита</w:t>
      </w:r>
      <w:proofErr w:type="spellEnd"/>
      <w:r w:rsidRPr="00F36D6E">
        <w:t>.</w:t>
      </w:r>
    </w:p>
    <w:p w:rsidR="00663812" w:rsidRPr="00F36D6E" w:rsidRDefault="00663812" w:rsidP="00663812">
      <w:pPr>
        <w:pStyle w:val="a4"/>
        <w:numPr>
          <w:ilvl w:val="0"/>
          <w:numId w:val="65"/>
        </w:numPr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F36D6E">
        <w:rPr>
          <w:lang w:eastAsia="en-US"/>
        </w:rPr>
        <w:t>Заболевания пародонта с прогрессирующим лизисом тканей</w:t>
      </w:r>
      <w:r w:rsidRPr="00F36D6E">
        <w:t>. Особенности клинических проявлений. Диагностика и дифференциальная диагностика, лечение, профилактика.</w:t>
      </w:r>
    </w:p>
    <w:p w:rsidR="00663812" w:rsidRPr="00F36D6E" w:rsidRDefault="00663812" w:rsidP="00663812">
      <w:pPr>
        <w:pStyle w:val="a6"/>
        <w:widowControl/>
        <w:numPr>
          <w:ilvl w:val="0"/>
          <w:numId w:val="65"/>
        </w:numPr>
        <w:tabs>
          <w:tab w:val="left" w:pos="426"/>
        </w:tabs>
        <w:jc w:val="both"/>
        <w:rPr>
          <w:sz w:val="24"/>
          <w:szCs w:val="24"/>
          <w:lang w:eastAsia="en-US"/>
        </w:rPr>
      </w:pPr>
      <w:r w:rsidRPr="00F36D6E">
        <w:rPr>
          <w:sz w:val="24"/>
          <w:szCs w:val="24"/>
          <w:lang w:eastAsia="en-US"/>
        </w:rPr>
        <w:t>Рецессия десны. Этиология, патогенез, к</w:t>
      </w:r>
      <w:r w:rsidRPr="00F36D6E">
        <w:rPr>
          <w:spacing w:val="-5"/>
          <w:sz w:val="24"/>
          <w:szCs w:val="24"/>
          <w:lang w:eastAsia="en-US"/>
        </w:rPr>
        <w:t xml:space="preserve">линика, диагностика, </w:t>
      </w:r>
      <w:r w:rsidRPr="00F36D6E">
        <w:rPr>
          <w:sz w:val="24"/>
          <w:szCs w:val="24"/>
          <w:lang w:eastAsia="en-US"/>
        </w:rPr>
        <w:t>лечение.</w:t>
      </w:r>
    </w:p>
    <w:p w:rsidR="00F36D6E" w:rsidRPr="00F36D6E" w:rsidRDefault="00F36D6E" w:rsidP="00F36D6E">
      <w:pPr>
        <w:pStyle w:val="a4"/>
        <w:numPr>
          <w:ilvl w:val="0"/>
          <w:numId w:val="65"/>
        </w:numPr>
        <w:jc w:val="both"/>
        <w:rPr>
          <w:rFonts w:eastAsia="Times New Roman"/>
        </w:rPr>
      </w:pPr>
      <w:r w:rsidRPr="00F36D6E">
        <w:rPr>
          <w:rFonts w:eastAsia="Times New Roman"/>
        </w:rPr>
        <w:t>Лечение заболеваний пародонта. Составление плана лечения. Цели и задачи местного лечения, роль в комплексной терапии. Медикаментозная терапия.</w:t>
      </w:r>
    </w:p>
    <w:p w:rsidR="00F36D6E" w:rsidRPr="00F36D6E" w:rsidRDefault="00F36D6E" w:rsidP="00F36D6E">
      <w:pPr>
        <w:pStyle w:val="a4"/>
        <w:numPr>
          <w:ilvl w:val="0"/>
          <w:numId w:val="65"/>
        </w:numPr>
        <w:jc w:val="both"/>
        <w:rPr>
          <w:rFonts w:eastAsia="Times New Roman"/>
        </w:rPr>
      </w:pPr>
      <w:r w:rsidRPr="00F36D6E">
        <w:rPr>
          <w:rFonts w:eastAsia="Times New Roman"/>
        </w:rPr>
        <w:lastRenderedPageBreak/>
        <w:t> Диспансеризация больных с заболеваниями пародонта. Методика проведения, оформление документации. Критерии оценки результатов диспансеризации.</w:t>
      </w:r>
    </w:p>
    <w:p w:rsidR="00C56F7E" w:rsidRPr="00F36D6E" w:rsidRDefault="00C56F7E" w:rsidP="00F36D6E">
      <w:pPr>
        <w:pStyle w:val="a4"/>
        <w:numPr>
          <w:ilvl w:val="0"/>
          <w:numId w:val="65"/>
        </w:numPr>
        <w:tabs>
          <w:tab w:val="left" w:pos="426"/>
        </w:tabs>
        <w:jc w:val="both"/>
      </w:pPr>
      <w:r w:rsidRPr="00F36D6E">
        <w:t xml:space="preserve">Метод направленной регенерации тканей пародонта.  Показания и противопоказания. </w:t>
      </w:r>
      <w:proofErr w:type="spellStart"/>
      <w:r w:rsidRPr="00F36D6E">
        <w:t>Остеопластические</w:t>
      </w:r>
      <w:proofErr w:type="spellEnd"/>
      <w:r w:rsidRPr="00F36D6E">
        <w:t xml:space="preserve"> препараты в </w:t>
      </w:r>
      <w:proofErr w:type="spellStart"/>
      <w:r w:rsidRPr="00F36D6E">
        <w:t>пародонтологии</w:t>
      </w:r>
      <w:proofErr w:type="spellEnd"/>
      <w:r w:rsidRPr="00F36D6E">
        <w:t xml:space="preserve">. </w:t>
      </w:r>
    </w:p>
    <w:p w:rsidR="00F36D6E" w:rsidRPr="00F36D6E" w:rsidRDefault="00F36D6E" w:rsidP="00F36D6E">
      <w:pPr>
        <w:pStyle w:val="a4"/>
        <w:numPr>
          <w:ilvl w:val="0"/>
          <w:numId w:val="65"/>
        </w:numPr>
        <w:jc w:val="both"/>
        <w:rPr>
          <w:rFonts w:eastAsia="Times New Roman"/>
        </w:rPr>
      </w:pPr>
      <w:r w:rsidRPr="00F36D6E">
        <w:rPr>
          <w:rFonts w:eastAsia="Times New Roman"/>
        </w:rPr>
        <w:t>Тактика лечения гингивита в зависимости от их клинических форм. Роль гигиены полости рта в лечении.</w:t>
      </w:r>
    </w:p>
    <w:p w:rsidR="001143CF" w:rsidRPr="00096864" w:rsidRDefault="00DE7E71" w:rsidP="00F36D6E">
      <w:pPr>
        <w:pStyle w:val="a6"/>
        <w:widowControl/>
        <w:numPr>
          <w:ilvl w:val="0"/>
          <w:numId w:val="65"/>
        </w:numPr>
        <w:jc w:val="both"/>
        <w:rPr>
          <w:rFonts w:eastAsia="Times New Roman"/>
          <w:sz w:val="24"/>
          <w:szCs w:val="24"/>
          <w:lang w:eastAsia="en-US"/>
        </w:rPr>
      </w:pPr>
      <w:r w:rsidRPr="00096864">
        <w:rPr>
          <w:sz w:val="24"/>
          <w:szCs w:val="24"/>
          <w:lang w:eastAsia="en-US"/>
        </w:rPr>
        <w:t xml:space="preserve">Проявление аллергии на СОР (ангионевротический отёк </w:t>
      </w:r>
      <w:proofErr w:type="spellStart"/>
      <w:r w:rsidRPr="00096864">
        <w:rPr>
          <w:sz w:val="24"/>
          <w:szCs w:val="24"/>
          <w:lang w:eastAsia="en-US"/>
        </w:rPr>
        <w:t>Квинке</w:t>
      </w:r>
      <w:proofErr w:type="spellEnd"/>
      <w:r w:rsidRPr="00096864">
        <w:rPr>
          <w:sz w:val="24"/>
          <w:szCs w:val="24"/>
          <w:lang w:eastAsia="en-US"/>
        </w:rPr>
        <w:t>, лекарственная аллергия). Этиология, патогенез, клиника, диагностика, дифференциальная диагностика, лечение.</w:t>
      </w:r>
    </w:p>
    <w:p w:rsidR="001046BA" w:rsidRPr="00F36D6E" w:rsidRDefault="00C97407" w:rsidP="00F36D6E">
      <w:pPr>
        <w:pStyle w:val="a6"/>
        <w:widowControl/>
        <w:numPr>
          <w:ilvl w:val="0"/>
          <w:numId w:val="65"/>
        </w:numPr>
        <w:jc w:val="both"/>
        <w:rPr>
          <w:sz w:val="24"/>
          <w:szCs w:val="24"/>
          <w:lang w:eastAsia="en-US"/>
        </w:rPr>
      </w:pPr>
      <w:r w:rsidRPr="00F36D6E">
        <w:rPr>
          <w:sz w:val="24"/>
          <w:szCs w:val="24"/>
          <w:lang w:eastAsia="en-US"/>
        </w:rPr>
        <w:t>Х</w:t>
      </w:r>
      <w:r w:rsidR="00827AD3" w:rsidRPr="00F36D6E">
        <w:rPr>
          <w:sz w:val="24"/>
          <w:szCs w:val="24"/>
          <w:lang w:eastAsia="en-US"/>
        </w:rPr>
        <w:t>ронический р</w:t>
      </w:r>
      <w:r w:rsidRPr="00F36D6E">
        <w:rPr>
          <w:sz w:val="24"/>
          <w:szCs w:val="24"/>
          <w:lang w:eastAsia="en-US"/>
        </w:rPr>
        <w:t xml:space="preserve">ецидивирующий </w:t>
      </w:r>
      <w:proofErr w:type="spellStart"/>
      <w:r w:rsidRPr="00F36D6E">
        <w:rPr>
          <w:sz w:val="24"/>
          <w:szCs w:val="24"/>
          <w:lang w:eastAsia="en-US"/>
        </w:rPr>
        <w:t>афтозный</w:t>
      </w:r>
      <w:proofErr w:type="spellEnd"/>
      <w:r w:rsidRPr="00F36D6E">
        <w:rPr>
          <w:sz w:val="24"/>
          <w:szCs w:val="24"/>
          <w:lang w:eastAsia="en-US"/>
        </w:rPr>
        <w:t xml:space="preserve"> стоматит</w:t>
      </w:r>
      <w:r w:rsidR="00827AD3" w:rsidRPr="00F36D6E">
        <w:rPr>
          <w:sz w:val="24"/>
          <w:szCs w:val="24"/>
          <w:lang w:eastAsia="en-US"/>
        </w:rPr>
        <w:t xml:space="preserve">. Клиника, диагностика, дифференциальная диагностика, лечение. </w:t>
      </w:r>
    </w:p>
    <w:p w:rsidR="001046BA" w:rsidRPr="00F36D6E" w:rsidRDefault="009A1E62" w:rsidP="00F36D6E">
      <w:pPr>
        <w:pStyle w:val="a6"/>
        <w:widowControl/>
        <w:numPr>
          <w:ilvl w:val="0"/>
          <w:numId w:val="65"/>
        </w:numPr>
        <w:jc w:val="both"/>
        <w:rPr>
          <w:sz w:val="24"/>
          <w:szCs w:val="24"/>
          <w:lang w:eastAsia="en-US"/>
        </w:rPr>
      </w:pPr>
      <w:r w:rsidRPr="00F36D6E">
        <w:rPr>
          <w:sz w:val="24"/>
          <w:szCs w:val="24"/>
          <w:lang w:eastAsia="en-US"/>
        </w:rPr>
        <w:t>Проявления лейкоплакии на СОР.</w:t>
      </w:r>
      <w:r w:rsidR="00165B6C" w:rsidRPr="00F36D6E">
        <w:rPr>
          <w:sz w:val="24"/>
          <w:szCs w:val="24"/>
          <w:lang w:eastAsia="en-US"/>
        </w:rPr>
        <w:t xml:space="preserve"> Этиология, патогенез, клиника, диагностика, дифференциальная диагностика, лечение, профилактика</w:t>
      </w:r>
      <w:r w:rsidRPr="00F36D6E">
        <w:rPr>
          <w:sz w:val="24"/>
          <w:szCs w:val="24"/>
          <w:lang w:eastAsia="en-US"/>
        </w:rPr>
        <w:t>.</w:t>
      </w:r>
    </w:p>
    <w:p w:rsidR="001046BA" w:rsidRPr="00F36D6E" w:rsidRDefault="00452E5C" w:rsidP="00F36D6E">
      <w:pPr>
        <w:pStyle w:val="a6"/>
        <w:widowControl/>
        <w:numPr>
          <w:ilvl w:val="0"/>
          <w:numId w:val="65"/>
        </w:numPr>
        <w:jc w:val="both"/>
        <w:rPr>
          <w:sz w:val="24"/>
          <w:szCs w:val="24"/>
          <w:lang w:eastAsia="en-US"/>
        </w:rPr>
      </w:pPr>
      <w:proofErr w:type="spellStart"/>
      <w:r w:rsidRPr="00F36D6E">
        <w:rPr>
          <w:sz w:val="24"/>
          <w:szCs w:val="24"/>
          <w:lang w:eastAsia="en-US"/>
        </w:rPr>
        <w:t>Глоссалгия</w:t>
      </w:r>
      <w:proofErr w:type="spellEnd"/>
      <w:r w:rsidRPr="00F36D6E">
        <w:rPr>
          <w:sz w:val="24"/>
          <w:szCs w:val="24"/>
          <w:lang w:eastAsia="en-US"/>
        </w:rPr>
        <w:t xml:space="preserve">. </w:t>
      </w:r>
      <w:proofErr w:type="spellStart"/>
      <w:r w:rsidRPr="00F36D6E">
        <w:rPr>
          <w:sz w:val="24"/>
          <w:szCs w:val="24"/>
          <w:lang w:eastAsia="en-US"/>
        </w:rPr>
        <w:t>Стомалгия</w:t>
      </w:r>
      <w:proofErr w:type="spellEnd"/>
      <w:r w:rsidRPr="00F36D6E">
        <w:rPr>
          <w:sz w:val="24"/>
          <w:szCs w:val="24"/>
          <w:lang w:eastAsia="en-US"/>
        </w:rPr>
        <w:t>. Этиология, патогенез, клиника, диагностика, дифференциальная диагностика, лечение.</w:t>
      </w:r>
    </w:p>
    <w:p w:rsidR="00C56F7E" w:rsidRPr="00F36D6E" w:rsidRDefault="00C56F7E" w:rsidP="00F36D6E">
      <w:pPr>
        <w:pStyle w:val="a4"/>
        <w:numPr>
          <w:ilvl w:val="0"/>
          <w:numId w:val="65"/>
        </w:numPr>
        <w:jc w:val="both"/>
        <w:rPr>
          <w:rStyle w:val="apple-converted-space"/>
          <w:lang w:eastAsia="en-US"/>
        </w:rPr>
      </w:pPr>
      <w:proofErr w:type="spellStart"/>
      <w:r w:rsidRPr="00F36D6E">
        <w:t>Многоформная</w:t>
      </w:r>
      <w:proofErr w:type="spellEnd"/>
      <w:r w:rsidRPr="00F36D6E">
        <w:t xml:space="preserve"> экссудативная эритема. Клиника, диагностика, дифференциальная диагностика, лечение.</w:t>
      </w:r>
    </w:p>
    <w:p w:rsidR="00C56F7E" w:rsidRPr="00F36D6E" w:rsidRDefault="00C56F7E" w:rsidP="00F36D6E">
      <w:pPr>
        <w:pStyle w:val="a6"/>
        <w:widowControl/>
        <w:numPr>
          <w:ilvl w:val="0"/>
          <w:numId w:val="65"/>
        </w:numPr>
        <w:jc w:val="both"/>
        <w:rPr>
          <w:sz w:val="24"/>
          <w:szCs w:val="24"/>
          <w:lang w:eastAsia="en-US"/>
        </w:rPr>
      </w:pPr>
      <w:r w:rsidRPr="00F36D6E">
        <w:rPr>
          <w:sz w:val="24"/>
          <w:szCs w:val="24"/>
          <w:lang w:eastAsia="en-US"/>
        </w:rPr>
        <w:t>Бактериальные инфекции СОР (кандидоз). Этиология, патогенез, клиника, диагностика, дифференциальная диагностика, лечение.</w:t>
      </w:r>
    </w:p>
    <w:p w:rsidR="00C56F7E" w:rsidRPr="00F36D6E" w:rsidRDefault="00C56F7E" w:rsidP="00F36D6E">
      <w:pPr>
        <w:pStyle w:val="a4"/>
        <w:numPr>
          <w:ilvl w:val="0"/>
          <w:numId w:val="65"/>
        </w:numPr>
        <w:jc w:val="both"/>
        <w:rPr>
          <w:rFonts w:eastAsia="Times New Roman"/>
        </w:rPr>
      </w:pPr>
      <w:r w:rsidRPr="00F36D6E">
        <w:t>Изменения слизистой оболочки  рта при некоторых системных заболеваниях и нарушениях обмена веществ. Клиника, диагностика, дифференциальная диагностика, симптоматическое лечение.</w:t>
      </w:r>
    </w:p>
    <w:p w:rsidR="00C56F7E" w:rsidRPr="00F36D6E" w:rsidRDefault="00C56F7E" w:rsidP="00F36D6E">
      <w:pPr>
        <w:pStyle w:val="a6"/>
        <w:widowControl/>
        <w:numPr>
          <w:ilvl w:val="0"/>
          <w:numId w:val="65"/>
        </w:numPr>
        <w:jc w:val="both"/>
        <w:rPr>
          <w:rFonts w:eastAsia="Times New Roman"/>
          <w:sz w:val="24"/>
          <w:szCs w:val="24"/>
          <w:lang w:eastAsia="en-US"/>
        </w:rPr>
      </w:pPr>
      <w:r w:rsidRPr="00F36D6E">
        <w:rPr>
          <w:sz w:val="24"/>
          <w:szCs w:val="24"/>
          <w:lang w:eastAsia="en-US"/>
        </w:rPr>
        <w:t>Инфекционные заболевания СОР (</w:t>
      </w:r>
      <w:proofErr w:type="spellStart"/>
      <w:r w:rsidRPr="00F36D6E">
        <w:rPr>
          <w:sz w:val="24"/>
          <w:szCs w:val="24"/>
          <w:lang w:eastAsia="en-US"/>
        </w:rPr>
        <w:t>герпетическая</w:t>
      </w:r>
      <w:proofErr w:type="spellEnd"/>
      <w:r w:rsidRPr="00F36D6E">
        <w:rPr>
          <w:sz w:val="24"/>
          <w:szCs w:val="24"/>
          <w:lang w:eastAsia="en-US"/>
        </w:rPr>
        <w:t xml:space="preserve"> инфекция). Этиология и  патогенез, клиника, диагностика, дифференциальная диагностика, лечение.</w:t>
      </w:r>
    </w:p>
    <w:p w:rsidR="00C56F7E" w:rsidRPr="00F36D6E" w:rsidRDefault="00C56F7E" w:rsidP="00F36D6E">
      <w:pPr>
        <w:pStyle w:val="a6"/>
        <w:widowControl/>
        <w:numPr>
          <w:ilvl w:val="0"/>
          <w:numId w:val="65"/>
        </w:numPr>
        <w:jc w:val="both"/>
        <w:rPr>
          <w:rFonts w:eastAsia="Times New Roman"/>
          <w:sz w:val="24"/>
          <w:szCs w:val="24"/>
          <w:lang w:eastAsia="en-US"/>
        </w:rPr>
      </w:pPr>
      <w:r w:rsidRPr="00F36D6E">
        <w:rPr>
          <w:sz w:val="24"/>
          <w:szCs w:val="24"/>
          <w:lang w:eastAsia="en-US"/>
        </w:rPr>
        <w:t>Особенности проявления элементов поражения и патологических процессов на слизистой оболочке рта.</w:t>
      </w:r>
    </w:p>
    <w:p w:rsidR="00C56F7E" w:rsidRPr="00F36D6E" w:rsidRDefault="00C56F7E" w:rsidP="00F36D6E">
      <w:pPr>
        <w:pStyle w:val="a6"/>
        <w:widowControl/>
        <w:numPr>
          <w:ilvl w:val="0"/>
          <w:numId w:val="65"/>
        </w:numPr>
        <w:jc w:val="both"/>
        <w:rPr>
          <w:rFonts w:eastAsia="Times New Roman"/>
          <w:sz w:val="24"/>
          <w:szCs w:val="24"/>
          <w:lang w:eastAsia="en-US"/>
        </w:rPr>
      </w:pPr>
      <w:r w:rsidRPr="00F36D6E">
        <w:rPr>
          <w:sz w:val="24"/>
          <w:szCs w:val="24"/>
          <w:lang w:eastAsia="en-US"/>
        </w:rPr>
        <w:t>Изменения слизистой оболочки рта при дерматозах (</w:t>
      </w:r>
      <w:r w:rsidRPr="00F36D6E">
        <w:rPr>
          <w:sz w:val="24"/>
          <w:szCs w:val="24"/>
        </w:rPr>
        <w:t>красный плоский лишай).</w:t>
      </w:r>
      <w:r w:rsidRPr="00F36D6E">
        <w:rPr>
          <w:sz w:val="24"/>
          <w:szCs w:val="24"/>
          <w:lang w:eastAsia="en-US"/>
        </w:rPr>
        <w:t xml:space="preserve"> Клиника, диагностика, дифференциальная диагностика, лечение. </w:t>
      </w:r>
    </w:p>
    <w:p w:rsidR="00C56F7E" w:rsidRPr="00F36D6E" w:rsidRDefault="00C56F7E" w:rsidP="00F36D6E">
      <w:pPr>
        <w:pStyle w:val="a6"/>
        <w:widowControl/>
        <w:numPr>
          <w:ilvl w:val="0"/>
          <w:numId w:val="65"/>
        </w:numPr>
        <w:jc w:val="both"/>
        <w:rPr>
          <w:rFonts w:eastAsia="Times New Roman"/>
          <w:sz w:val="24"/>
          <w:szCs w:val="24"/>
          <w:lang w:eastAsia="en-US"/>
        </w:rPr>
      </w:pPr>
      <w:r w:rsidRPr="00F36D6E">
        <w:rPr>
          <w:sz w:val="24"/>
          <w:szCs w:val="24"/>
          <w:lang w:eastAsia="en-US"/>
        </w:rPr>
        <w:t>Аномалии и заболевания языка. Классификация. Этиология, клиника, диагностика, дифференциальная диагностика, лечение.</w:t>
      </w:r>
    </w:p>
    <w:p w:rsidR="00C56F7E" w:rsidRPr="00F36D6E" w:rsidRDefault="00C56F7E" w:rsidP="00F36D6E">
      <w:pPr>
        <w:pStyle w:val="a4"/>
        <w:numPr>
          <w:ilvl w:val="0"/>
          <w:numId w:val="65"/>
        </w:numPr>
        <w:jc w:val="both"/>
      </w:pPr>
      <w:r w:rsidRPr="00F36D6E">
        <w:t>Травматические поражения СОР (хроническая механическая травма). Этиология, клиника, диагностика, дифференциальная диагностика, лечение, профилактика.</w:t>
      </w:r>
    </w:p>
    <w:p w:rsidR="00DF6DBF" w:rsidRPr="00F36D6E" w:rsidRDefault="00DF6DBF" w:rsidP="00F36D6E">
      <w:pPr>
        <w:pStyle w:val="ac"/>
        <w:numPr>
          <w:ilvl w:val="0"/>
          <w:numId w:val="65"/>
        </w:numPr>
        <w:jc w:val="both"/>
        <w:rPr>
          <w:lang w:eastAsia="en-US"/>
        </w:rPr>
      </w:pPr>
      <w:r w:rsidRPr="00F36D6E">
        <w:rPr>
          <w:lang w:eastAsia="en-US"/>
        </w:rPr>
        <w:t>Поражения слизистой оболочки рта при заболеваниях органов кроветворения. Клиника, диагностика, дифференциальная диагностика, лечение.</w:t>
      </w:r>
    </w:p>
    <w:p w:rsidR="00F36D6E" w:rsidRPr="00F36D6E" w:rsidRDefault="00F36D6E" w:rsidP="00F36D6E">
      <w:pPr>
        <w:pStyle w:val="a4"/>
        <w:numPr>
          <w:ilvl w:val="0"/>
          <w:numId w:val="65"/>
        </w:numPr>
        <w:jc w:val="both"/>
        <w:rPr>
          <w:rFonts w:eastAsia="Times New Roman"/>
        </w:rPr>
      </w:pPr>
      <w:r w:rsidRPr="00F36D6E">
        <w:rPr>
          <w:rFonts w:eastAsia="Times New Roman"/>
        </w:rPr>
        <w:t>Принципы комплексного лечения заболеваний слизистой оболочки рта.</w:t>
      </w:r>
    </w:p>
    <w:p w:rsidR="004B4CC5" w:rsidRPr="00F36D6E" w:rsidRDefault="004B4CC5" w:rsidP="00F36D6E">
      <w:pPr>
        <w:pStyle w:val="a4"/>
        <w:ind w:left="0"/>
        <w:jc w:val="both"/>
        <w:rPr>
          <w:lang w:eastAsia="en-US"/>
        </w:rPr>
      </w:pPr>
    </w:p>
    <w:sectPr w:rsidR="004B4CC5" w:rsidRPr="00F36D6E" w:rsidSect="000C15D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0CB" w:rsidRDefault="00E160CB" w:rsidP="000B7DD9">
      <w:pPr>
        <w:spacing w:after="0" w:line="240" w:lineRule="auto"/>
      </w:pPr>
      <w:r>
        <w:separator/>
      </w:r>
    </w:p>
  </w:endnote>
  <w:endnote w:type="continuationSeparator" w:id="1">
    <w:p w:rsidR="00E160CB" w:rsidRDefault="00E160CB" w:rsidP="000B7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0CB" w:rsidRDefault="00E160CB" w:rsidP="000B7DD9">
      <w:pPr>
        <w:spacing w:after="0" w:line="240" w:lineRule="auto"/>
      </w:pPr>
      <w:r>
        <w:separator/>
      </w:r>
    </w:p>
  </w:footnote>
  <w:footnote w:type="continuationSeparator" w:id="1">
    <w:p w:rsidR="00E160CB" w:rsidRDefault="00E160CB" w:rsidP="000B7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459"/>
    <w:multiLevelType w:val="hybridMultilevel"/>
    <w:tmpl w:val="57747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C6232"/>
    <w:multiLevelType w:val="hybridMultilevel"/>
    <w:tmpl w:val="B1A49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64237"/>
    <w:multiLevelType w:val="hybridMultilevel"/>
    <w:tmpl w:val="EC66B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36B49"/>
    <w:multiLevelType w:val="hybridMultilevel"/>
    <w:tmpl w:val="25BCE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31369"/>
    <w:multiLevelType w:val="hybridMultilevel"/>
    <w:tmpl w:val="A1B41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047FF"/>
    <w:multiLevelType w:val="hybridMultilevel"/>
    <w:tmpl w:val="946E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575E7"/>
    <w:multiLevelType w:val="hybridMultilevel"/>
    <w:tmpl w:val="C5D29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E21E0"/>
    <w:multiLevelType w:val="hybridMultilevel"/>
    <w:tmpl w:val="8BD62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54B8A"/>
    <w:multiLevelType w:val="hybridMultilevel"/>
    <w:tmpl w:val="82380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D5F11"/>
    <w:multiLevelType w:val="hybridMultilevel"/>
    <w:tmpl w:val="B99C0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3909E1"/>
    <w:multiLevelType w:val="hybridMultilevel"/>
    <w:tmpl w:val="7C1A4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96DA9"/>
    <w:multiLevelType w:val="hybridMultilevel"/>
    <w:tmpl w:val="6FA6A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70AF4"/>
    <w:multiLevelType w:val="hybridMultilevel"/>
    <w:tmpl w:val="D77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87C89"/>
    <w:multiLevelType w:val="hybridMultilevel"/>
    <w:tmpl w:val="D5386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765FE8"/>
    <w:multiLevelType w:val="hybridMultilevel"/>
    <w:tmpl w:val="275C7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E77B70"/>
    <w:multiLevelType w:val="hybridMultilevel"/>
    <w:tmpl w:val="6FAA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AC0BAA"/>
    <w:multiLevelType w:val="hybridMultilevel"/>
    <w:tmpl w:val="50402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F64D1"/>
    <w:multiLevelType w:val="hybridMultilevel"/>
    <w:tmpl w:val="040ED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6919DC"/>
    <w:multiLevelType w:val="hybridMultilevel"/>
    <w:tmpl w:val="6D7A4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D00991"/>
    <w:multiLevelType w:val="hybridMultilevel"/>
    <w:tmpl w:val="7A00E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7277AB"/>
    <w:multiLevelType w:val="hybridMultilevel"/>
    <w:tmpl w:val="7372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713DD8"/>
    <w:multiLevelType w:val="hybridMultilevel"/>
    <w:tmpl w:val="93FCC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914BE"/>
    <w:multiLevelType w:val="hybridMultilevel"/>
    <w:tmpl w:val="C3201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D41E92"/>
    <w:multiLevelType w:val="hybridMultilevel"/>
    <w:tmpl w:val="E9A61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7F2613"/>
    <w:multiLevelType w:val="hybridMultilevel"/>
    <w:tmpl w:val="A9BE7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607985"/>
    <w:multiLevelType w:val="hybridMultilevel"/>
    <w:tmpl w:val="6DD29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CD26FE"/>
    <w:multiLevelType w:val="hybridMultilevel"/>
    <w:tmpl w:val="2708A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B543B3"/>
    <w:multiLevelType w:val="hybridMultilevel"/>
    <w:tmpl w:val="E9C27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122767"/>
    <w:multiLevelType w:val="hybridMultilevel"/>
    <w:tmpl w:val="8DDCD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0A2D2F"/>
    <w:multiLevelType w:val="hybridMultilevel"/>
    <w:tmpl w:val="302C7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0A2B3A"/>
    <w:multiLevelType w:val="hybridMultilevel"/>
    <w:tmpl w:val="03448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6A4A81"/>
    <w:multiLevelType w:val="hybridMultilevel"/>
    <w:tmpl w:val="D098F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52324DB"/>
    <w:multiLevelType w:val="hybridMultilevel"/>
    <w:tmpl w:val="25F45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6BD76C6"/>
    <w:multiLevelType w:val="hybridMultilevel"/>
    <w:tmpl w:val="DA12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787CEF"/>
    <w:multiLevelType w:val="hybridMultilevel"/>
    <w:tmpl w:val="4C48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1E507C"/>
    <w:multiLevelType w:val="hybridMultilevel"/>
    <w:tmpl w:val="E6E6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381F16"/>
    <w:multiLevelType w:val="hybridMultilevel"/>
    <w:tmpl w:val="75883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7D6533"/>
    <w:multiLevelType w:val="hybridMultilevel"/>
    <w:tmpl w:val="2C62F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ACF20E5"/>
    <w:multiLevelType w:val="hybridMultilevel"/>
    <w:tmpl w:val="68F04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DDA58C3"/>
    <w:multiLevelType w:val="hybridMultilevel"/>
    <w:tmpl w:val="E2BCF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756EE7"/>
    <w:multiLevelType w:val="hybridMultilevel"/>
    <w:tmpl w:val="C5F04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AE378C"/>
    <w:multiLevelType w:val="hybridMultilevel"/>
    <w:tmpl w:val="87C2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1F90320"/>
    <w:multiLevelType w:val="hybridMultilevel"/>
    <w:tmpl w:val="332C8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280819"/>
    <w:multiLevelType w:val="hybridMultilevel"/>
    <w:tmpl w:val="C27A4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3965713"/>
    <w:multiLevelType w:val="hybridMultilevel"/>
    <w:tmpl w:val="66F42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4701081"/>
    <w:multiLevelType w:val="hybridMultilevel"/>
    <w:tmpl w:val="AE1C1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54D3528"/>
    <w:multiLevelType w:val="hybridMultilevel"/>
    <w:tmpl w:val="E484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5C5EB7"/>
    <w:multiLevelType w:val="hybridMultilevel"/>
    <w:tmpl w:val="973EA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87B3763"/>
    <w:multiLevelType w:val="hybridMultilevel"/>
    <w:tmpl w:val="240A0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BCB37DC"/>
    <w:multiLevelType w:val="hybridMultilevel"/>
    <w:tmpl w:val="80780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D64FA0"/>
    <w:multiLevelType w:val="hybridMultilevel"/>
    <w:tmpl w:val="05EC9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D8F70DF"/>
    <w:multiLevelType w:val="hybridMultilevel"/>
    <w:tmpl w:val="B964D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0305FB5"/>
    <w:multiLevelType w:val="hybridMultilevel"/>
    <w:tmpl w:val="CAB07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1708EC"/>
    <w:multiLevelType w:val="hybridMultilevel"/>
    <w:tmpl w:val="D396C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59B31DA"/>
    <w:multiLevelType w:val="hybridMultilevel"/>
    <w:tmpl w:val="59462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7EA3C82"/>
    <w:multiLevelType w:val="hybridMultilevel"/>
    <w:tmpl w:val="007E3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7353E0"/>
    <w:multiLevelType w:val="hybridMultilevel"/>
    <w:tmpl w:val="23085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261752"/>
    <w:multiLevelType w:val="hybridMultilevel"/>
    <w:tmpl w:val="D6646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0000191"/>
    <w:multiLevelType w:val="hybridMultilevel"/>
    <w:tmpl w:val="B24C9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110E54"/>
    <w:multiLevelType w:val="hybridMultilevel"/>
    <w:tmpl w:val="D1487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F86632"/>
    <w:multiLevelType w:val="hybridMultilevel"/>
    <w:tmpl w:val="93FCC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8EB1CE4"/>
    <w:multiLevelType w:val="hybridMultilevel"/>
    <w:tmpl w:val="0DBA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AE44E51"/>
    <w:multiLevelType w:val="hybridMultilevel"/>
    <w:tmpl w:val="6DD29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4F1BE5"/>
    <w:multiLevelType w:val="hybridMultilevel"/>
    <w:tmpl w:val="9B6E7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6"/>
  </w:num>
  <w:num w:numId="32">
    <w:abstractNumId w:val="6"/>
  </w:num>
  <w:num w:numId="33">
    <w:abstractNumId w:val="52"/>
  </w:num>
  <w:num w:numId="34">
    <w:abstractNumId w:val="2"/>
  </w:num>
  <w:num w:numId="35">
    <w:abstractNumId w:val="4"/>
  </w:num>
  <w:num w:numId="36">
    <w:abstractNumId w:val="55"/>
  </w:num>
  <w:num w:numId="37">
    <w:abstractNumId w:val="59"/>
  </w:num>
  <w:num w:numId="38">
    <w:abstractNumId w:val="40"/>
  </w:num>
  <w:num w:numId="39">
    <w:abstractNumId w:val="13"/>
  </w:num>
  <w:num w:numId="40">
    <w:abstractNumId w:val="39"/>
  </w:num>
  <w:num w:numId="41">
    <w:abstractNumId w:val="58"/>
  </w:num>
  <w:num w:numId="42">
    <w:abstractNumId w:val="24"/>
  </w:num>
  <w:num w:numId="43">
    <w:abstractNumId w:val="36"/>
  </w:num>
  <w:num w:numId="44">
    <w:abstractNumId w:val="63"/>
  </w:num>
  <w:num w:numId="45">
    <w:abstractNumId w:val="16"/>
  </w:num>
  <w:num w:numId="46">
    <w:abstractNumId w:val="12"/>
  </w:num>
  <w:num w:numId="47">
    <w:abstractNumId w:val="11"/>
  </w:num>
  <w:num w:numId="48">
    <w:abstractNumId w:val="56"/>
  </w:num>
  <w:num w:numId="49">
    <w:abstractNumId w:val="25"/>
  </w:num>
  <w:num w:numId="50">
    <w:abstractNumId w:val="42"/>
  </w:num>
  <w:num w:numId="51">
    <w:abstractNumId w:val="50"/>
  </w:num>
  <w:num w:numId="52">
    <w:abstractNumId w:val="17"/>
  </w:num>
  <w:num w:numId="53">
    <w:abstractNumId w:val="60"/>
  </w:num>
  <w:num w:numId="54">
    <w:abstractNumId w:val="27"/>
  </w:num>
  <w:num w:numId="55">
    <w:abstractNumId w:val="10"/>
  </w:num>
  <w:num w:numId="56">
    <w:abstractNumId w:val="33"/>
  </w:num>
  <w:num w:numId="57">
    <w:abstractNumId w:val="3"/>
  </w:num>
  <w:num w:numId="58">
    <w:abstractNumId w:val="46"/>
  </w:num>
  <w:num w:numId="59">
    <w:abstractNumId w:val="30"/>
  </w:num>
  <w:num w:numId="60">
    <w:abstractNumId w:val="7"/>
  </w:num>
  <w:num w:numId="61">
    <w:abstractNumId w:val="62"/>
  </w:num>
  <w:num w:numId="62">
    <w:abstractNumId w:val="21"/>
  </w:num>
  <w:num w:numId="63">
    <w:abstractNumId w:val="0"/>
  </w:num>
  <w:num w:numId="64">
    <w:abstractNumId w:val="51"/>
  </w:num>
  <w:num w:numId="65">
    <w:abstractNumId w:val="5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C96"/>
    <w:rsid w:val="000078C5"/>
    <w:rsid w:val="00013077"/>
    <w:rsid w:val="00025A93"/>
    <w:rsid w:val="000272A2"/>
    <w:rsid w:val="000319CA"/>
    <w:rsid w:val="00032E88"/>
    <w:rsid w:val="0003501F"/>
    <w:rsid w:val="000372F0"/>
    <w:rsid w:val="00052814"/>
    <w:rsid w:val="00073A34"/>
    <w:rsid w:val="000766D8"/>
    <w:rsid w:val="00086709"/>
    <w:rsid w:val="00092C5F"/>
    <w:rsid w:val="00096864"/>
    <w:rsid w:val="000A44B8"/>
    <w:rsid w:val="000B7DD9"/>
    <w:rsid w:val="000C15D1"/>
    <w:rsid w:val="000C1E4A"/>
    <w:rsid w:val="000C58CE"/>
    <w:rsid w:val="000C7E16"/>
    <w:rsid w:val="000D6415"/>
    <w:rsid w:val="000E025C"/>
    <w:rsid w:val="000E4732"/>
    <w:rsid w:val="000F032F"/>
    <w:rsid w:val="000F1C1C"/>
    <w:rsid w:val="001046BA"/>
    <w:rsid w:val="00107473"/>
    <w:rsid w:val="001077E3"/>
    <w:rsid w:val="001143CF"/>
    <w:rsid w:val="00114F8C"/>
    <w:rsid w:val="00146A7C"/>
    <w:rsid w:val="00147224"/>
    <w:rsid w:val="00150B31"/>
    <w:rsid w:val="00156F47"/>
    <w:rsid w:val="001571E8"/>
    <w:rsid w:val="00160233"/>
    <w:rsid w:val="00160ACD"/>
    <w:rsid w:val="00165B6C"/>
    <w:rsid w:val="00166CC6"/>
    <w:rsid w:val="00171167"/>
    <w:rsid w:val="00173124"/>
    <w:rsid w:val="001779D6"/>
    <w:rsid w:val="0018109D"/>
    <w:rsid w:val="001821C2"/>
    <w:rsid w:val="001828EE"/>
    <w:rsid w:val="001944AB"/>
    <w:rsid w:val="001A52E9"/>
    <w:rsid w:val="001B20EB"/>
    <w:rsid w:val="001B2762"/>
    <w:rsid w:val="001B6954"/>
    <w:rsid w:val="001C1B44"/>
    <w:rsid w:val="001C1FC9"/>
    <w:rsid w:val="001C24EF"/>
    <w:rsid w:val="001C5BBA"/>
    <w:rsid w:val="001C78FD"/>
    <w:rsid w:val="001D1676"/>
    <w:rsid w:val="001E1175"/>
    <w:rsid w:val="001E4388"/>
    <w:rsid w:val="001F0ECC"/>
    <w:rsid w:val="001F4802"/>
    <w:rsid w:val="001F581D"/>
    <w:rsid w:val="0020071F"/>
    <w:rsid w:val="002024B2"/>
    <w:rsid w:val="00202EFB"/>
    <w:rsid w:val="0021207E"/>
    <w:rsid w:val="002154CD"/>
    <w:rsid w:val="00220BE0"/>
    <w:rsid w:val="00223E43"/>
    <w:rsid w:val="0022417C"/>
    <w:rsid w:val="002479BF"/>
    <w:rsid w:val="00251E62"/>
    <w:rsid w:val="00254B9B"/>
    <w:rsid w:val="0025793B"/>
    <w:rsid w:val="0026072C"/>
    <w:rsid w:val="002619A0"/>
    <w:rsid w:val="00270D25"/>
    <w:rsid w:val="00272A12"/>
    <w:rsid w:val="002750BD"/>
    <w:rsid w:val="002777DF"/>
    <w:rsid w:val="00277A6D"/>
    <w:rsid w:val="00290336"/>
    <w:rsid w:val="002A1A8F"/>
    <w:rsid w:val="002A2F04"/>
    <w:rsid w:val="002A4901"/>
    <w:rsid w:val="002C5DD1"/>
    <w:rsid w:val="002F25FA"/>
    <w:rsid w:val="002F595C"/>
    <w:rsid w:val="002F613B"/>
    <w:rsid w:val="002F7E3A"/>
    <w:rsid w:val="00301EE5"/>
    <w:rsid w:val="00307620"/>
    <w:rsid w:val="003105B4"/>
    <w:rsid w:val="00314A95"/>
    <w:rsid w:val="00314B51"/>
    <w:rsid w:val="00326637"/>
    <w:rsid w:val="003343B4"/>
    <w:rsid w:val="003465C7"/>
    <w:rsid w:val="00347EAF"/>
    <w:rsid w:val="0036410D"/>
    <w:rsid w:val="0036547F"/>
    <w:rsid w:val="00371EB9"/>
    <w:rsid w:val="003746E9"/>
    <w:rsid w:val="00374C96"/>
    <w:rsid w:val="00375A88"/>
    <w:rsid w:val="003839DC"/>
    <w:rsid w:val="0039688C"/>
    <w:rsid w:val="003B20C6"/>
    <w:rsid w:val="003B6FCE"/>
    <w:rsid w:val="003D3D94"/>
    <w:rsid w:val="003D4740"/>
    <w:rsid w:val="003E5710"/>
    <w:rsid w:val="003F4F7C"/>
    <w:rsid w:val="0040071F"/>
    <w:rsid w:val="004012AF"/>
    <w:rsid w:val="00401407"/>
    <w:rsid w:val="00406CA6"/>
    <w:rsid w:val="00410A62"/>
    <w:rsid w:val="00412F33"/>
    <w:rsid w:val="00427AA3"/>
    <w:rsid w:val="0043278D"/>
    <w:rsid w:val="00433CA9"/>
    <w:rsid w:val="0043470E"/>
    <w:rsid w:val="00435812"/>
    <w:rsid w:val="0043591F"/>
    <w:rsid w:val="004364AD"/>
    <w:rsid w:val="00441020"/>
    <w:rsid w:val="00443161"/>
    <w:rsid w:val="0044355D"/>
    <w:rsid w:val="00444F55"/>
    <w:rsid w:val="00446AD2"/>
    <w:rsid w:val="00447FD7"/>
    <w:rsid w:val="004510E9"/>
    <w:rsid w:val="00452E5C"/>
    <w:rsid w:val="0045668A"/>
    <w:rsid w:val="004642C9"/>
    <w:rsid w:val="00467A70"/>
    <w:rsid w:val="00470B4E"/>
    <w:rsid w:val="00472927"/>
    <w:rsid w:val="004800F5"/>
    <w:rsid w:val="00484FD3"/>
    <w:rsid w:val="00485C82"/>
    <w:rsid w:val="0049473B"/>
    <w:rsid w:val="004B1B19"/>
    <w:rsid w:val="004B4CC5"/>
    <w:rsid w:val="004C4583"/>
    <w:rsid w:val="004D2DBE"/>
    <w:rsid w:val="004E7DD4"/>
    <w:rsid w:val="00510395"/>
    <w:rsid w:val="00515E8A"/>
    <w:rsid w:val="00527ED5"/>
    <w:rsid w:val="005308EE"/>
    <w:rsid w:val="005318FD"/>
    <w:rsid w:val="00542B73"/>
    <w:rsid w:val="00546AF3"/>
    <w:rsid w:val="00555AAE"/>
    <w:rsid w:val="00556370"/>
    <w:rsid w:val="00563C32"/>
    <w:rsid w:val="00571D28"/>
    <w:rsid w:val="00575599"/>
    <w:rsid w:val="00585ED9"/>
    <w:rsid w:val="0059041E"/>
    <w:rsid w:val="00595A07"/>
    <w:rsid w:val="005A2E70"/>
    <w:rsid w:val="005C1CAB"/>
    <w:rsid w:val="005C3F3E"/>
    <w:rsid w:val="005D3AE3"/>
    <w:rsid w:val="005D3D71"/>
    <w:rsid w:val="005D7235"/>
    <w:rsid w:val="005E1C8C"/>
    <w:rsid w:val="005E2517"/>
    <w:rsid w:val="005E583D"/>
    <w:rsid w:val="00605023"/>
    <w:rsid w:val="0061443B"/>
    <w:rsid w:val="00617016"/>
    <w:rsid w:val="00623304"/>
    <w:rsid w:val="00623CD2"/>
    <w:rsid w:val="006356EE"/>
    <w:rsid w:val="00641F69"/>
    <w:rsid w:val="00657A38"/>
    <w:rsid w:val="006611C6"/>
    <w:rsid w:val="00661E84"/>
    <w:rsid w:val="00662215"/>
    <w:rsid w:val="00663812"/>
    <w:rsid w:val="0067512F"/>
    <w:rsid w:val="006963EA"/>
    <w:rsid w:val="006965F2"/>
    <w:rsid w:val="006A5A50"/>
    <w:rsid w:val="006A6B7A"/>
    <w:rsid w:val="006B381C"/>
    <w:rsid w:val="006C15D2"/>
    <w:rsid w:val="006C4681"/>
    <w:rsid w:val="006C6367"/>
    <w:rsid w:val="006D0CAA"/>
    <w:rsid w:val="006D17B1"/>
    <w:rsid w:val="006D1A60"/>
    <w:rsid w:val="006D24B6"/>
    <w:rsid w:val="006F7D08"/>
    <w:rsid w:val="00720FD2"/>
    <w:rsid w:val="007253EC"/>
    <w:rsid w:val="00730FF5"/>
    <w:rsid w:val="0074128C"/>
    <w:rsid w:val="00742EED"/>
    <w:rsid w:val="00747178"/>
    <w:rsid w:val="00755A33"/>
    <w:rsid w:val="00767386"/>
    <w:rsid w:val="00771A04"/>
    <w:rsid w:val="007761DF"/>
    <w:rsid w:val="00784CA4"/>
    <w:rsid w:val="00787D86"/>
    <w:rsid w:val="007953B9"/>
    <w:rsid w:val="007B30D3"/>
    <w:rsid w:val="007C4168"/>
    <w:rsid w:val="007C4B06"/>
    <w:rsid w:val="007D0909"/>
    <w:rsid w:val="007E4188"/>
    <w:rsid w:val="007E4DC8"/>
    <w:rsid w:val="007F0444"/>
    <w:rsid w:val="007F58E2"/>
    <w:rsid w:val="00811135"/>
    <w:rsid w:val="00817CDC"/>
    <w:rsid w:val="00825C9A"/>
    <w:rsid w:val="00825EC1"/>
    <w:rsid w:val="00826920"/>
    <w:rsid w:val="00827AD3"/>
    <w:rsid w:val="008313A3"/>
    <w:rsid w:val="00842B87"/>
    <w:rsid w:val="00846D9F"/>
    <w:rsid w:val="00853DCA"/>
    <w:rsid w:val="00860088"/>
    <w:rsid w:val="00867E88"/>
    <w:rsid w:val="00871764"/>
    <w:rsid w:val="008720A6"/>
    <w:rsid w:val="00872888"/>
    <w:rsid w:val="00876E94"/>
    <w:rsid w:val="008821BC"/>
    <w:rsid w:val="00892370"/>
    <w:rsid w:val="00896C45"/>
    <w:rsid w:val="00896EB4"/>
    <w:rsid w:val="008B2AAD"/>
    <w:rsid w:val="008B69E8"/>
    <w:rsid w:val="008C019D"/>
    <w:rsid w:val="008C66DB"/>
    <w:rsid w:val="008D327B"/>
    <w:rsid w:val="008D6FF2"/>
    <w:rsid w:val="008E2DD8"/>
    <w:rsid w:val="008F06EE"/>
    <w:rsid w:val="008F1A76"/>
    <w:rsid w:val="008F5EC7"/>
    <w:rsid w:val="00914CF8"/>
    <w:rsid w:val="009235AD"/>
    <w:rsid w:val="009248CD"/>
    <w:rsid w:val="00940B0D"/>
    <w:rsid w:val="00942A41"/>
    <w:rsid w:val="0095541E"/>
    <w:rsid w:val="00956315"/>
    <w:rsid w:val="0098001E"/>
    <w:rsid w:val="00990FA9"/>
    <w:rsid w:val="00997ED0"/>
    <w:rsid w:val="009A1E62"/>
    <w:rsid w:val="009A2121"/>
    <w:rsid w:val="009B3375"/>
    <w:rsid w:val="009B663E"/>
    <w:rsid w:val="009D6324"/>
    <w:rsid w:val="009E342A"/>
    <w:rsid w:val="009E6FE5"/>
    <w:rsid w:val="009F2EA1"/>
    <w:rsid w:val="00A113B2"/>
    <w:rsid w:val="00A31009"/>
    <w:rsid w:val="00A35053"/>
    <w:rsid w:val="00A400E0"/>
    <w:rsid w:val="00A560BF"/>
    <w:rsid w:val="00A61646"/>
    <w:rsid w:val="00A648AD"/>
    <w:rsid w:val="00A753C0"/>
    <w:rsid w:val="00A83DEF"/>
    <w:rsid w:val="00A84267"/>
    <w:rsid w:val="00A9000A"/>
    <w:rsid w:val="00A94DCF"/>
    <w:rsid w:val="00AA47DD"/>
    <w:rsid w:val="00AB06C9"/>
    <w:rsid w:val="00AC5845"/>
    <w:rsid w:val="00AD0BFB"/>
    <w:rsid w:val="00AD5B41"/>
    <w:rsid w:val="00AE2FCB"/>
    <w:rsid w:val="00AE3C53"/>
    <w:rsid w:val="00AE5776"/>
    <w:rsid w:val="00AE5985"/>
    <w:rsid w:val="00B03DB0"/>
    <w:rsid w:val="00B043D9"/>
    <w:rsid w:val="00B24C75"/>
    <w:rsid w:val="00B34372"/>
    <w:rsid w:val="00B353C9"/>
    <w:rsid w:val="00B40A21"/>
    <w:rsid w:val="00B4188B"/>
    <w:rsid w:val="00B42CEA"/>
    <w:rsid w:val="00B5395F"/>
    <w:rsid w:val="00B62020"/>
    <w:rsid w:val="00B63380"/>
    <w:rsid w:val="00B6420F"/>
    <w:rsid w:val="00B6469C"/>
    <w:rsid w:val="00B649E7"/>
    <w:rsid w:val="00B77DDE"/>
    <w:rsid w:val="00B85C2D"/>
    <w:rsid w:val="00B911E5"/>
    <w:rsid w:val="00B93C16"/>
    <w:rsid w:val="00BB27AA"/>
    <w:rsid w:val="00BB45B2"/>
    <w:rsid w:val="00BE103B"/>
    <w:rsid w:val="00BE5F8E"/>
    <w:rsid w:val="00BE6205"/>
    <w:rsid w:val="00BF0297"/>
    <w:rsid w:val="00BF4802"/>
    <w:rsid w:val="00C0346E"/>
    <w:rsid w:val="00C05D1A"/>
    <w:rsid w:val="00C122D4"/>
    <w:rsid w:val="00C145F7"/>
    <w:rsid w:val="00C1603D"/>
    <w:rsid w:val="00C273E1"/>
    <w:rsid w:val="00C326D4"/>
    <w:rsid w:val="00C33A70"/>
    <w:rsid w:val="00C3444B"/>
    <w:rsid w:val="00C501BB"/>
    <w:rsid w:val="00C55EC9"/>
    <w:rsid w:val="00C56F7E"/>
    <w:rsid w:val="00C57D2E"/>
    <w:rsid w:val="00C60733"/>
    <w:rsid w:val="00C6265B"/>
    <w:rsid w:val="00C71792"/>
    <w:rsid w:val="00C8237D"/>
    <w:rsid w:val="00C863A5"/>
    <w:rsid w:val="00C872D9"/>
    <w:rsid w:val="00C90636"/>
    <w:rsid w:val="00C9114E"/>
    <w:rsid w:val="00C911CD"/>
    <w:rsid w:val="00C96FD3"/>
    <w:rsid w:val="00C97407"/>
    <w:rsid w:val="00CB544E"/>
    <w:rsid w:val="00CC0351"/>
    <w:rsid w:val="00CE7D9E"/>
    <w:rsid w:val="00D0236B"/>
    <w:rsid w:val="00D03CED"/>
    <w:rsid w:val="00D32012"/>
    <w:rsid w:val="00D338E5"/>
    <w:rsid w:val="00D43115"/>
    <w:rsid w:val="00D4527D"/>
    <w:rsid w:val="00D530FE"/>
    <w:rsid w:val="00D7095E"/>
    <w:rsid w:val="00D718A9"/>
    <w:rsid w:val="00D94920"/>
    <w:rsid w:val="00DB6184"/>
    <w:rsid w:val="00DC7AB3"/>
    <w:rsid w:val="00DD49EE"/>
    <w:rsid w:val="00DE3D07"/>
    <w:rsid w:val="00DE4571"/>
    <w:rsid w:val="00DE46FF"/>
    <w:rsid w:val="00DE7B84"/>
    <w:rsid w:val="00DE7E71"/>
    <w:rsid w:val="00DF6DBF"/>
    <w:rsid w:val="00E045C7"/>
    <w:rsid w:val="00E12F12"/>
    <w:rsid w:val="00E14974"/>
    <w:rsid w:val="00E15E03"/>
    <w:rsid w:val="00E160CB"/>
    <w:rsid w:val="00E27927"/>
    <w:rsid w:val="00E306FF"/>
    <w:rsid w:val="00E3547A"/>
    <w:rsid w:val="00E42B59"/>
    <w:rsid w:val="00E46D7E"/>
    <w:rsid w:val="00E553D8"/>
    <w:rsid w:val="00E66D99"/>
    <w:rsid w:val="00E933A1"/>
    <w:rsid w:val="00E93E88"/>
    <w:rsid w:val="00E94CF9"/>
    <w:rsid w:val="00EA5D0A"/>
    <w:rsid w:val="00EB5D94"/>
    <w:rsid w:val="00EC14B3"/>
    <w:rsid w:val="00EC3E3D"/>
    <w:rsid w:val="00ED1889"/>
    <w:rsid w:val="00ED256D"/>
    <w:rsid w:val="00ED653B"/>
    <w:rsid w:val="00ED7E08"/>
    <w:rsid w:val="00EE2A86"/>
    <w:rsid w:val="00EF5649"/>
    <w:rsid w:val="00F02747"/>
    <w:rsid w:val="00F16290"/>
    <w:rsid w:val="00F36D6E"/>
    <w:rsid w:val="00F3782D"/>
    <w:rsid w:val="00F37E4D"/>
    <w:rsid w:val="00F445B7"/>
    <w:rsid w:val="00F5464F"/>
    <w:rsid w:val="00F55234"/>
    <w:rsid w:val="00F553D7"/>
    <w:rsid w:val="00F61D81"/>
    <w:rsid w:val="00F643C4"/>
    <w:rsid w:val="00F649E6"/>
    <w:rsid w:val="00F75679"/>
    <w:rsid w:val="00FA64B1"/>
    <w:rsid w:val="00FB0910"/>
    <w:rsid w:val="00FB4B7F"/>
    <w:rsid w:val="00FD5BB1"/>
    <w:rsid w:val="00FE5FCB"/>
    <w:rsid w:val="00FF0C3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C96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374C9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D188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6">
    <w:name w:val="???????"/>
    <w:uiPriority w:val="99"/>
    <w:rsid w:val="00ED1889"/>
    <w:pPr>
      <w:widowControl w:val="0"/>
      <w:tabs>
        <w:tab w:val="left" w:pos="708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unhideWhenUsed/>
    <w:rsid w:val="00E66D99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E66D99"/>
    <w:rPr>
      <w:rFonts w:ascii="Courier New" w:eastAsia="Calibri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E66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944AB"/>
    <w:rPr>
      <w:rFonts w:ascii="Times New Roman" w:hAnsi="Times New Roman" w:cs="Times New Roman" w:hint="default"/>
    </w:rPr>
  </w:style>
  <w:style w:type="paragraph" w:styleId="aa">
    <w:name w:val="Body Text Indent"/>
    <w:basedOn w:val="a"/>
    <w:link w:val="ab"/>
    <w:unhideWhenUsed/>
    <w:rsid w:val="004431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43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uiPriority w:val="99"/>
    <w:rsid w:val="00546A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12"/>
      <w:szCs w:val="12"/>
      <w:lang w:eastAsia="ru-RU"/>
    </w:rPr>
  </w:style>
  <w:style w:type="paragraph" w:customStyle="1" w:styleId="msonormalbullet1gif">
    <w:name w:val="msonormalbullet1.gif"/>
    <w:basedOn w:val="a"/>
    <w:uiPriority w:val="99"/>
    <w:rsid w:val="00C33A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Стиль"/>
    <w:uiPriority w:val="99"/>
    <w:rsid w:val="00A61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A75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uiPriority w:val="99"/>
    <w:rsid w:val="009E6FE5"/>
    <w:pPr>
      <w:spacing w:after="160" w:line="252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Стиль5"/>
    <w:basedOn w:val="a"/>
    <w:uiPriority w:val="99"/>
    <w:rsid w:val="00AE3C53"/>
    <w:pPr>
      <w:widowControl w:val="0"/>
      <w:autoSpaceDE w:val="0"/>
      <w:autoSpaceDN w:val="0"/>
      <w:adjustRightInd w:val="0"/>
      <w:spacing w:after="0" w:line="288" w:lineRule="auto"/>
      <w:ind w:firstLine="3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6">
    <w:name w:val="Стиль6"/>
    <w:basedOn w:val="a"/>
    <w:uiPriority w:val="99"/>
    <w:rsid w:val="007D0909"/>
    <w:pPr>
      <w:widowControl w:val="0"/>
      <w:tabs>
        <w:tab w:val="left" w:pos="680"/>
      </w:tabs>
      <w:autoSpaceDE w:val="0"/>
      <w:autoSpaceDN w:val="0"/>
      <w:adjustRightInd w:val="0"/>
      <w:spacing w:after="0" w:line="288" w:lineRule="auto"/>
      <w:ind w:firstLine="3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B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B7DD9"/>
  </w:style>
  <w:style w:type="paragraph" w:styleId="af">
    <w:name w:val="footer"/>
    <w:basedOn w:val="a"/>
    <w:link w:val="af0"/>
    <w:uiPriority w:val="99"/>
    <w:semiHidden/>
    <w:unhideWhenUsed/>
    <w:rsid w:val="000B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B7DD9"/>
  </w:style>
  <w:style w:type="character" w:styleId="af1">
    <w:name w:val="Hyperlink"/>
    <w:basedOn w:val="a0"/>
    <w:uiPriority w:val="99"/>
    <w:semiHidden/>
    <w:unhideWhenUsed/>
    <w:rsid w:val="005C1C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FECB9-B4A3-41AD-AC92-342224FF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2022-04-14T03:51:00Z</dcterms:created>
  <dcterms:modified xsi:type="dcterms:W3CDTF">2022-04-20T12:21:00Z</dcterms:modified>
</cp:coreProperties>
</file>