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7D" w:rsidRPr="00C66DAE" w:rsidRDefault="002B579E" w:rsidP="00242E7D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C66DAE">
        <w:rPr>
          <w:rFonts w:ascii="Times New Roman" w:hAnsi="Times New Roman"/>
          <w:b/>
        </w:rPr>
        <w:t xml:space="preserve"> </w:t>
      </w:r>
      <w:r w:rsidR="00242E7D" w:rsidRPr="00C66DAE">
        <w:rPr>
          <w:rFonts w:ascii="Times New Roman" w:hAnsi="Times New Roman"/>
          <w:b/>
        </w:rPr>
        <w:t>«УТВЕРЖДАЮ»</w:t>
      </w:r>
    </w:p>
    <w:p w:rsidR="00242E7D" w:rsidRPr="00C66DAE" w:rsidRDefault="00242E7D" w:rsidP="00242E7D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C66DAE">
        <w:rPr>
          <w:rFonts w:ascii="Times New Roman" w:hAnsi="Times New Roman"/>
        </w:rPr>
        <w:tab/>
      </w:r>
      <w:r w:rsidRPr="00C66DAE">
        <w:rPr>
          <w:rFonts w:ascii="Times New Roman" w:hAnsi="Times New Roman"/>
        </w:rPr>
        <w:tab/>
      </w:r>
      <w:r w:rsidRPr="00C66DAE">
        <w:rPr>
          <w:rFonts w:ascii="Times New Roman" w:hAnsi="Times New Roman"/>
        </w:rPr>
        <w:tab/>
        <w:t>Зав. кафедрой терапевтической стоматологии КГМУ,</w:t>
      </w:r>
    </w:p>
    <w:p w:rsidR="00242E7D" w:rsidRPr="00C66DAE" w:rsidRDefault="00242E7D" w:rsidP="00242E7D">
      <w:pPr>
        <w:spacing w:after="0" w:line="240" w:lineRule="auto"/>
        <w:jc w:val="right"/>
        <w:rPr>
          <w:rFonts w:ascii="Times New Roman" w:hAnsi="Times New Roman"/>
        </w:rPr>
      </w:pPr>
      <w:r w:rsidRPr="00C66DAE">
        <w:rPr>
          <w:rFonts w:ascii="Times New Roman" w:hAnsi="Times New Roman"/>
        </w:rPr>
        <w:t xml:space="preserve">проф., д.м.н. </w:t>
      </w:r>
      <w:proofErr w:type="spellStart"/>
      <w:r w:rsidRPr="00C66DAE">
        <w:rPr>
          <w:rFonts w:ascii="Times New Roman" w:hAnsi="Times New Roman"/>
        </w:rPr>
        <w:t>Блашкова</w:t>
      </w:r>
      <w:proofErr w:type="spellEnd"/>
      <w:r w:rsidRPr="00C66DAE">
        <w:rPr>
          <w:rFonts w:ascii="Times New Roman" w:hAnsi="Times New Roman"/>
        </w:rPr>
        <w:t xml:space="preserve"> С.Л.</w:t>
      </w:r>
    </w:p>
    <w:p w:rsidR="00242E7D" w:rsidRPr="00C66DAE" w:rsidRDefault="00D17605" w:rsidP="00242E7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242E7D" w:rsidRPr="00C66DAE">
        <w:rPr>
          <w:rFonts w:ascii="Times New Roman" w:hAnsi="Times New Roman"/>
        </w:rPr>
        <w:t>.08.21</w:t>
      </w:r>
    </w:p>
    <w:p w:rsidR="00242E7D" w:rsidRPr="00C66DAE" w:rsidRDefault="00242E7D" w:rsidP="00C66DAE">
      <w:pPr>
        <w:spacing w:after="0" w:line="240" w:lineRule="auto"/>
        <w:rPr>
          <w:rFonts w:ascii="Times New Roman" w:hAnsi="Times New Roman"/>
        </w:rPr>
      </w:pPr>
    </w:p>
    <w:p w:rsidR="00242E7D" w:rsidRPr="00C66DAE" w:rsidRDefault="00242E7D" w:rsidP="00242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DAE">
        <w:rPr>
          <w:rFonts w:ascii="Times New Roman" w:hAnsi="Times New Roman"/>
          <w:b/>
          <w:sz w:val="24"/>
          <w:szCs w:val="24"/>
        </w:rPr>
        <w:t>Календарно-тематический план лекций на осенний семестр 2021/2022 уч. г.</w:t>
      </w:r>
    </w:p>
    <w:p w:rsidR="00242E7D" w:rsidRPr="00C66DAE" w:rsidRDefault="00242E7D" w:rsidP="00242E7D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775"/>
        <w:gridCol w:w="1839"/>
        <w:gridCol w:w="985"/>
        <w:gridCol w:w="1079"/>
        <w:gridCol w:w="3652"/>
        <w:gridCol w:w="2428"/>
      </w:tblGrid>
      <w:tr w:rsidR="00242E7D" w:rsidRPr="00C66DAE" w:rsidTr="008C272F">
        <w:trPr>
          <w:trHeight w:val="52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C66DAE" w:rsidP="00C1298A">
            <w:pPr>
              <w:spacing w:after="160" w:line="254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Д</w:t>
            </w:r>
            <w:r w:rsidR="00242E7D" w:rsidRPr="00C66DAE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ата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C66DAE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Д</w:t>
            </w:r>
            <w:r w:rsidR="00242E7D" w:rsidRPr="00C66DAE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 xml:space="preserve">ень/ </w:t>
            </w:r>
          </w:p>
          <w:p w:rsidR="00242E7D" w:rsidRPr="00C66DAE" w:rsidRDefault="00242E7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неделя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C66DAE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К</w:t>
            </w:r>
            <w:r w:rsidR="00242E7D" w:rsidRPr="00C66DAE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урс/</w:t>
            </w:r>
          </w:p>
          <w:p w:rsidR="00242E7D" w:rsidRPr="00C66DAE" w:rsidRDefault="00242E7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группа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C66DAE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В</w:t>
            </w:r>
            <w:r w:rsidR="00242E7D" w:rsidRPr="00C66DAE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ремя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C66DAE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Т</w:t>
            </w:r>
            <w:r w:rsidR="00242E7D" w:rsidRPr="00C66DAE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ема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242E7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Ф.И.О.</w:t>
            </w:r>
          </w:p>
          <w:p w:rsidR="00242E7D" w:rsidRPr="00C66DAE" w:rsidRDefault="00242E7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преподавателя</w:t>
            </w:r>
          </w:p>
        </w:tc>
      </w:tr>
      <w:tr w:rsidR="00242E7D" w:rsidRPr="00C66DAE" w:rsidTr="00C1298A">
        <w:trPr>
          <w:trHeight w:val="205"/>
        </w:trPr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E7D" w:rsidRPr="00B93568" w:rsidRDefault="00242E7D" w:rsidP="00C1298A">
            <w:pPr>
              <w:jc w:val="center"/>
              <w:rPr>
                <w:rFonts w:ascii="Times New Roman" w:hAnsi="Times New Roman"/>
                <w:i w:val="0"/>
                <w:u w:val="none"/>
                <w:lang w:eastAsia="ru-RU"/>
              </w:rPr>
            </w:pPr>
            <w:r w:rsidRPr="00B93568">
              <w:rPr>
                <w:rFonts w:ascii="Times New Roman" w:hAnsi="Times New Roman"/>
                <w:i w:val="0"/>
                <w:u w:val="none"/>
                <w:lang w:eastAsia="ru-RU"/>
              </w:rPr>
              <w:t>1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01.09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(1, 3, 5, 7, 9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3E6D6D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3E6D6D" w:rsidRPr="003E6D6D" w:rsidRDefault="008B056C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Консервативно-хирургические методы лечения в эндодонтии.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Эндодонтическая подготовка к проведению консервативно-хирургических методов лечения.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376D3F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376D3F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376D3F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376D3F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242E7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242E7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02.09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242E7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Четверг </w:t>
            </w:r>
          </w:p>
          <w:p w:rsidR="00242E7D" w:rsidRPr="00C66DAE" w:rsidRDefault="00242E7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(1,</w:t>
            </w:r>
            <w:r w:rsidR="00E35C2D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3,</w:t>
            </w:r>
            <w:r w:rsidR="00E35C2D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5,</w:t>
            </w:r>
            <w:r w:rsidR="00E35C2D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7,</w:t>
            </w:r>
            <w:r w:rsidR="00E35C2D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9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7D" w:rsidRPr="00C66DAE" w:rsidRDefault="00242E7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242E7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23" w:rsidRPr="00C66DAE" w:rsidRDefault="00242E7D" w:rsidP="00C1298A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C66DAE">
              <w:rPr>
                <w:b w:val="0"/>
                <w:i w:val="0"/>
                <w:sz w:val="22"/>
                <w:szCs w:val="22"/>
                <w:u w:val="none"/>
              </w:rPr>
              <w:t xml:space="preserve">Вопросы организации стоматологической помощи. </w:t>
            </w:r>
            <w:r w:rsidRPr="00C66DAE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Деонтология в стоматологии</w:t>
            </w:r>
            <w:r w:rsidR="00285223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7D" w:rsidRPr="00376D3F" w:rsidRDefault="00242E7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376D3F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242E7D" w:rsidRPr="00376D3F" w:rsidRDefault="00242E7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242E7D" w:rsidRPr="00376D3F" w:rsidRDefault="00242E7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242E7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285223" w:rsidRDefault="00242E7D" w:rsidP="00C1298A">
            <w:pPr>
              <w:jc w:val="center"/>
              <w:rPr>
                <w:rFonts w:ascii="Times New Roman" w:hAnsi="Times New Roman"/>
                <w:i w:val="0"/>
                <w:u w:val="none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2 неделя</w:t>
            </w:r>
          </w:p>
        </w:tc>
      </w:tr>
      <w:tr w:rsidR="00242E7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242E7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06.09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242E7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242E7D" w:rsidRPr="00C66DAE" w:rsidRDefault="00242E7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C66DAE" w:rsidRDefault="00242E7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7D" w:rsidRDefault="00242E7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8B056C" w:rsidRPr="00C66DAE" w:rsidRDefault="008B056C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E7D" w:rsidRPr="00C66DAE" w:rsidRDefault="00242E7D" w:rsidP="00C1298A">
            <w:pPr>
              <w:spacing w:after="200" w:line="252" w:lineRule="auto"/>
              <w:rPr>
                <w:rFonts w:ascii="Times New Roman" w:eastAsia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Отбеливание зубов. Показания и противопоказания. Методы.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E7D" w:rsidRPr="00285223" w:rsidRDefault="00242E7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="00B93568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 xml:space="preserve"> 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Гиниятуллин И.И.</w:t>
            </w:r>
          </w:p>
          <w:p w:rsidR="00242E7D" w:rsidRPr="00285223" w:rsidRDefault="00242E7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06.09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5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12.20 -13.55</w:t>
            </w:r>
          </w:p>
          <w:p w:rsidR="003E6D6D" w:rsidRPr="00C66DAE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Составление плана лечения пациентов с патологией пародонта.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Консервативное лечение воспалительных заболеваний пародонта.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07.09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(2 4 6 8 10 12 14 16 18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09.50- 11.25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200" w:line="252" w:lineRule="auto"/>
              <w:rPr>
                <w:rFonts w:ascii="Times New Roman" w:eastAsia="Times New Roman" w:hAnsi="Times New Roman"/>
                <w:i w:val="0"/>
                <w:spacing w:val="-7"/>
                <w:w w:val="105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pacing w:val="-5"/>
                <w:w w:val="105"/>
                <w:sz w:val="22"/>
                <w:szCs w:val="22"/>
                <w:u w:val="none"/>
              </w:rPr>
              <w:t>Препарирование кариозных полостей.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Принципы препарирования  кариозных полостей 1 – 5 классов.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3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15.09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3E6D6D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лечения зубов с проблемными  корневыми каналами.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Очагово-обусловленные заболевания, клиника, диагностика.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8C272F">
        <w:trPr>
          <w:trHeight w:val="128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15.09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gram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  (</w:t>
            </w:r>
            <w:proofErr w:type="gram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3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)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16.50 - 18.25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200" w:line="252" w:lineRule="auto"/>
              <w:rPr>
                <w:rFonts w:ascii="Times New Roman" w:eastAsia="Times New Roman" w:hAnsi="Times New Roman"/>
                <w:i w:val="0"/>
                <w:spacing w:val="-7"/>
                <w:w w:val="105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pacing w:val="-5"/>
                <w:w w:val="105"/>
                <w:sz w:val="22"/>
                <w:szCs w:val="22"/>
                <w:u w:val="none"/>
              </w:rPr>
              <w:t>Препарирование кариозных полостей.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Принципы препарирования  кариозных полостей 1 – 5 классов </w:t>
            </w:r>
            <w:r w:rsidRPr="00862BE2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(продолжение лекции от </w:t>
            </w:r>
            <w:r w:rsidRPr="00862BE2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eastAsia="ru-RU"/>
              </w:rPr>
              <w:t>07.09</w:t>
            </w:r>
            <w:r w:rsidRPr="00862BE2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)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16.09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Четверг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b w:val="0"/>
                <w:i w:val="0"/>
                <w:sz w:val="22"/>
                <w:szCs w:val="22"/>
                <w:u w:val="none"/>
              </w:rPr>
              <w:t>Организация работы врача- стоматолога. Эргономика.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4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20.09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8B056C" w:rsidRPr="00C66DAE" w:rsidRDefault="008B056C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6D" w:rsidRPr="00C66DAE" w:rsidRDefault="003E6D6D" w:rsidP="00C1298A">
            <w:pPr>
              <w:rPr>
                <w:rFonts w:ascii="Times New Roman" w:eastAsia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Диагностика и планирование лечения кариеса и других заболеваний твердых тканей зубов.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20.09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5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12.20 -13.55</w:t>
            </w:r>
          </w:p>
          <w:p w:rsidR="003E6D6D" w:rsidRPr="00C66DAE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line="254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Консервативное лечение пародонтоза и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генерализованной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рецессии.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21.09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hd w:val="clear" w:color="auto" w:fill="FFFFFF"/>
              <w:spacing w:after="200" w:line="252" w:lineRule="auto"/>
              <w:rPr>
                <w:rFonts w:ascii="Times New Roman" w:eastAsia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Пломбирование кариозных </w:t>
            </w:r>
            <w:r w:rsidR="008C272F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полостей. Принципы пломбирования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кариозных полостей 1 – 5 классов.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lastRenderedPageBreak/>
              <w:t>5 неделя</w:t>
            </w:r>
          </w:p>
        </w:tc>
      </w:tr>
      <w:tr w:rsidR="003E6D6D" w:rsidRPr="00C66DAE" w:rsidTr="00376D3F">
        <w:trPr>
          <w:trHeight w:val="8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29.09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3E6D6D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Реставрация  зубов после </w:t>
            </w:r>
          </w:p>
          <w:p w:rsidR="003E6D6D" w:rsidRPr="00C66DAE" w:rsidRDefault="003E6D6D" w:rsidP="00C1298A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эндодонтического лечения.</w:t>
            </w:r>
          </w:p>
          <w:p w:rsidR="003E6D6D" w:rsidRPr="00C66DAE" w:rsidRDefault="003E6D6D" w:rsidP="00C1298A">
            <w:pPr>
              <w:rPr>
                <w:rFonts w:ascii="Times New Roman" w:eastAsia="Times New Roman" w:hAnsi="Times New Roman"/>
                <w:i w:val="0"/>
                <w:sz w:val="22"/>
                <w:szCs w:val="22"/>
                <w:u w:val="none"/>
                <w:lang w:bidi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rPr>
          <w:trHeight w:val="8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30.09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Четверг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b w:val="0"/>
                <w:i w:val="0"/>
                <w:sz w:val="22"/>
                <w:szCs w:val="22"/>
                <w:u w:val="none"/>
              </w:rPr>
              <w:t>Средства индивидуальной защиты врача-стоматолога.</w:t>
            </w:r>
          </w:p>
          <w:p w:rsidR="003E6D6D" w:rsidRPr="00C66DAE" w:rsidRDefault="003E6D6D" w:rsidP="00C1298A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Асептика, антисептика, дезинфекция и стерилизация   - профилактика инфекционных и ятрогенных заболеваний.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6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04.10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8B056C" w:rsidRPr="00C66DAE" w:rsidRDefault="008B056C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Реставрация зубов.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Лечебная концепция реставрации зубов при кариесе и других заболеваниях твердых тканей зубов.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04.10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5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12.20 -13.55</w:t>
            </w:r>
          </w:p>
          <w:p w:rsidR="003E6D6D" w:rsidRPr="00C66DAE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line="254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Консервативное лечение других болезней пародонта (идиопатических и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опухоле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-подобных</w:t>
            </w:r>
            <w:r w:rsidRPr="00C66DAE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заболеваний пародонта).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05.10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hd w:val="clear" w:color="auto" w:fill="FFFFFF"/>
              <w:spacing w:after="200" w:line="252" w:lineRule="auto"/>
              <w:rPr>
                <w:rFonts w:ascii="Times New Roman" w:eastAsia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Пломбирование кариозных </w:t>
            </w:r>
            <w:r w:rsidR="008C272F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полостей. Принципы пломбирования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кариозных полостей 1 – 5 классов </w:t>
            </w:r>
            <w:r w:rsidRPr="00862BE2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(продолжение лекции от </w:t>
            </w:r>
            <w:r w:rsidRPr="00862BE2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eastAsia="ru-RU"/>
              </w:rPr>
              <w:t>21.09</w:t>
            </w:r>
            <w:r w:rsidRPr="00862BE2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7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13.10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3E6D6D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6D" w:rsidRPr="00C66DAE" w:rsidRDefault="003E6D6D" w:rsidP="00C1298A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Ошибки в диагностике</w:t>
            </w:r>
            <w:r w:rsidR="008C272F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="008C272F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осложнения</w:t>
            </w:r>
            <w:r w:rsidR="008C272F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при лечении пульпита и апикального периодонтита.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14.10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Четверг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pStyle w:val="TableParagraph"/>
              <w:spacing w:line="240" w:lineRule="auto"/>
              <w:ind w:left="0"/>
              <w:jc w:val="left"/>
              <w:rPr>
                <w:i w:val="0"/>
                <w:sz w:val="22"/>
                <w:szCs w:val="22"/>
                <w:u w:val="none"/>
              </w:rPr>
            </w:pPr>
            <w:proofErr w:type="spellStart"/>
            <w:r w:rsidRPr="00C66DAE">
              <w:rPr>
                <w:b w:val="0"/>
                <w:i w:val="0"/>
                <w:sz w:val="22"/>
                <w:szCs w:val="22"/>
                <w:u w:val="none"/>
              </w:rPr>
              <w:t>Cтоматологическое</w:t>
            </w:r>
            <w:proofErr w:type="spellEnd"/>
            <w:r w:rsidRPr="00C66DAE">
              <w:rPr>
                <w:b w:val="0"/>
                <w:i w:val="0"/>
                <w:sz w:val="22"/>
                <w:szCs w:val="22"/>
                <w:u w:val="none"/>
              </w:rPr>
              <w:t xml:space="preserve"> оборудование. Стоматологический инструментарий.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8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18.10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8B056C" w:rsidRPr="00C66DAE" w:rsidRDefault="008B056C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6D" w:rsidRPr="008C272F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Ошибки </w:t>
            </w:r>
            <w:r w:rsidR="008C272F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 диагностике, </w:t>
            </w:r>
            <w:r w:rsidR="008C272F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осложнения </w:t>
            </w:r>
            <w:r w:rsidR="008C272F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при </w:t>
            </w: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лечении заболеваний твердых тканей зубов. Профилактика.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18.10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5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12.20 -13.55</w:t>
            </w:r>
          </w:p>
          <w:p w:rsidR="003E6D6D" w:rsidRPr="00C66DAE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Медикаментозная терапия заболеваний пародонта. Лекарственные препараты.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19.10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hd w:val="clear" w:color="auto" w:fill="FFFFFF"/>
              <w:spacing w:after="200" w:line="252" w:lineRule="auto"/>
              <w:rPr>
                <w:rFonts w:ascii="Times New Roman" w:eastAsia="Times New Roman" w:hAnsi="Times New Roman"/>
                <w:i w:val="0"/>
                <w:spacing w:val="-9"/>
                <w:w w:val="105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pacing w:val="-9"/>
                <w:w w:val="105"/>
                <w:sz w:val="22"/>
                <w:szCs w:val="22"/>
                <w:u w:val="none"/>
              </w:rPr>
              <w:t xml:space="preserve">Топографо-анатомические особенности полостей </w:t>
            </w:r>
            <w:r w:rsidRPr="00C66DAE">
              <w:rPr>
                <w:rFonts w:ascii="Times New Roman" w:hAnsi="Times New Roman"/>
                <w:b w:val="0"/>
                <w:i w:val="0"/>
                <w:spacing w:val="-7"/>
                <w:w w:val="105"/>
                <w:sz w:val="22"/>
                <w:szCs w:val="22"/>
                <w:u w:val="none"/>
              </w:rPr>
              <w:t>различных групп зубов.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9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27.10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3E6D6D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3E6D6D" w:rsidRPr="003E6D6D" w:rsidRDefault="003E6D6D" w:rsidP="000D7BB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A89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Способы профилактики и устранения ошибок и осложнений</w:t>
            </w:r>
          </w:p>
          <w:p w:rsidR="003E6D6D" w:rsidRPr="00C66DAE" w:rsidRDefault="003E6D6D" w:rsidP="00C1298A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в эндодонтии.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</w:p>
          <w:p w:rsidR="003E6D6D" w:rsidRPr="00285223" w:rsidRDefault="003E6D6D" w:rsidP="00C1298A">
            <w:pPr>
              <w:jc w:val="both"/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rPr>
          <w:trHeight w:val="5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28.10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Четверг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C66DAE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Анатомические образования зубов. Твердые и мягкие ткани. </w:t>
            </w:r>
          </w:p>
          <w:p w:rsidR="003E6D6D" w:rsidRPr="00C66DAE" w:rsidRDefault="003E6D6D" w:rsidP="00C1298A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C66DAE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Зубные ряды, зубные дуги.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lang w:eastAsia="ru-RU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10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01.11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(10 - 14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(ДВ)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6C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09.50-11.25 </w:t>
            </w:r>
          </w:p>
          <w:p w:rsidR="003E6D6D" w:rsidRPr="00C66DAE" w:rsidRDefault="008B056C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  <w:r w:rsidR="003E6D6D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Кариес зубов. Эпидемиология. Этиология, клиника, диагностика, дифференциальная диагностика.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01.11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5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12.20 -13.55</w:t>
            </w:r>
          </w:p>
          <w:p w:rsidR="003E6D6D" w:rsidRPr="00C66DAE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line="254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Основные методы хирургического лечения болезней пародонта. Дополнительные операции на пародонте.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lastRenderedPageBreak/>
              <w:t>02.11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hd w:val="clear" w:color="auto" w:fill="FFFFFF"/>
              <w:tabs>
                <w:tab w:val="num" w:pos="540"/>
              </w:tabs>
              <w:spacing w:after="200" w:line="252" w:lineRule="auto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Эндодонтия на пропедевтическом этапе.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jc w:val="both"/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11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08.11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(ДВ)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09.50-11.25  </w:t>
            </w:r>
          </w:p>
          <w:p w:rsidR="008B056C" w:rsidRPr="00C66DAE" w:rsidRDefault="008B056C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hd w:val="clear" w:color="auto" w:fill="FFFFFF"/>
              <w:tabs>
                <w:tab w:val="num" w:pos="540"/>
              </w:tabs>
              <w:spacing w:line="252" w:lineRule="auto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Лечение кариеса зубов.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доц. Старцева Е.Ю.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12.11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Пятница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(11-15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МПФ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Эпидемиология основных стоматологических заболеваний.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Коммунальная стоматология.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12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15.11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(ДВ)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6C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E6D6D" w:rsidRPr="00C66DAE" w:rsidRDefault="008B056C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  <w:r w:rsidR="003E6D6D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hd w:val="clear" w:color="auto" w:fill="FFFFFF"/>
              <w:tabs>
                <w:tab w:val="num" w:pos="540"/>
              </w:tabs>
              <w:spacing w:line="252" w:lineRule="auto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Некариозные заболевания твердых тканей зубов. Эпидемиология. Этиология, клиника, диагностика, дифференциальная диагностика.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доц. Старцева Е.Ю.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15.11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5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12.20 -13.55</w:t>
            </w:r>
          </w:p>
          <w:p w:rsidR="003E6D6D" w:rsidRPr="00C66DAE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line="254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 направленной регенерации тканей пародонта.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Остеопластические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препараты в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16.11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hd w:val="clear" w:color="auto" w:fill="FFFFFF"/>
              <w:tabs>
                <w:tab w:val="num" w:pos="540"/>
              </w:tabs>
              <w:spacing w:after="200" w:line="252" w:lineRule="auto"/>
              <w:rPr>
                <w:rFonts w:ascii="Times New Roman" w:eastAsia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Эндодонтия на пропедевтическом этапе.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jc w:val="both"/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19.11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Пятница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МПФ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Факторы риска возникновения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кариеса зубов,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jc w:val="both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13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22.11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(ДВ)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09.50-11.25  </w:t>
            </w:r>
          </w:p>
          <w:p w:rsidR="00D17605" w:rsidRPr="00C66DAE" w:rsidRDefault="00D17605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hd w:val="clear" w:color="auto" w:fill="FFFFFF"/>
              <w:tabs>
                <w:tab w:val="num" w:pos="540"/>
              </w:tabs>
              <w:spacing w:line="252" w:lineRule="auto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Лечение некариозных заболеваний твердых тканей зубов.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доц. Старцева Е.Ю.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26.11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Пятница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МПФ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Факторы риска возникновения некариозных заболевания  твердых тканей зубов,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  <w:lang w:eastAsia="ru-RU"/>
              </w:rPr>
            </w:pPr>
            <w:r w:rsidRPr="00285223">
              <w:rPr>
                <w:rFonts w:ascii="Times New Roman" w:hAnsi="Times New Roman"/>
                <w:i w:val="0"/>
                <w:u w:val="none"/>
                <w:lang w:eastAsia="ru-RU"/>
              </w:rPr>
              <w:t>14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29.11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(ДВ)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6C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09.50-11.25 </w:t>
            </w:r>
          </w:p>
          <w:p w:rsidR="003E6D6D" w:rsidRPr="00C66DAE" w:rsidRDefault="008B056C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  <w:r w:rsidR="003E6D6D"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Профилактика кариеса и других заболеваний твердых тканей зубов.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29.11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5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12.20 -13.55</w:t>
            </w:r>
          </w:p>
          <w:p w:rsidR="003E6D6D" w:rsidRPr="00C66DAE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98" w:rsidRPr="00C66DAE" w:rsidRDefault="00505F98" w:rsidP="00505F98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Зубосохраняющие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методики в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  <w:p w:rsidR="003E6D6D" w:rsidRPr="00505F98" w:rsidRDefault="00505F98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Поддерживающая терапия при заболеваниях пародонта.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285223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285223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285223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30.11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Зубные отложения. </w:t>
            </w:r>
            <w:r w:rsidRPr="00C66DAE">
              <w:rPr>
                <w:rFonts w:ascii="Times New Roman" w:hAnsi="Times New Roman"/>
                <w:b w:val="0"/>
                <w:i w:val="0"/>
                <w:spacing w:val="-10"/>
                <w:w w:val="105"/>
                <w:sz w:val="22"/>
                <w:szCs w:val="22"/>
                <w:u w:val="none"/>
              </w:rPr>
              <w:t>Методы выявления и удаления зубных отложений. Инструментарий.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907F32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907F32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907F32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03.12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Пятница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МПФ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Факторы риска развития  болезней пародонта,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907F32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907F32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907F32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907F32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907F32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907F32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907F32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907F32" w:rsidRDefault="003E6D6D" w:rsidP="00C1298A">
            <w:pPr>
              <w:jc w:val="center"/>
              <w:rPr>
                <w:rFonts w:ascii="Times New Roman" w:hAnsi="Times New Roman"/>
                <w:i w:val="0"/>
                <w:u w:val="none"/>
                <w:lang w:eastAsia="ru-RU"/>
              </w:rPr>
            </w:pPr>
            <w:r w:rsidRPr="00907F32">
              <w:rPr>
                <w:rFonts w:ascii="Times New Roman" w:hAnsi="Times New Roman"/>
                <w:i w:val="0"/>
                <w:u w:val="none"/>
                <w:lang w:eastAsia="ru-RU"/>
              </w:rPr>
              <w:t>15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10.12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Пятница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МПФ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08.00-09.35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Болезни красной каймы губ и слизистой оболочки рта. Факторы риска их возникновения, связь с факторами внешней среды и несоблюдением здорового образа </w:t>
            </w:r>
            <w:proofErr w:type="spellStart"/>
            <w:proofErr w:type="gram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жизни.Онкологическая</w:t>
            </w:r>
            <w:proofErr w:type="spellEnd"/>
            <w:proofErr w:type="gram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настороженность.</w:t>
            </w:r>
          </w:p>
          <w:p w:rsidR="003E6D6D" w:rsidRPr="00C66DAE" w:rsidRDefault="003E6D6D" w:rsidP="00C12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Профилактика.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907F32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907F32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lastRenderedPageBreak/>
              <w:t>проф. Гиниятуллин И.И.</w:t>
            </w:r>
          </w:p>
          <w:p w:rsidR="003E6D6D" w:rsidRPr="00907F32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907F32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</w:t>
            </w:r>
            <w:r w:rsidRPr="00907F32">
              <w:rPr>
                <w:rFonts w:ascii="Times New Roman" w:hAnsi="Times New Roman"/>
                <w:b w:val="0"/>
                <w:i w:val="0"/>
                <w:u w:val="none"/>
              </w:rPr>
              <w:t xml:space="preserve"> </w:t>
            </w:r>
            <w:proofErr w:type="spellStart"/>
            <w:r w:rsidRPr="00907F32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907F32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lastRenderedPageBreak/>
              <w:t>16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13.12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5 курса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12.20 -13.55</w:t>
            </w:r>
          </w:p>
          <w:p w:rsidR="003E6D6D" w:rsidRPr="00C66DAE" w:rsidRDefault="003E6D6D" w:rsidP="000D7BB6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(</w:t>
            </w:r>
            <w:r w:rsidRPr="003E6D6D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онлайн</w:t>
            </w: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Основные принципы ортопедического и </w:t>
            </w:r>
            <w:proofErr w:type="spellStart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ортодонтического</w:t>
            </w:r>
            <w:proofErr w:type="spellEnd"/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лечения пациентов с патологией пародонта.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907F32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907F32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 xml:space="preserve">проф. </w:t>
            </w:r>
            <w:proofErr w:type="spellStart"/>
            <w:r w:rsidRPr="00907F32">
              <w:rPr>
                <w:rFonts w:ascii="Times New Roman" w:hAnsi="Times New Roman"/>
                <w:b w:val="0"/>
                <w:i w:val="0"/>
                <w:u w:val="none"/>
              </w:rPr>
              <w:t>Блашкова</w:t>
            </w:r>
            <w:proofErr w:type="spellEnd"/>
            <w:r w:rsidRPr="00907F32">
              <w:rPr>
                <w:rFonts w:ascii="Times New Roman" w:hAnsi="Times New Roman"/>
                <w:b w:val="0"/>
                <w:i w:val="0"/>
                <w:u w:val="none"/>
              </w:rPr>
              <w:t xml:space="preserve"> С.Л.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14.12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pacing w:val="-10"/>
                <w:w w:val="105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Зубные отложения. </w:t>
            </w:r>
            <w:r w:rsidRPr="00C66DAE">
              <w:rPr>
                <w:rFonts w:ascii="Times New Roman" w:hAnsi="Times New Roman"/>
                <w:b w:val="0"/>
                <w:i w:val="0"/>
                <w:spacing w:val="-10"/>
                <w:w w:val="105"/>
                <w:sz w:val="22"/>
                <w:szCs w:val="22"/>
                <w:u w:val="none"/>
              </w:rPr>
              <w:t xml:space="preserve">Методы выявления и удаления зубных отложений. Инструментарий 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862BE2">
              <w:rPr>
                <w:rFonts w:ascii="Times New Roman" w:hAnsi="Times New Roman"/>
                <w:b w:val="0"/>
                <w:spacing w:val="-10"/>
                <w:w w:val="105"/>
                <w:sz w:val="22"/>
                <w:szCs w:val="22"/>
                <w:u w:val="none"/>
              </w:rPr>
              <w:t xml:space="preserve">( продолжение лекции от </w:t>
            </w:r>
            <w:r w:rsidRPr="00862BE2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eastAsia="ru-RU"/>
              </w:rPr>
              <w:t>30.11)</w:t>
            </w:r>
            <w:r w:rsidRPr="00C66DAE">
              <w:rPr>
                <w:rFonts w:ascii="Times New Roman" w:hAnsi="Times New Roman"/>
                <w:b w:val="0"/>
                <w:i w:val="0"/>
                <w:spacing w:val="-10"/>
                <w:w w:val="105"/>
                <w:sz w:val="22"/>
                <w:szCs w:val="22"/>
                <w:u w:val="none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907F32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907F32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907F32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  <w:tr w:rsidR="003E6D6D" w:rsidRPr="00C66DAE" w:rsidTr="00C1298A"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907F32" w:rsidRDefault="003E6D6D" w:rsidP="00C1298A">
            <w:pPr>
              <w:jc w:val="center"/>
              <w:rPr>
                <w:rFonts w:ascii="Times New Roman" w:hAnsi="Times New Roman"/>
                <w:i w:val="0"/>
                <w:lang w:eastAsia="ru-RU"/>
              </w:rPr>
            </w:pPr>
            <w:r w:rsidRPr="00907F32">
              <w:rPr>
                <w:rFonts w:ascii="Times New Roman" w:hAnsi="Times New Roman"/>
                <w:i w:val="0"/>
                <w:u w:val="none"/>
                <w:lang w:eastAsia="ru-RU"/>
              </w:rPr>
              <w:t>18 неделя</w:t>
            </w:r>
          </w:p>
        </w:tc>
      </w:tr>
      <w:tr w:rsidR="003E6D6D" w:rsidRPr="00C66DAE" w:rsidTr="00376D3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spacing w:after="160" w:line="254" w:lineRule="auto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  <w:t>21.12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  <w:p w:rsidR="003E6D6D" w:rsidRPr="00C66DAE" w:rsidRDefault="003E6D6D" w:rsidP="00C1298A">
            <w:pP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  <w:p w:rsidR="003E6D6D" w:rsidRPr="00C66DAE" w:rsidRDefault="003E6D6D" w:rsidP="00C1298A">
            <w:pPr>
              <w:spacing w:after="20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E6D6D" w:rsidRPr="00C66DAE" w:rsidRDefault="003E6D6D" w:rsidP="00C1298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C66DAE" w:rsidRDefault="003E6D6D" w:rsidP="00C1298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обследования стоматологического пациента. </w:t>
            </w:r>
          </w:p>
          <w:p w:rsidR="003E6D6D" w:rsidRPr="00C66DAE" w:rsidRDefault="003E6D6D" w:rsidP="00C1298A">
            <w:pPr>
              <w:rPr>
                <w:rFonts w:ascii="Times New Roman" w:eastAsia="Times New Roman" w:hAnsi="Times New Roman"/>
                <w:i w:val="0"/>
                <w:sz w:val="22"/>
                <w:szCs w:val="22"/>
                <w:u w:val="none"/>
              </w:rPr>
            </w:pPr>
            <w:r w:rsidRPr="00C66DA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Правила оформления медицинской карты.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6D" w:rsidRPr="00907F32" w:rsidRDefault="003E6D6D" w:rsidP="00C1298A">
            <w:pPr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</w:pPr>
            <w:r w:rsidRPr="00907F32">
              <w:rPr>
                <w:rFonts w:ascii="Times New Roman" w:hAnsi="Times New Roman"/>
                <w:b w:val="0"/>
                <w:i w:val="0"/>
                <w:u w:val="none"/>
                <w:lang w:eastAsia="ru-RU"/>
              </w:rPr>
              <w:t>проф. Гиниятуллин И.И.</w:t>
            </w:r>
          </w:p>
          <w:p w:rsidR="003E6D6D" w:rsidRPr="00907F32" w:rsidRDefault="003E6D6D" w:rsidP="00C1298A">
            <w:pPr>
              <w:rPr>
                <w:rFonts w:ascii="Times New Roman" w:hAnsi="Times New Roman"/>
                <w:i w:val="0"/>
                <w:u w:val="none"/>
                <w:lang w:eastAsia="ru-RU"/>
              </w:rPr>
            </w:pPr>
          </w:p>
        </w:tc>
      </w:tr>
    </w:tbl>
    <w:p w:rsidR="00242E7D" w:rsidRPr="00C66DAE" w:rsidRDefault="00242E7D" w:rsidP="00242E7D">
      <w:pPr>
        <w:spacing w:after="0" w:line="240" w:lineRule="auto"/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  <w:r w:rsidRPr="00C66DAE">
        <w:rPr>
          <w:rFonts w:ascii="Times New Roman" w:hAnsi="Times New Roman"/>
        </w:rPr>
        <w:t xml:space="preserve">Составитель: уч. асс. </w:t>
      </w:r>
      <w:proofErr w:type="spellStart"/>
      <w:r w:rsidRPr="00C66DAE">
        <w:rPr>
          <w:rFonts w:ascii="Times New Roman" w:hAnsi="Times New Roman"/>
        </w:rPr>
        <w:t>Ковязина</w:t>
      </w:r>
      <w:proofErr w:type="spellEnd"/>
      <w:r w:rsidRPr="00C66DAE">
        <w:rPr>
          <w:rFonts w:ascii="Times New Roman" w:hAnsi="Times New Roman"/>
        </w:rPr>
        <w:t xml:space="preserve"> С.Б.</w:t>
      </w: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>
      <w:pPr>
        <w:rPr>
          <w:rFonts w:ascii="Times New Roman" w:hAnsi="Times New Roman"/>
        </w:rPr>
      </w:pPr>
    </w:p>
    <w:p w:rsidR="00242E7D" w:rsidRPr="00C66DAE" w:rsidRDefault="00242E7D" w:rsidP="00242E7D"/>
    <w:p w:rsidR="00242E7D" w:rsidRPr="00C66DAE" w:rsidRDefault="00242E7D" w:rsidP="00242E7D"/>
    <w:p w:rsidR="00242E7D" w:rsidRPr="00C66DAE" w:rsidRDefault="00242E7D" w:rsidP="00242E7D"/>
    <w:p w:rsidR="00242E7D" w:rsidRPr="00C66DAE" w:rsidRDefault="00242E7D" w:rsidP="00242E7D"/>
    <w:p w:rsidR="00242E7D" w:rsidRPr="00C66DAE" w:rsidRDefault="00242E7D" w:rsidP="00242E7D"/>
    <w:p w:rsidR="00242E7D" w:rsidRPr="00C66DAE" w:rsidRDefault="00242E7D" w:rsidP="00242E7D"/>
    <w:sectPr w:rsidR="00242E7D" w:rsidRPr="00C66DAE" w:rsidSect="00515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2F"/>
    <w:rsid w:val="00051D4C"/>
    <w:rsid w:val="000A7733"/>
    <w:rsid w:val="000D7BB6"/>
    <w:rsid w:val="000E2B1C"/>
    <w:rsid w:val="00101CD5"/>
    <w:rsid w:val="001111C5"/>
    <w:rsid w:val="001342DE"/>
    <w:rsid w:val="00142404"/>
    <w:rsid w:val="00175D6E"/>
    <w:rsid w:val="001A17F9"/>
    <w:rsid w:val="001F27AC"/>
    <w:rsid w:val="00232B37"/>
    <w:rsid w:val="00242E7D"/>
    <w:rsid w:val="00285223"/>
    <w:rsid w:val="002A1DF4"/>
    <w:rsid w:val="002B579E"/>
    <w:rsid w:val="0034365D"/>
    <w:rsid w:val="00376D3F"/>
    <w:rsid w:val="00380C49"/>
    <w:rsid w:val="003E6D6D"/>
    <w:rsid w:val="00424CB9"/>
    <w:rsid w:val="00434E36"/>
    <w:rsid w:val="00437F85"/>
    <w:rsid w:val="00497B75"/>
    <w:rsid w:val="004D1EDA"/>
    <w:rsid w:val="00505F98"/>
    <w:rsid w:val="005155A4"/>
    <w:rsid w:val="00515B2F"/>
    <w:rsid w:val="0053405C"/>
    <w:rsid w:val="00560495"/>
    <w:rsid w:val="005648F8"/>
    <w:rsid w:val="005A4061"/>
    <w:rsid w:val="005B7C11"/>
    <w:rsid w:val="005F1536"/>
    <w:rsid w:val="00655BC6"/>
    <w:rsid w:val="006B353C"/>
    <w:rsid w:val="00754EA9"/>
    <w:rsid w:val="00793D88"/>
    <w:rsid w:val="007E33BC"/>
    <w:rsid w:val="00837DCA"/>
    <w:rsid w:val="008459D4"/>
    <w:rsid w:val="008572F0"/>
    <w:rsid w:val="00862BE2"/>
    <w:rsid w:val="008A7A87"/>
    <w:rsid w:val="008B056C"/>
    <w:rsid w:val="008B47E9"/>
    <w:rsid w:val="008C272F"/>
    <w:rsid w:val="00903599"/>
    <w:rsid w:val="00907F32"/>
    <w:rsid w:val="00913737"/>
    <w:rsid w:val="009446E2"/>
    <w:rsid w:val="00973D1C"/>
    <w:rsid w:val="009866E3"/>
    <w:rsid w:val="0098740E"/>
    <w:rsid w:val="00A13E4A"/>
    <w:rsid w:val="00A3344C"/>
    <w:rsid w:val="00A627E7"/>
    <w:rsid w:val="00A70255"/>
    <w:rsid w:val="00A8102F"/>
    <w:rsid w:val="00AA293D"/>
    <w:rsid w:val="00AA44F6"/>
    <w:rsid w:val="00B26565"/>
    <w:rsid w:val="00B64E28"/>
    <w:rsid w:val="00B8583D"/>
    <w:rsid w:val="00B93568"/>
    <w:rsid w:val="00C1298A"/>
    <w:rsid w:val="00C37C6F"/>
    <w:rsid w:val="00C462B4"/>
    <w:rsid w:val="00C66DAE"/>
    <w:rsid w:val="00CD298B"/>
    <w:rsid w:val="00CE271D"/>
    <w:rsid w:val="00CF1D92"/>
    <w:rsid w:val="00D17605"/>
    <w:rsid w:val="00D36A9C"/>
    <w:rsid w:val="00D656FC"/>
    <w:rsid w:val="00E11A89"/>
    <w:rsid w:val="00E35C2D"/>
    <w:rsid w:val="00E37887"/>
    <w:rsid w:val="00ED199B"/>
    <w:rsid w:val="00F04BD1"/>
    <w:rsid w:val="00F2157C"/>
    <w:rsid w:val="00F46616"/>
    <w:rsid w:val="00F93494"/>
    <w:rsid w:val="00FC1127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D9B5-2228-4692-9564-E01E076F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2F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515B2F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5B2F"/>
    <w:pPr>
      <w:spacing w:after="0" w:line="240" w:lineRule="auto"/>
    </w:pPr>
    <w:rPr>
      <w:rFonts w:ascii="Calibri" w:eastAsia="Calibri" w:hAnsi="Calibri" w:cs="Times New Roman"/>
      <w:b/>
      <w:i/>
      <w:sz w:val="20"/>
      <w:szCs w:val="20"/>
      <w:u w:val="word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53405C"/>
    <w:pPr>
      <w:widowControl w:val="0"/>
      <w:tabs>
        <w:tab w:val="clear" w:pos="708"/>
      </w:tabs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2021-09-14T10:47:00Z</dcterms:created>
  <dcterms:modified xsi:type="dcterms:W3CDTF">2021-09-14T10:47:00Z</dcterms:modified>
</cp:coreProperties>
</file>