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25E2" w14:textId="6AB0CF98" w:rsidR="003F00CE" w:rsidRPr="003F00CE" w:rsidRDefault="003F00CE">
      <w:pPr>
        <w:rPr>
          <w:sz w:val="28"/>
          <w:szCs w:val="28"/>
        </w:rPr>
      </w:pPr>
      <w:r>
        <w:rPr>
          <w:sz w:val="28"/>
          <w:szCs w:val="28"/>
        </w:rPr>
        <w:t>ВАК</w:t>
      </w:r>
    </w:p>
    <w:p w14:paraId="4C6952CE" w14:textId="48153161" w:rsidR="00F630AF" w:rsidRDefault="003F00CE">
      <w:pPr>
        <w:rPr>
          <w:sz w:val="28"/>
          <w:szCs w:val="28"/>
        </w:rPr>
      </w:pPr>
      <w:r>
        <w:rPr>
          <w:rFonts w:ascii="Eco-VectorCond" w:hAnsi="Eco-VectorCond" w:cs="Eco-VectorCond"/>
          <w:sz w:val="28"/>
          <w:szCs w:val="28"/>
        </w:rPr>
        <w:t>Р.А. Салеев, А.Б. Абдрашитова, Р.М. Сафина</w:t>
      </w:r>
      <w:r>
        <w:rPr>
          <w:rFonts w:ascii="Eco-VectorCond" w:hAnsi="Eco-VectorCond" w:cs="Eco-VectorCond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5F5F5"/>
        </w:rPr>
        <w:t>ВЛИЯНИЕ ДЛИТЕЛЬНОСТИ СЛУЧАЕВ ВРЕМЕННОЙ НЕТРУДОСПОСОБНОСТИ ПРИ СТОМАТОЛОГИЧЕСКИХ ЗАБОЛЕВАНИЯХ НА ЭКОНОМИЧЕСКИ АКТИВНОЕ НАСЕЛЕНИЕ РЕГИОНА (НА ПРИМЕРЕ РЕСПУБЛИКИ ТАТАРСТАН)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5F5F5"/>
        </w:rPr>
        <w:t xml:space="preserve">. Российский1 стоматологический журнал. 2023. 5(27): </w:t>
      </w:r>
      <w:r>
        <w:rPr>
          <w:rFonts w:ascii="Tahoma" w:hAnsi="Tahoma" w:cs="Tahoma"/>
          <w:color w:val="00008F"/>
          <w:sz w:val="17"/>
          <w:szCs w:val="17"/>
          <w:shd w:val="clear" w:color="auto" w:fill="F5F5F5"/>
        </w:rPr>
        <w:t>403-411</w:t>
      </w:r>
      <w:r>
        <w:rPr>
          <w:rFonts w:ascii="Tahoma" w:hAnsi="Tahoma" w:cs="Tahoma"/>
          <w:color w:val="00008F"/>
          <w:sz w:val="17"/>
          <w:szCs w:val="17"/>
          <w:shd w:val="clear" w:color="auto" w:fill="F5F5F5"/>
        </w:rPr>
        <w:t xml:space="preserve">. </w:t>
      </w:r>
      <w:r>
        <w:rPr>
          <w:rFonts w:ascii="Eco-VectorCondLight" w:hAnsi="Eco-VectorCondLight" w:cs="Eco-VectorCondLight"/>
          <w:sz w:val="20"/>
          <w:szCs w:val="20"/>
        </w:rPr>
        <w:t>10.17816/dent387425</w:t>
      </w:r>
    </w:p>
    <w:p w14:paraId="14D5DBBE" w14:textId="7298E507" w:rsidR="002F4B1B" w:rsidRDefault="002F4B1B">
      <w:pPr>
        <w:rPr>
          <w:sz w:val="28"/>
          <w:szCs w:val="28"/>
        </w:rPr>
      </w:pPr>
      <w:r>
        <w:rPr>
          <w:sz w:val="28"/>
          <w:szCs w:val="28"/>
        </w:rPr>
        <w:t>ВАК</w:t>
      </w:r>
    </w:p>
    <w:p w14:paraId="62550475" w14:textId="01D5B2A9" w:rsidR="002F4B1B" w:rsidRDefault="002F4B1B">
      <w:pPr>
        <w:rPr>
          <w:sz w:val="28"/>
          <w:szCs w:val="28"/>
        </w:rPr>
      </w:pPr>
      <w:proofErr w:type="spellStart"/>
      <w:r>
        <w:rPr>
          <w:bCs/>
        </w:rPr>
        <w:t>Модина</w:t>
      </w:r>
      <w:proofErr w:type="spellEnd"/>
      <w:r>
        <w:rPr>
          <w:bCs/>
        </w:rPr>
        <w:t xml:space="preserve"> Т.Н., Мамаева Е.В., Мосеева М.В., Салимова Л.Р., Мусина Н.А., Лямина В.С. </w:t>
      </w:r>
      <w:proofErr w:type="spellStart"/>
      <w:r>
        <w:rPr>
          <w:bCs/>
        </w:rPr>
        <w:t>Ородентальные</w:t>
      </w:r>
      <w:proofErr w:type="spellEnd"/>
      <w:r>
        <w:rPr>
          <w:bCs/>
        </w:rPr>
        <w:t xml:space="preserve"> проявления синдрома </w:t>
      </w:r>
      <w:proofErr w:type="spellStart"/>
      <w:r>
        <w:rPr>
          <w:bCs/>
        </w:rPr>
        <w:t>Нунан</w:t>
      </w:r>
      <w:proofErr w:type="spellEnd"/>
      <w:r w:rsidR="003F00CE">
        <w:rPr>
          <w:bCs/>
        </w:rPr>
        <w:t>: клинический случай</w:t>
      </w:r>
      <w:r>
        <w:rPr>
          <w:bCs/>
        </w:rPr>
        <w:t xml:space="preserve">. Стоматология детского возраста и профилактика. 2024; 1: 4-10. </w:t>
      </w:r>
      <w:r>
        <w:rPr>
          <w:rFonts w:ascii="PTSans-Regular" w:hAnsi="PTSans-Regular" w:cs="PTSans-Regular"/>
          <w:sz w:val="18"/>
          <w:szCs w:val="18"/>
        </w:rPr>
        <w:t xml:space="preserve">DOI: </w:t>
      </w:r>
      <w:r>
        <w:rPr>
          <w:rFonts w:ascii="PTSerif-Regular" w:eastAsia="PTSerif-Regular" w:hAnsi="PTSans-Regular" w:cs="PTSerif-Regular"/>
          <w:sz w:val="19"/>
          <w:szCs w:val="19"/>
        </w:rPr>
        <w:t>10.33925/1683-3031-2024-695</w:t>
      </w:r>
    </w:p>
    <w:p w14:paraId="1FF2AE3D" w14:textId="177ED0F6" w:rsidR="003F00CE" w:rsidRDefault="003F00CE">
      <w:pPr>
        <w:rPr>
          <w:sz w:val="28"/>
          <w:szCs w:val="28"/>
        </w:rPr>
      </w:pPr>
      <w:r>
        <w:rPr>
          <w:sz w:val="28"/>
          <w:szCs w:val="28"/>
        </w:rPr>
        <w:t>Сборник</w:t>
      </w:r>
    </w:p>
    <w:p w14:paraId="17F252CD" w14:textId="7E33AFF8" w:rsidR="00654E6C" w:rsidRDefault="00980486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7701BB">
        <w:rPr>
          <w:sz w:val="28"/>
          <w:szCs w:val="28"/>
        </w:rPr>
        <w:t>Актуальные вопросы стоматологии детского возраста</w:t>
      </w:r>
      <w:r w:rsidRPr="007701BB">
        <w:rPr>
          <w:rFonts w:eastAsia="BookmanC"/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VII</w:t>
      </w:r>
      <w:r w:rsidRPr="007701BB">
        <w:rPr>
          <w:sz w:val="28"/>
          <w:szCs w:val="28"/>
        </w:rPr>
        <w:t xml:space="preserve"> Всероссийская научно-практическая конференция с ме</w:t>
      </w:r>
      <w:r>
        <w:rPr>
          <w:sz w:val="28"/>
          <w:szCs w:val="28"/>
        </w:rPr>
        <w:t>жд</w:t>
      </w:r>
      <w:r w:rsidRPr="007701BB">
        <w:rPr>
          <w:sz w:val="28"/>
          <w:szCs w:val="28"/>
        </w:rPr>
        <w:t>ународным участием</w:t>
      </w:r>
      <w:r w:rsidRPr="007701BB">
        <w:rPr>
          <w:rFonts w:eastAsia="BookmanC"/>
          <w:sz w:val="28"/>
          <w:szCs w:val="28"/>
        </w:rPr>
        <w:t xml:space="preserve">: сборник научных статей. Казань, </w:t>
      </w:r>
      <w:r w:rsidRPr="00340D99">
        <w:rPr>
          <w:rFonts w:eastAsia="BookmanC"/>
          <w:sz w:val="28"/>
          <w:szCs w:val="28"/>
        </w:rPr>
        <w:t>9</w:t>
      </w:r>
      <w:r w:rsidRPr="007701BB">
        <w:rPr>
          <w:rFonts w:eastAsia="BookmanC"/>
          <w:sz w:val="28"/>
          <w:szCs w:val="28"/>
        </w:rPr>
        <w:t xml:space="preserve"> февраля 202</w:t>
      </w:r>
      <w:r w:rsidRPr="00340D99">
        <w:rPr>
          <w:rFonts w:eastAsia="BookmanC"/>
          <w:sz w:val="28"/>
          <w:szCs w:val="28"/>
        </w:rPr>
        <w:t>4</w:t>
      </w:r>
      <w:r w:rsidRPr="007701BB">
        <w:rPr>
          <w:rFonts w:eastAsia="BookmanC"/>
          <w:sz w:val="28"/>
          <w:szCs w:val="28"/>
        </w:rPr>
        <w:t xml:space="preserve"> г. / Под общей редакцией д.м.н., профессора </w:t>
      </w:r>
      <w:proofErr w:type="spellStart"/>
      <w:r w:rsidRPr="007701BB">
        <w:rPr>
          <w:rFonts w:eastAsia="BookmanC"/>
          <w:sz w:val="28"/>
          <w:szCs w:val="28"/>
        </w:rPr>
        <w:t>Салеева</w:t>
      </w:r>
      <w:proofErr w:type="spellEnd"/>
      <w:r w:rsidRPr="007701BB">
        <w:rPr>
          <w:rFonts w:eastAsia="BookmanC"/>
          <w:sz w:val="28"/>
          <w:szCs w:val="28"/>
        </w:rPr>
        <w:t xml:space="preserve"> Р.А. – Казань: КГМУ, 202</w:t>
      </w:r>
      <w:r w:rsidRPr="00340D99">
        <w:rPr>
          <w:rFonts w:eastAsia="BookmanC"/>
          <w:sz w:val="28"/>
          <w:szCs w:val="28"/>
        </w:rPr>
        <w:t>4</w:t>
      </w:r>
      <w:r w:rsidRPr="00037572">
        <w:rPr>
          <w:rFonts w:eastAsia="BookmanC"/>
          <w:sz w:val="28"/>
          <w:szCs w:val="28"/>
        </w:rPr>
        <w:t xml:space="preserve">. </w:t>
      </w:r>
      <w:r w:rsidRPr="00D3410D">
        <w:rPr>
          <w:rFonts w:eastAsia="BookmanC"/>
          <w:sz w:val="28"/>
          <w:szCs w:val="28"/>
        </w:rPr>
        <w:t xml:space="preserve">– </w:t>
      </w:r>
      <w:r>
        <w:rPr>
          <w:sz w:val="28"/>
          <w:szCs w:val="28"/>
        </w:rPr>
        <w:t>347 с.</w:t>
      </w:r>
    </w:p>
    <w:p w14:paraId="0EE8E31D" w14:textId="77777777" w:rsidR="003F00CE" w:rsidRDefault="003F00C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4C804A24" w14:textId="1C65F807" w:rsidR="00654E6C" w:rsidRDefault="003F00C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Статьи из сборника</w:t>
      </w:r>
    </w:p>
    <w:p w14:paraId="23102CAB" w14:textId="42BEA227" w:rsidR="00654E6C" w:rsidRPr="004812E2" w:rsidRDefault="00654E6C" w:rsidP="004812E2">
      <w:pPr>
        <w:pStyle w:val="a4"/>
        <w:spacing w:line="360" w:lineRule="auto"/>
        <w:rPr>
          <w:sz w:val="28"/>
          <w:szCs w:val="28"/>
        </w:rPr>
      </w:pPr>
      <w:r w:rsidRPr="008D4AC1">
        <w:rPr>
          <w:sz w:val="28"/>
          <w:szCs w:val="28"/>
        </w:rPr>
        <w:t>Мамаева Е.В.</w:t>
      </w:r>
      <w:r w:rsidR="004812E2">
        <w:rPr>
          <w:sz w:val="28"/>
          <w:szCs w:val="28"/>
        </w:rPr>
        <w:t>,</w:t>
      </w:r>
      <w:r w:rsidRPr="00654E6C">
        <w:rPr>
          <w:sz w:val="28"/>
          <w:szCs w:val="28"/>
        </w:rPr>
        <w:t xml:space="preserve"> </w:t>
      </w:r>
      <w:proofErr w:type="spellStart"/>
      <w:r w:rsidR="004812E2" w:rsidRPr="008D4AC1">
        <w:rPr>
          <w:sz w:val="28"/>
          <w:szCs w:val="28"/>
        </w:rPr>
        <w:t>Гилязиева</w:t>
      </w:r>
      <w:proofErr w:type="spellEnd"/>
      <w:r w:rsidR="004812E2" w:rsidRPr="008D4AC1">
        <w:rPr>
          <w:sz w:val="28"/>
          <w:szCs w:val="28"/>
        </w:rPr>
        <w:t xml:space="preserve"> Д.А., </w:t>
      </w:r>
      <w:r w:rsidR="004812E2">
        <w:rPr>
          <w:sz w:val="28"/>
          <w:szCs w:val="28"/>
        </w:rPr>
        <w:t xml:space="preserve">Иванова Л.Ф. </w:t>
      </w:r>
      <w:r w:rsidRPr="008D4AC1">
        <w:rPr>
          <w:sz w:val="28"/>
          <w:szCs w:val="28"/>
        </w:rPr>
        <w:t>Изменение микробиоценоза у детей на фоне острого герпетического стоматита</w:t>
      </w:r>
      <w:r w:rsidR="004812E2">
        <w:rPr>
          <w:sz w:val="28"/>
          <w:szCs w:val="28"/>
        </w:rPr>
        <w:t xml:space="preserve">. </w:t>
      </w:r>
      <w:r w:rsidRPr="007701BB">
        <w:rPr>
          <w:sz w:val="28"/>
          <w:szCs w:val="28"/>
        </w:rPr>
        <w:t>Актуальные вопросы стоматологии детского возраста</w:t>
      </w:r>
      <w:r w:rsidRPr="007701BB">
        <w:rPr>
          <w:rFonts w:eastAsia="BookmanC"/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VII</w:t>
      </w:r>
      <w:r w:rsidRPr="007701BB">
        <w:rPr>
          <w:sz w:val="28"/>
          <w:szCs w:val="28"/>
        </w:rPr>
        <w:t xml:space="preserve"> Всероссийская научно-практическая конференция с ме</w:t>
      </w:r>
      <w:r>
        <w:rPr>
          <w:sz w:val="28"/>
          <w:szCs w:val="28"/>
        </w:rPr>
        <w:t>жд</w:t>
      </w:r>
      <w:r w:rsidRPr="007701BB">
        <w:rPr>
          <w:sz w:val="28"/>
          <w:szCs w:val="28"/>
        </w:rPr>
        <w:t>ународным участием</w:t>
      </w:r>
      <w:r w:rsidRPr="007701BB">
        <w:rPr>
          <w:rFonts w:eastAsia="BookmanC"/>
          <w:sz w:val="28"/>
          <w:szCs w:val="28"/>
        </w:rPr>
        <w:t xml:space="preserve">: сборник научных статей. Казань, </w:t>
      </w:r>
      <w:r w:rsidRPr="00340D99">
        <w:rPr>
          <w:rFonts w:eastAsia="BookmanC"/>
          <w:sz w:val="28"/>
          <w:szCs w:val="28"/>
        </w:rPr>
        <w:t>9</w:t>
      </w:r>
      <w:r w:rsidRPr="007701BB">
        <w:rPr>
          <w:rFonts w:eastAsia="BookmanC"/>
          <w:sz w:val="28"/>
          <w:szCs w:val="28"/>
        </w:rPr>
        <w:t xml:space="preserve"> февраля 202</w:t>
      </w:r>
      <w:r w:rsidRPr="00340D99">
        <w:rPr>
          <w:rFonts w:eastAsia="BookmanC"/>
          <w:sz w:val="28"/>
          <w:szCs w:val="28"/>
        </w:rPr>
        <w:t>4</w:t>
      </w:r>
      <w:r w:rsidRPr="007701BB">
        <w:rPr>
          <w:rFonts w:eastAsia="BookmanC"/>
          <w:sz w:val="28"/>
          <w:szCs w:val="28"/>
        </w:rPr>
        <w:t xml:space="preserve"> г. / Под общей редакцией д.м.н., профессора </w:t>
      </w:r>
      <w:proofErr w:type="spellStart"/>
      <w:r w:rsidRPr="007701BB">
        <w:rPr>
          <w:rFonts w:eastAsia="BookmanC"/>
          <w:sz w:val="28"/>
          <w:szCs w:val="28"/>
        </w:rPr>
        <w:t>Салеева</w:t>
      </w:r>
      <w:proofErr w:type="spellEnd"/>
      <w:r w:rsidRPr="007701BB">
        <w:rPr>
          <w:rFonts w:eastAsia="BookmanC"/>
          <w:sz w:val="28"/>
          <w:szCs w:val="28"/>
        </w:rPr>
        <w:t xml:space="preserve"> Р.А. – Казань: КГМУ, 202</w:t>
      </w:r>
      <w:r w:rsidRPr="00340D99">
        <w:rPr>
          <w:rFonts w:eastAsia="BookmanC"/>
          <w:sz w:val="28"/>
          <w:szCs w:val="28"/>
        </w:rPr>
        <w:t>4</w:t>
      </w:r>
      <w:r w:rsidRPr="00037572">
        <w:rPr>
          <w:rFonts w:eastAsia="BookmanC"/>
          <w:sz w:val="28"/>
          <w:szCs w:val="28"/>
        </w:rPr>
        <w:t xml:space="preserve">. </w:t>
      </w:r>
      <w:r w:rsidRPr="00D3410D">
        <w:rPr>
          <w:rFonts w:eastAsia="BookmanC"/>
          <w:sz w:val="28"/>
          <w:szCs w:val="28"/>
        </w:rPr>
        <w:t xml:space="preserve">– </w:t>
      </w:r>
      <w:r>
        <w:rPr>
          <w:rFonts w:eastAsia="BookmanC"/>
          <w:sz w:val="28"/>
          <w:szCs w:val="28"/>
        </w:rPr>
        <w:t>С</w:t>
      </w:r>
      <w:r w:rsidR="004812E2">
        <w:rPr>
          <w:rFonts w:eastAsia="BookmanC"/>
          <w:sz w:val="28"/>
          <w:szCs w:val="28"/>
        </w:rPr>
        <w:t>.</w:t>
      </w:r>
      <w:r w:rsidRPr="00BA1A1E">
        <w:rPr>
          <w:i/>
          <w:iCs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51-58</w:t>
      </w:r>
    </w:p>
    <w:p w14:paraId="1F2D658C" w14:textId="2B9D688E" w:rsidR="00654E6C" w:rsidRDefault="00654E6C" w:rsidP="00654E6C">
      <w:pPr>
        <w:pStyle w:val="a4"/>
        <w:spacing w:line="360" w:lineRule="auto"/>
        <w:rPr>
          <w:sz w:val="28"/>
          <w:szCs w:val="28"/>
        </w:rPr>
      </w:pPr>
    </w:p>
    <w:p w14:paraId="50C0C802" w14:textId="0EC5C5F4" w:rsidR="00654E6C" w:rsidRDefault="00654E6C" w:rsidP="00654E6C">
      <w:pPr>
        <w:pStyle w:val="a4"/>
        <w:spacing w:line="360" w:lineRule="auto"/>
        <w:rPr>
          <w:sz w:val="28"/>
          <w:szCs w:val="28"/>
        </w:rPr>
      </w:pPr>
    </w:p>
    <w:p w14:paraId="5447D138" w14:textId="0EF488E5" w:rsidR="00654E6C" w:rsidRDefault="00654E6C" w:rsidP="004812E2">
      <w:pPr>
        <w:spacing w:after="0" w:line="360" w:lineRule="auto"/>
        <w:jc w:val="center"/>
        <w:rPr>
          <w:i/>
          <w:iCs/>
          <w:sz w:val="28"/>
          <w:szCs w:val="28"/>
        </w:rPr>
      </w:pPr>
      <w:r w:rsidRPr="009623A1">
        <w:rPr>
          <w:rFonts w:ascii="Times New Roman" w:hAnsi="Times New Roman" w:cs="Times New Roman"/>
          <w:sz w:val="28"/>
          <w:szCs w:val="28"/>
        </w:rPr>
        <w:t xml:space="preserve">Мамаева Е.В, </w:t>
      </w:r>
      <w:proofErr w:type="spellStart"/>
      <w:r w:rsidR="004812E2" w:rsidRPr="009623A1">
        <w:rPr>
          <w:rFonts w:ascii="Times New Roman" w:hAnsi="Times New Roman" w:cs="Times New Roman"/>
          <w:sz w:val="28"/>
          <w:szCs w:val="28"/>
        </w:rPr>
        <w:t>Цинеккер</w:t>
      </w:r>
      <w:proofErr w:type="spellEnd"/>
      <w:r w:rsidR="004812E2" w:rsidRPr="009623A1">
        <w:rPr>
          <w:rFonts w:ascii="Times New Roman" w:hAnsi="Times New Roman" w:cs="Times New Roman"/>
          <w:sz w:val="28"/>
          <w:szCs w:val="28"/>
        </w:rPr>
        <w:t xml:space="preserve"> Д.Т., </w:t>
      </w:r>
      <w:r w:rsidRPr="009623A1">
        <w:rPr>
          <w:rFonts w:ascii="Times New Roman" w:hAnsi="Times New Roman" w:cs="Times New Roman"/>
          <w:sz w:val="28"/>
          <w:szCs w:val="28"/>
        </w:rPr>
        <w:t>Хусаинов И.Х.</w:t>
      </w:r>
      <w:r w:rsidRPr="00654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23A1">
        <w:rPr>
          <w:rFonts w:ascii="Times New Roman" w:hAnsi="Times New Roman" w:cs="Times New Roman"/>
          <w:b/>
          <w:bCs/>
          <w:sz w:val="28"/>
          <w:szCs w:val="28"/>
        </w:rPr>
        <w:t xml:space="preserve">Методы исследования </w:t>
      </w:r>
      <w:proofErr w:type="spellStart"/>
      <w:r w:rsidRPr="009623A1">
        <w:rPr>
          <w:rFonts w:ascii="Times New Roman" w:hAnsi="Times New Roman" w:cs="Times New Roman"/>
          <w:b/>
          <w:bCs/>
          <w:sz w:val="28"/>
          <w:szCs w:val="28"/>
        </w:rPr>
        <w:t>пародонтальных</w:t>
      </w:r>
      <w:proofErr w:type="spellEnd"/>
      <w:r w:rsidRPr="009623A1">
        <w:rPr>
          <w:rFonts w:ascii="Times New Roman" w:hAnsi="Times New Roman" w:cs="Times New Roman"/>
          <w:b/>
          <w:bCs/>
          <w:sz w:val="28"/>
          <w:szCs w:val="28"/>
        </w:rPr>
        <w:t xml:space="preserve"> пространств у пациентов с хроническим пародонтитом и </w:t>
      </w:r>
      <w:proofErr w:type="spellStart"/>
      <w:r w:rsidRPr="009623A1">
        <w:rPr>
          <w:rFonts w:ascii="Times New Roman" w:hAnsi="Times New Roman" w:cs="Times New Roman"/>
          <w:b/>
          <w:bCs/>
          <w:sz w:val="28"/>
          <w:szCs w:val="28"/>
        </w:rPr>
        <w:t>кандидозными</w:t>
      </w:r>
      <w:proofErr w:type="spellEnd"/>
      <w:r w:rsidRPr="009623A1">
        <w:rPr>
          <w:rFonts w:ascii="Times New Roman" w:hAnsi="Times New Roman" w:cs="Times New Roman"/>
          <w:b/>
          <w:bCs/>
          <w:sz w:val="28"/>
          <w:szCs w:val="28"/>
        </w:rPr>
        <w:t xml:space="preserve"> поражениями</w:t>
      </w:r>
      <w:r w:rsidR="004812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Актуальные вопросы стоматологии детского возраста</w:t>
      </w:r>
      <w:r w:rsidRPr="007701BB">
        <w:rPr>
          <w:rFonts w:ascii="Times New Roman" w:eastAsia="BookmanC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Всероссийск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конференция с ме</w:t>
      </w:r>
      <w:r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ународным участием</w:t>
      </w:r>
      <w:r w:rsidRPr="007701BB">
        <w:rPr>
          <w:rFonts w:ascii="Times New Roman" w:eastAsia="BookmanC" w:hAnsi="Times New Roman"/>
          <w:sz w:val="28"/>
          <w:szCs w:val="28"/>
        </w:rPr>
        <w:t xml:space="preserve">: сборник научных статей. Казань, </w:t>
      </w:r>
      <w:r w:rsidRPr="00340D99">
        <w:rPr>
          <w:rFonts w:ascii="Times New Roman" w:eastAsia="BookmanC" w:hAnsi="Times New Roman"/>
          <w:sz w:val="28"/>
          <w:szCs w:val="28"/>
        </w:rPr>
        <w:t>9</w:t>
      </w:r>
      <w:r w:rsidRPr="007701BB">
        <w:rPr>
          <w:rFonts w:ascii="Times New Roman" w:eastAsia="BookmanC" w:hAnsi="Times New Roman"/>
          <w:sz w:val="28"/>
          <w:szCs w:val="28"/>
        </w:rPr>
        <w:t xml:space="preserve"> февраля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7701BB">
        <w:rPr>
          <w:rFonts w:ascii="Times New Roman" w:eastAsia="BookmanC" w:hAnsi="Times New Roman"/>
          <w:sz w:val="28"/>
          <w:szCs w:val="28"/>
        </w:rPr>
        <w:t xml:space="preserve"> г. / Под общей редакцией д.м.н., профессора </w:t>
      </w:r>
      <w:proofErr w:type="spellStart"/>
      <w:r w:rsidRPr="007701BB">
        <w:rPr>
          <w:rFonts w:ascii="Times New Roman" w:eastAsia="BookmanC" w:hAnsi="Times New Roman"/>
          <w:sz w:val="28"/>
          <w:szCs w:val="28"/>
        </w:rPr>
        <w:t>Салеева</w:t>
      </w:r>
      <w:proofErr w:type="spellEnd"/>
      <w:r w:rsidRPr="007701BB">
        <w:rPr>
          <w:rFonts w:ascii="Times New Roman" w:eastAsia="BookmanC" w:hAnsi="Times New Roman"/>
          <w:sz w:val="28"/>
          <w:szCs w:val="28"/>
        </w:rPr>
        <w:t xml:space="preserve"> Р.А. – Казань: КГМУ,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037572">
        <w:rPr>
          <w:rFonts w:ascii="Times New Roman" w:eastAsia="BookmanC" w:hAnsi="Times New Roman"/>
          <w:sz w:val="28"/>
          <w:szCs w:val="28"/>
        </w:rPr>
        <w:t xml:space="preserve">. </w:t>
      </w:r>
      <w:r w:rsidRPr="00D3410D">
        <w:rPr>
          <w:rFonts w:ascii="Times New Roman" w:eastAsia="BookmanC" w:hAnsi="Times New Roman"/>
          <w:sz w:val="28"/>
          <w:szCs w:val="28"/>
        </w:rPr>
        <w:t xml:space="preserve">– </w:t>
      </w:r>
      <w:r>
        <w:rPr>
          <w:rFonts w:ascii="Times New Roman" w:eastAsia="BookmanC" w:hAnsi="Times New Roman"/>
          <w:sz w:val="28"/>
          <w:szCs w:val="28"/>
        </w:rPr>
        <w:t xml:space="preserve">С. </w:t>
      </w:r>
      <w:r>
        <w:rPr>
          <w:i/>
          <w:iCs/>
          <w:sz w:val="28"/>
          <w:szCs w:val="28"/>
        </w:rPr>
        <w:t>305-312</w:t>
      </w:r>
    </w:p>
    <w:p w14:paraId="7F31481E" w14:textId="77777777" w:rsidR="00A16322" w:rsidRDefault="00A16322" w:rsidP="00A1632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BB3B5" w14:textId="77777777" w:rsidR="00A16322" w:rsidRDefault="00A16322" w:rsidP="00A163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Хамитова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Н.Х., Абдулина Д.Р.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Плюсы и минусы детских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элайнеров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Актуальные вопросы стоматологии детского возраста</w:t>
      </w:r>
      <w:r w:rsidRPr="007701BB">
        <w:rPr>
          <w:rFonts w:ascii="Times New Roman" w:eastAsia="BookmanC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Всероссийск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конференция с ме</w:t>
      </w:r>
      <w:r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ународным участием</w:t>
      </w:r>
      <w:r w:rsidRPr="007701BB">
        <w:rPr>
          <w:rFonts w:ascii="Times New Roman" w:eastAsia="BookmanC" w:hAnsi="Times New Roman"/>
          <w:sz w:val="28"/>
          <w:szCs w:val="28"/>
        </w:rPr>
        <w:t xml:space="preserve">: сборник научных статей. Казань, </w:t>
      </w:r>
      <w:r w:rsidRPr="00340D99">
        <w:rPr>
          <w:rFonts w:ascii="Times New Roman" w:eastAsia="BookmanC" w:hAnsi="Times New Roman"/>
          <w:sz w:val="28"/>
          <w:szCs w:val="28"/>
        </w:rPr>
        <w:t>9</w:t>
      </w:r>
      <w:r w:rsidRPr="007701BB">
        <w:rPr>
          <w:rFonts w:ascii="Times New Roman" w:eastAsia="BookmanC" w:hAnsi="Times New Roman"/>
          <w:sz w:val="28"/>
          <w:szCs w:val="28"/>
        </w:rPr>
        <w:t xml:space="preserve"> февраля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7701BB">
        <w:rPr>
          <w:rFonts w:ascii="Times New Roman" w:eastAsia="BookmanC" w:hAnsi="Times New Roman"/>
          <w:sz w:val="28"/>
          <w:szCs w:val="28"/>
        </w:rPr>
        <w:t xml:space="preserve"> г. / Под общей редакцией д.м.н., профессора </w:t>
      </w:r>
      <w:proofErr w:type="spellStart"/>
      <w:r w:rsidRPr="007701BB">
        <w:rPr>
          <w:rFonts w:ascii="Times New Roman" w:eastAsia="BookmanC" w:hAnsi="Times New Roman"/>
          <w:sz w:val="28"/>
          <w:szCs w:val="28"/>
        </w:rPr>
        <w:t>Салеева</w:t>
      </w:r>
      <w:proofErr w:type="spellEnd"/>
      <w:r w:rsidRPr="007701BB">
        <w:rPr>
          <w:rFonts w:ascii="Times New Roman" w:eastAsia="BookmanC" w:hAnsi="Times New Roman"/>
          <w:sz w:val="28"/>
          <w:szCs w:val="28"/>
        </w:rPr>
        <w:t xml:space="preserve"> Р.А. – Казань: КГМУ,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037572">
        <w:rPr>
          <w:rFonts w:ascii="Times New Roman" w:eastAsia="BookmanC" w:hAnsi="Times New Roman"/>
          <w:sz w:val="28"/>
          <w:szCs w:val="28"/>
        </w:rPr>
        <w:t xml:space="preserve">. </w:t>
      </w:r>
      <w:r w:rsidRPr="00D3410D">
        <w:rPr>
          <w:rFonts w:ascii="Times New Roman" w:eastAsia="BookmanC" w:hAnsi="Times New Roman"/>
          <w:sz w:val="28"/>
          <w:szCs w:val="28"/>
        </w:rPr>
        <w:t xml:space="preserve">– </w:t>
      </w:r>
      <w:r>
        <w:rPr>
          <w:rFonts w:ascii="Times New Roman" w:eastAsia="BookmanC" w:hAnsi="Times New Roman"/>
          <w:sz w:val="28"/>
          <w:szCs w:val="28"/>
        </w:rPr>
        <w:t>С.</w:t>
      </w:r>
      <w:r w:rsidRPr="00A16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263-267</w:t>
      </w:r>
      <w:r w:rsidRPr="00A163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066C4B" w14:textId="77777777" w:rsidR="00A16322" w:rsidRDefault="00A16322" w:rsidP="00A163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91496" w14:textId="7A6204DD" w:rsidR="00A16322" w:rsidRPr="00A16322" w:rsidRDefault="00A16322" w:rsidP="00A163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Сингатуллина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 </w:t>
      </w:r>
      <w:r>
        <w:rPr>
          <w:rFonts w:ascii="Times New Roman" w:hAnsi="Times New Roman" w:cs="Times New Roman"/>
          <w:b/>
          <w:sz w:val="28"/>
          <w:szCs w:val="28"/>
        </w:rPr>
        <w:t>Психо-эмоциональное выгорание врачей ортодонтов.</w:t>
      </w:r>
      <w:r w:rsidRPr="00A16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Актуальные вопросы стоматологии детского возраста</w:t>
      </w:r>
      <w:r w:rsidRPr="007701BB">
        <w:rPr>
          <w:rFonts w:ascii="Times New Roman" w:eastAsia="BookmanC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Всероссийск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конференция с ме</w:t>
      </w:r>
      <w:r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ународным участием</w:t>
      </w:r>
      <w:r w:rsidRPr="007701BB">
        <w:rPr>
          <w:rFonts w:ascii="Times New Roman" w:eastAsia="BookmanC" w:hAnsi="Times New Roman"/>
          <w:sz w:val="28"/>
          <w:szCs w:val="28"/>
        </w:rPr>
        <w:t xml:space="preserve">: сборник научных статей. Казань, </w:t>
      </w:r>
      <w:r w:rsidRPr="00340D99">
        <w:rPr>
          <w:rFonts w:ascii="Times New Roman" w:eastAsia="BookmanC" w:hAnsi="Times New Roman"/>
          <w:sz w:val="28"/>
          <w:szCs w:val="28"/>
        </w:rPr>
        <w:t>9</w:t>
      </w:r>
      <w:r w:rsidRPr="007701BB">
        <w:rPr>
          <w:rFonts w:ascii="Times New Roman" w:eastAsia="BookmanC" w:hAnsi="Times New Roman"/>
          <w:sz w:val="28"/>
          <w:szCs w:val="28"/>
        </w:rPr>
        <w:t xml:space="preserve"> февраля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7701BB">
        <w:rPr>
          <w:rFonts w:ascii="Times New Roman" w:eastAsia="BookmanC" w:hAnsi="Times New Roman"/>
          <w:sz w:val="28"/>
          <w:szCs w:val="28"/>
        </w:rPr>
        <w:t xml:space="preserve"> г. / Под общей редакцией д.м.н., профессора </w:t>
      </w:r>
      <w:proofErr w:type="spellStart"/>
      <w:r w:rsidRPr="007701BB">
        <w:rPr>
          <w:rFonts w:ascii="Times New Roman" w:eastAsia="BookmanC" w:hAnsi="Times New Roman"/>
          <w:sz w:val="28"/>
          <w:szCs w:val="28"/>
        </w:rPr>
        <w:t>Салеева</w:t>
      </w:r>
      <w:proofErr w:type="spellEnd"/>
      <w:r w:rsidRPr="007701BB">
        <w:rPr>
          <w:rFonts w:ascii="Times New Roman" w:eastAsia="BookmanC" w:hAnsi="Times New Roman"/>
          <w:sz w:val="28"/>
          <w:szCs w:val="28"/>
        </w:rPr>
        <w:t xml:space="preserve"> Р.А. – Казань: КГМУ,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037572">
        <w:rPr>
          <w:rFonts w:ascii="Times New Roman" w:eastAsia="BookmanC" w:hAnsi="Times New Roman"/>
          <w:sz w:val="28"/>
          <w:szCs w:val="28"/>
        </w:rPr>
        <w:t xml:space="preserve">. </w:t>
      </w:r>
      <w:r w:rsidRPr="00D3410D">
        <w:rPr>
          <w:rFonts w:ascii="Times New Roman" w:eastAsia="BookmanC" w:hAnsi="Times New Roman"/>
          <w:sz w:val="28"/>
          <w:szCs w:val="28"/>
        </w:rPr>
        <w:t xml:space="preserve">– </w:t>
      </w:r>
      <w:r>
        <w:rPr>
          <w:rFonts w:ascii="Times New Roman" w:eastAsia="BookmanC" w:hAnsi="Times New Roman"/>
          <w:sz w:val="28"/>
          <w:szCs w:val="28"/>
        </w:rPr>
        <w:t>С.</w:t>
      </w:r>
      <w:r w:rsidRPr="00A16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268-272</w:t>
      </w:r>
    </w:p>
    <w:p w14:paraId="423E8F86" w14:textId="77777777" w:rsidR="00A16322" w:rsidRDefault="00A16322" w:rsidP="00A16322">
      <w:pPr>
        <w:spacing w:after="0" w:line="360" w:lineRule="auto"/>
        <w:rPr>
          <w:i/>
          <w:iCs/>
          <w:sz w:val="28"/>
          <w:szCs w:val="28"/>
        </w:rPr>
      </w:pPr>
    </w:p>
    <w:p w14:paraId="75139BA7" w14:textId="74021085" w:rsidR="004812E2" w:rsidRDefault="004812E2" w:rsidP="004812E2">
      <w:pPr>
        <w:spacing w:line="36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Ю.,</w:t>
      </w:r>
      <w:r w:rsidRPr="004812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-Оглы П.А.,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Резяпова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Проблема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галитоза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 детей. 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Актуальные вопросы стоматологии детского возраста</w:t>
      </w:r>
      <w:r w:rsidRPr="007701BB">
        <w:rPr>
          <w:rFonts w:ascii="Times New Roman" w:eastAsia="BookmanC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Всероссийск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конференция с ме</w:t>
      </w:r>
      <w:r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ународным участием</w:t>
      </w:r>
      <w:r w:rsidRPr="007701BB">
        <w:rPr>
          <w:rFonts w:ascii="Times New Roman" w:eastAsia="BookmanC" w:hAnsi="Times New Roman"/>
          <w:sz w:val="28"/>
          <w:szCs w:val="28"/>
        </w:rPr>
        <w:t xml:space="preserve">: сборник научных статей. Казань, </w:t>
      </w:r>
      <w:r w:rsidRPr="00340D99">
        <w:rPr>
          <w:rFonts w:ascii="Times New Roman" w:eastAsia="BookmanC" w:hAnsi="Times New Roman"/>
          <w:sz w:val="28"/>
          <w:szCs w:val="28"/>
        </w:rPr>
        <w:t>9</w:t>
      </w:r>
      <w:r w:rsidRPr="007701BB">
        <w:rPr>
          <w:rFonts w:ascii="Times New Roman" w:eastAsia="BookmanC" w:hAnsi="Times New Roman"/>
          <w:sz w:val="28"/>
          <w:szCs w:val="28"/>
        </w:rPr>
        <w:t xml:space="preserve"> февраля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7701BB">
        <w:rPr>
          <w:rFonts w:ascii="Times New Roman" w:eastAsia="BookmanC" w:hAnsi="Times New Roman"/>
          <w:sz w:val="28"/>
          <w:szCs w:val="28"/>
        </w:rPr>
        <w:t xml:space="preserve"> г. / Под общей редакцией д.м.н., профессора </w:t>
      </w:r>
      <w:proofErr w:type="spellStart"/>
      <w:r w:rsidRPr="007701BB">
        <w:rPr>
          <w:rFonts w:ascii="Times New Roman" w:eastAsia="BookmanC" w:hAnsi="Times New Roman"/>
          <w:sz w:val="28"/>
          <w:szCs w:val="28"/>
        </w:rPr>
        <w:t>Салеева</w:t>
      </w:r>
      <w:proofErr w:type="spellEnd"/>
      <w:r w:rsidRPr="007701BB">
        <w:rPr>
          <w:rFonts w:ascii="Times New Roman" w:eastAsia="BookmanC" w:hAnsi="Times New Roman"/>
          <w:sz w:val="28"/>
          <w:szCs w:val="28"/>
        </w:rPr>
        <w:t xml:space="preserve"> Р.А. – Казань: КГМУ,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037572">
        <w:rPr>
          <w:rFonts w:ascii="Times New Roman" w:eastAsia="BookmanC" w:hAnsi="Times New Roman"/>
          <w:sz w:val="28"/>
          <w:szCs w:val="28"/>
        </w:rPr>
        <w:t xml:space="preserve">. </w:t>
      </w:r>
      <w:r w:rsidRPr="00D3410D">
        <w:rPr>
          <w:rFonts w:ascii="Times New Roman" w:eastAsia="BookmanC" w:hAnsi="Times New Roman"/>
          <w:sz w:val="28"/>
          <w:szCs w:val="28"/>
        </w:rPr>
        <w:t xml:space="preserve">– </w:t>
      </w:r>
      <w:r>
        <w:rPr>
          <w:rFonts w:ascii="Times New Roman" w:eastAsia="BookmanC" w:hAnsi="Times New Roman"/>
          <w:sz w:val="28"/>
          <w:szCs w:val="28"/>
        </w:rPr>
        <w:t>С.</w:t>
      </w:r>
      <w:r w:rsidRPr="00481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59-62</w:t>
      </w:r>
    </w:p>
    <w:p w14:paraId="05D8F2A4" w14:textId="73D96471" w:rsidR="00A16322" w:rsidRDefault="00A16322" w:rsidP="00A163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Ширяк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Т.Ю.,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Лисюкова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Р.Н.,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Самерханова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Э.Н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Харитонова М.А.,</w:t>
      </w:r>
    </w:p>
    <w:p w14:paraId="7B3E5715" w14:textId="75EF3C48" w:rsidR="00A16322" w:rsidRPr="00A16322" w:rsidRDefault="00A16322" w:rsidP="00A1632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Чернушина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Н.А.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Наночастицы в средствах гигиены рта. 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Актуальные вопросы стоматологии детского возраста</w:t>
      </w:r>
      <w:r w:rsidRPr="007701BB">
        <w:rPr>
          <w:rFonts w:ascii="Times New Roman" w:eastAsia="BookmanC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Всероссийск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конференция с ме</w:t>
      </w:r>
      <w:r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ународным участием</w:t>
      </w:r>
      <w:r w:rsidRPr="007701BB">
        <w:rPr>
          <w:rFonts w:ascii="Times New Roman" w:eastAsia="BookmanC" w:hAnsi="Times New Roman"/>
          <w:sz w:val="28"/>
          <w:szCs w:val="28"/>
        </w:rPr>
        <w:t xml:space="preserve">: сборник научных статей. Казань, </w:t>
      </w:r>
      <w:r w:rsidRPr="00340D99">
        <w:rPr>
          <w:rFonts w:ascii="Times New Roman" w:eastAsia="BookmanC" w:hAnsi="Times New Roman"/>
          <w:sz w:val="28"/>
          <w:szCs w:val="28"/>
        </w:rPr>
        <w:t>9</w:t>
      </w:r>
      <w:r w:rsidRPr="007701BB">
        <w:rPr>
          <w:rFonts w:ascii="Times New Roman" w:eastAsia="BookmanC" w:hAnsi="Times New Roman"/>
          <w:sz w:val="28"/>
          <w:szCs w:val="28"/>
        </w:rPr>
        <w:t xml:space="preserve"> февраля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7701BB">
        <w:rPr>
          <w:rFonts w:ascii="Times New Roman" w:eastAsia="BookmanC" w:hAnsi="Times New Roman"/>
          <w:sz w:val="28"/>
          <w:szCs w:val="28"/>
        </w:rPr>
        <w:t xml:space="preserve"> г. / Под общей редакцией д.м.н., профессора </w:t>
      </w:r>
      <w:proofErr w:type="spellStart"/>
      <w:r w:rsidRPr="007701BB">
        <w:rPr>
          <w:rFonts w:ascii="Times New Roman" w:eastAsia="BookmanC" w:hAnsi="Times New Roman"/>
          <w:sz w:val="28"/>
          <w:szCs w:val="28"/>
        </w:rPr>
        <w:t>Салеева</w:t>
      </w:r>
      <w:proofErr w:type="spellEnd"/>
      <w:r w:rsidRPr="007701BB">
        <w:rPr>
          <w:rFonts w:ascii="Times New Roman" w:eastAsia="BookmanC" w:hAnsi="Times New Roman"/>
          <w:sz w:val="28"/>
          <w:szCs w:val="28"/>
        </w:rPr>
        <w:t xml:space="preserve"> Р.А. – Казань: КГМУ,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037572">
        <w:rPr>
          <w:rFonts w:ascii="Times New Roman" w:eastAsia="BookmanC" w:hAnsi="Times New Roman"/>
          <w:sz w:val="28"/>
          <w:szCs w:val="28"/>
        </w:rPr>
        <w:t xml:space="preserve">. </w:t>
      </w:r>
      <w:r w:rsidRPr="00D3410D">
        <w:rPr>
          <w:rFonts w:ascii="Times New Roman" w:eastAsia="BookmanC" w:hAnsi="Times New Roman"/>
          <w:sz w:val="28"/>
          <w:szCs w:val="28"/>
        </w:rPr>
        <w:t xml:space="preserve">– </w:t>
      </w:r>
      <w:r>
        <w:rPr>
          <w:rFonts w:ascii="Times New Roman" w:eastAsia="BookmanC" w:hAnsi="Times New Roman"/>
          <w:sz w:val="28"/>
          <w:szCs w:val="28"/>
        </w:rPr>
        <w:t>С.</w:t>
      </w:r>
      <w:r w:rsidRPr="00A16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159-162</w:t>
      </w:r>
    </w:p>
    <w:p w14:paraId="72217AC6" w14:textId="77777777" w:rsidR="00AC0BA2" w:rsidRDefault="00AC0BA2" w:rsidP="00AC0B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707854" w14:textId="77777777" w:rsidR="00AC0BA2" w:rsidRDefault="00AC0BA2" w:rsidP="00AC0B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Т.Ю., Ахметшин А.А, Сибгатуллина Л.Ф., Михалева М.Д.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Прогнозирование кариеса первых постоянных моляров по состоянию вторых временных моляров. 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Актуальные вопросы стоматологии детского 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возраста</w:t>
      </w:r>
      <w:r w:rsidRPr="007701BB">
        <w:rPr>
          <w:rFonts w:ascii="Times New Roman" w:eastAsia="BookmanC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Всероссийск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конференция с ме</w:t>
      </w:r>
      <w:r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ународным участием</w:t>
      </w:r>
      <w:r w:rsidRPr="007701BB">
        <w:rPr>
          <w:rFonts w:ascii="Times New Roman" w:eastAsia="BookmanC" w:hAnsi="Times New Roman"/>
          <w:sz w:val="28"/>
          <w:szCs w:val="28"/>
        </w:rPr>
        <w:t xml:space="preserve">: сборник научных статей. Казань, </w:t>
      </w:r>
      <w:r w:rsidRPr="00340D99">
        <w:rPr>
          <w:rFonts w:ascii="Times New Roman" w:eastAsia="BookmanC" w:hAnsi="Times New Roman"/>
          <w:sz w:val="28"/>
          <w:szCs w:val="28"/>
        </w:rPr>
        <w:t>9</w:t>
      </w:r>
      <w:r w:rsidRPr="007701BB">
        <w:rPr>
          <w:rFonts w:ascii="Times New Roman" w:eastAsia="BookmanC" w:hAnsi="Times New Roman"/>
          <w:sz w:val="28"/>
          <w:szCs w:val="28"/>
        </w:rPr>
        <w:t xml:space="preserve"> февраля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7701BB">
        <w:rPr>
          <w:rFonts w:ascii="Times New Roman" w:eastAsia="BookmanC" w:hAnsi="Times New Roman"/>
          <w:sz w:val="28"/>
          <w:szCs w:val="28"/>
        </w:rPr>
        <w:t xml:space="preserve"> г. / Под общей редакцией д.м.н., профессора </w:t>
      </w:r>
      <w:proofErr w:type="spellStart"/>
      <w:r w:rsidRPr="007701BB">
        <w:rPr>
          <w:rFonts w:ascii="Times New Roman" w:eastAsia="BookmanC" w:hAnsi="Times New Roman"/>
          <w:sz w:val="28"/>
          <w:szCs w:val="28"/>
        </w:rPr>
        <w:t>Салеева</w:t>
      </w:r>
      <w:proofErr w:type="spellEnd"/>
      <w:r w:rsidRPr="007701BB">
        <w:rPr>
          <w:rFonts w:ascii="Times New Roman" w:eastAsia="BookmanC" w:hAnsi="Times New Roman"/>
          <w:sz w:val="28"/>
          <w:szCs w:val="28"/>
        </w:rPr>
        <w:t xml:space="preserve"> Р.А. – Казань: КГМУ,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037572">
        <w:rPr>
          <w:rFonts w:ascii="Times New Roman" w:eastAsia="BookmanC" w:hAnsi="Times New Roman"/>
          <w:sz w:val="28"/>
          <w:szCs w:val="28"/>
        </w:rPr>
        <w:t xml:space="preserve">. </w:t>
      </w:r>
      <w:r w:rsidRPr="00D3410D">
        <w:rPr>
          <w:rFonts w:ascii="Times New Roman" w:eastAsia="BookmanC" w:hAnsi="Times New Roman"/>
          <w:sz w:val="28"/>
          <w:szCs w:val="28"/>
        </w:rPr>
        <w:t xml:space="preserve">– </w:t>
      </w:r>
      <w:r>
        <w:rPr>
          <w:rFonts w:ascii="Times New Roman" w:eastAsia="BookmanC" w:hAnsi="Times New Roman"/>
          <w:sz w:val="28"/>
          <w:szCs w:val="28"/>
        </w:rPr>
        <w:t>С.</w:t>
      </w:r>
      <w:r w:rsidRPr="00AC0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286-289</w:t>
      </w:r>
    </w:p>
    <w:p w14:paraId="3BBB4FAA" w14:textId="77777777" w:rsidR="00AC0BA2" w:rsidRDefault="00AC0BA2" w:rsidP="00AC0B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Яковлев Д.Ю.,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 </w:t>
      </w:r>
      <w:r>
        <w:rPr>
          <w:rFonts w:ascii="Times New Roman" w:hAnsi="Times New Roman" w:cs="Times New Roman"/>
          <w:b/>
          <w:sz w:val="28"/>
          <w:szCs w:val="28"/>
        </w:rPr>
        <w:t>Влияние электронных сигарет на здоровье рта.</w:t>
      </w:r>
      <w:r w:rsidRPr="00AC0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Актуальные вопросы стоматологии детского возраста</w:t>
      </w:r>
      <w:r w:rsidRPr="007701BB">
        <w:rPr>
          <w:rFonts w:ascii="Times New Roman" w:eastAsia="BookmanC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Всероссийск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конференция с ме</w:t>
      </w:r>
      <w:r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ународным участием</w:t>
      </w:r>
      <w:r w:rsidRPr="007701BB">
        <w:rPr>
          <w:rFonts w:ascii="Times New Roman" w:eastAsia="BookmanC" w:hAnsi="Times New Roman"/>
          <w:sz w:val="28"/>
          <w:szCs w:val="28"/>
        </w:rPr>
        <w:t xml:space="preserve">: сборник научных статей. Казань, </w:t>
      </w:r>
      <w:r w:rsidRPr="00340D99">
        <w:rPr>
          <w:rFonts w:ascii="Times New Roman" w:eastAsia="BookmanC" w:hAnsi="Times New Roman"/>
          <w:sz w:val="28"/>
          <w:szCs w:val="28"/>
        </w:rPr>
        <w:t>9</w:t>
      </w:r>
      <w:r w:rsidRPr="007701BB">
        <w:rPr>
          <w:rFonts w:ascii="Times New Roman" w:eastAsia="BookmanC" w:hAnsi="Times New Roman"/>
          <w:sz w:val="28"/>
          <w:szCs w:val="28"/>
        </w:rPr>
        <w:t xml:space="preserve"> февраля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7701BB">
        <w:rPr>
          <w:rFonts w:ascii="Times New Roman" w:eastAsia="BookmanC" w:hAnsi="Times New Roman"/>
          <w:sz w:val="28"/>
          <w:szCs w:val="28"/>
        </w:rPr>
        <w:t xml:space="preserve"> г. / Под общей редакцией д.м.н., профессора </w:t>
      </w:r>
      <w:proofErr w:type="spellStart"/>
      <w:r w:rsidRPr="007701BB">
        <w:rPr>
          <w:rFonts w:ascii="Times New Roman" w:eastAsia="BookmanC" w:hAnsi="Times New Roman"/>
          <w:sz w:val="28"/>
          <w:szCs w:val="28"/>
        </w:rPr>
        <w:t>Салеева</w:t>
      </w:r>
      <w:proofErr w:type="spellEnd"/>
      <w:r w:rsidRPr="007701BB">
        <w:rPr>
          <w:rFonts w:ascii="Times New Roman" w:eastAsia="BookmanC" w:hAnsi="Times New Roman"/>
          <w:sz w:val="28"/>
          <w:szCs w:val="28"/>
        </w:rPr>
        <w:t xml:space="preserve"> Р.А. – Казань: КГМУ,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037572">
        <w:rPr>
          <w:rFonts w:ascii="Times New Roman" w:eastAsia="BookmanC" w:hAnsi="Times New Roman"/>
          <w:sz w:val="28"/>
          <w:szCs w:val="28"/>
        </w:rPr>
        <w:t xml:space="preserve">. </w:t>
      </w:r>
      <w:r w:rsidRPr="00D3410D">
        <w:rPr>
          <w:rFonts w:ascii="Times New Roman" w:eastAsia="BookmanC" w:hAnsi="Times New Roman"/>
          <w:sz w:val="28"/>
          <w:szCs w:val="28"/>
        </w:rPr>
        <w:t xml:space="preserve">– </w:t>
      </w:r>
      <w:r>
        <w:rPr>
          <w:rFonts w:ascii="Times New Roman" w:eastAsia="BookmanC" w:hAnsi="Times New Roman"/>
          <w:sz w:val="28"/>
          <w:szCs w:val="28"/>
        </w:rPr>
        <w:t>С.</w:t>
      </w:r>
      <w:r w:rsidRPr="00AC0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242-245</w:t>
      </w:r>
      <w:r w:rsidRPr="00AC0B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3EFED8" w14:textId="77777777" w:rsidR="00AC0BA2" w:rsidRDefault="00AC0BA2" w:rsidP="00AC0B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6E9C6" w14:textId="06D85EE6" w:rsidR="00AC0BA2" w:rsidRPr="00AC0BA2" w:rsidRDefault="00AC0BA2" w:rsidP="00AC0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Т.Ю., Хайруллина Г.Р.,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hAnsi="Times New Roman" w:cs="Times New Roman"/>
          <w:b/>
          <w:sz w:val="28"/>
          <w:szCs w:val="28"/>
        </w:rPr>
        <w:t xml:space="preserve">Влияние энергетических напитков на эмаль подростков. 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Актуальные вопросы стоматологии детского возраста</w:t>
      </w:r>
      <w:r w:rsidRPr="007701BB">
        <w:rPr>
          <w:rFonts w:ascii="Times New Roman" w:eastAsia="BookmanC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Всероссийск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конференция с ме</w:t>
      </w:r>
      <w:r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ународным участием</w:t>
      </w:r>
      <w:r w:rsidRPr="007701BB">
        <w:rPr>
          <w:rFonts w:ascii="Times New Roman" w:eastAsia="BookmanC" w:hAnsi="Times New Roman"/>
          <w:sz w:val="28"/>
          <w:szCs w:val="28"/>
        </w:rPr>
        <w:t xml:space="preserve">: сборник научных статей. Казань, </w:t>
      </w:r>
      <w:r w:rsidRPr="00340D99">
        <w:rPr>
          <w:rFonts w:ascii="Times New Roman" w:eastAsia="BookmanC" w:hAnsi="Times New Roman"/>
          <w:sz w:val="28"/>
          <w:szCs w:val="28"/>
        </w:rPr>
        <w:t>9</w:t>
      </w:r>
      <w:r w:rsidRPr="007701BB">
        <w:rPr>
          <w:rFonts w:ascii="Times New Roman" w:eastAsia="BookmanC" w:hAnsi="Times New Roman"/>
          <w:sz w:val="28"/>
          <w:szCs w:val="28"/>
        </w:rPr>
        <w:t xml:space="preserve"> февраля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7701BB">
        <w:rPr>
          <w:rFonts w:ascii="Times New Roman" w:eastAsia="BookmanC" w:hAnsi="Times New Roman"/>
          <w:sz w:val="28"/>
          <w:szCs w:val="28"/>
        </w:rPr>
        <w:t xml:space="preserve"> г. / Под общей редакцией д.м.н., профессора </w:t>
      </w:r>
      <w:proofErr w:type="spellStart"/>
      <w:r w:rsidRPr="007701BB">
        <w:rPr>
          <w:rFonts w:ascii="Times New Roman" w:eastAsia="BookmanC" w:hAnsi="Times New Roman"/>
          <w:sz w:val="28"/>
          <w:szCs w:val="28"/>
        </w:rPr>
        <w:t>Салеева</w:t>
      </w:r>
      <w:proofErr w:type="spellEnd"/>
      <w:r w:rsidRPr="007701BB">
        <w:rPr>
          <w:rFonts w:ascii="Times New Roman" w:eastAsia="BookmanC" w:hAnsi="Times New Roman"/>
          <w:sz w:val="28"/>
          <w:szCs w:val="28"/>
        </w:rPr>
        <w:t xml:space="preserve"> Р.А. – Казань: КГМУ,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037572">
        <w:rPr>
          <w:rFonts w:ascii="Times New Roman" w:eastAsia="BookmanC" w:hAnsi="Times New Roman"/>
          <w:sz w:val="28"/>
          <w:szCs w:val="28"/>
        </w:rPr>
        <w:t xml:space="preserve">. </w:t>
      </w:r>
      <w:r w:rsidRPr="00D3410D">
        <w:rPr>
          <w:rFonts w:ascii="Times New Roman" w:eastAsia="BookmanC" w:hAnsi="Times New Roman"/>
          <w:sz w:val="28"/>
          <w:szCs w:val="28"/>
        </w:rPr>
        <w:t xml:space="preserve">– </w:t>
      </w:r>
      <w:r>
        <w:rPr>
          <w:rFonts w:ascii="Times New Roman" w:eastAsia="BookmanC" w:hAnsi="Times New Roman"/>
          <w:sz w:val="28"/>
          <w:szCs w:val="28"/>
        </w:rPr>
        <w:t>С.</w:t>
      </w:r>
      <w:r w:rsidRPr="00AC0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258-262</w:t>
      </w:r>
    </w:p>
    <w:p w14:paraId="3C923DCB" w14:textId="77777777" w:rsidR="00AC0BA2" w:rsidRDefault="00AC0BA2" w:rsidP="00A163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0CE77D" w14:textId="35BD5C7F" w:rsidR="00A16322" w:rsidRPr="00A16322" w:rsidRDefault="00A16322" w:rsidP="00A163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Р.З., Сафина Р.М.,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Э.Н.,  Ахметова Г.М.,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комбинации средств гигиены </w:t>
      </w:r>
    </w:p>
    <w:p w14:paraId="3619784F" w14:textId="5B3C2761" w:rsidR="00A16322" w:rsidRDefault="00A16322" w:rsidP="00A163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основе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фторгидроксиаппатита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Актуальные вопросы стоматологии детского возраста</w:t>
      </w:r>
      <w:r w:rsidRPr="007701BB">
        <w:rPr>
          <w:rFonts w:ascii="Times New Roman" w:eastAsia="BookmanC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Всероссийск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конференция с ме</w:t>
      </w:r>
      <w:r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ународным участием</w:t>
      </w:r>
      <w:r w:rsidRPr="007701BB">
        <w:rPr>
          <w:rFonts w:ascii="Times New Roman" w:eastAsia="BookmanC" w:hAnsi="Times New Roman"/>
          <w:sz w:val="28"/>
          <w:szCs w:val="28"/>
        </w:rPr>
        <w:t xml:space="preserve">: сборник научных статей. Казань, </w:t>
      </w:r>
      <w:r w:rsidRPr="00340D99">
        <w:rPr>
          <w:rFonts w:ascii="Times New Roman" w:eastAsia="BookmanC" w:hAnsi="Times New Roman"/>
          <w:sz w:val="28"/>
          <w:szCs w:val="28"/>
        </w:rPr>
        <w:t>9</w:t>
      </w:r>
      <w:r w:rsidRPr="007701BB">
        <w:rPr>
          <w:rFonts w:ascii="Times New Roman" w:eastAsia="BookmanC" w:hAnsi="Times New Roman"/>
          <w:sz w:val="28"/>
          <w:szCs w:val="28"/>
        </w:rPr>
        <w:t xml:space="preserve"> февраля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7701BB">
        <w:rPr>
          <w:rFonts w:ascii="Times New Roman" w:eastAsia="BookmanC" w:hAnsi="Times New Roman"/>
          <w:sz w:val="28"/>
          <w:szCs w:val="28"/>
        </w:rPr>
        <w:t xml:space="preserve"> г. / Под общей редакцией д.м.н., профессора </w:t>
      </w:r>
      <w:proofErr w:type="spellStart"/>
      <w:r w:rsidRPr="007701BB">
        <w:rPr>
          <w:rFonts w:ascii="Times New Roman" w:eastAsia="BookmanC" w:hAnsi="Times New Roman"/>
          <w:sz w:val="28"/>
          <w:szCs w:val="28"/>
        </w:rPr>
        <w:t>Салеева</w:t>
      </w:r>
      <w:proofErr w:type="spellEnd"/>
      <w:r w:rsidRPr="007701BB">
        <w:rPr>
          <w:rFonts w:ascii="Times New Roman" w:eastAsia="BookmanC" w:hAnsi="Times New Roman"/>
          <w:sz w:val="28"/>
          <w:szCs w:val="28"/>
        </w:rPr>
        <w:t xml:space="preserve"> Р.А. – Казань: КГМУ,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037572">
        <w:rPr>
          <w:rFonts w:ascii="Times New Roman" w:eastAsia="BookmanC" w:hAnsi="Times New Roman"/>
          <w:sz w:val="28"/>
          <w:szCs w:val="28"/>
        </w:rPr>
        <w:t xml:space="preserve">. </w:t>
      </w:r>
      <w:r w:rsidRPr="00D3410D">
        <w:rPr>
          <w:rFonts w:ascii="Times New Roman" w:eastAsia="BookmanC" w:hAnsi="Times New Roman"/>
          <w:sz w:val="28"/>
          <w:szCs w:val="28"/>
        </w:rPr>
        <w:t xml:space="preserve">– </w:t>
      </w:r>
      <w:r>
        <w:rPr>
          <w:rFonts w:ascii="Times New Roman" w:eastAsia="BookmanC" w:hAnsi="Times New Roman"/>
          <w:sz w:val="28"/>
          <w:szCs w:val="28"/>
        </w:rPr>
        <w:t>С.</w:t>
      </w:r>
      <w:r w:rsidRPr="00A16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208-211</w:t>
      </w:r>
    </w:p>
    <w:p w14:paraId="6C61FFC7" w14:textId="77777777" w:rsidR="00AC0BA2" w:rsidRDefault="00AC0BA2" w:rsidP="004812E2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08E0992" w14:textId="51595D6D" w:rsidR="004812E2" w:rsidRDefault="004812E2" w:rsidP="004812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 Л.А., Рашитова З.Н.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Сравнительный анализ точности аналогового и цифрового артикулятора.</w:t>
      </w:r>
      <w:r w:rsidRPr="00481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Актуальные вопросы 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lastRenderedPageBreak/>
        <w:t>стоматологии детского возраста</w:t>
      </w:r>
      <w:r w:rsidRPr="007701BB">
        <w:rPr>
          <w:rFonts w:ascii="Times New Roman" w:eastAsia="BookmanC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Всероссийск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конференция с ме</w:t>
      </w:r>
      <w:r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ународным участием</w:t>
      </w:r>
      <w:r w:rsidRPr="007701BB">
        <w:rPr>
          <w:rFonts w:ascii="Times New Roman" w:eastAsia="BookmanC" w:hAnsi="Times New Roman"/>
          <w:sz w:val="28"/>
          <w:szCs w:val="28"/>
        </w:rPr>
        <w:t xml:space="preserve">: сборник научных статей. Казань, </w:t>
      </w:r>
      <w:r w:rsidRPr="00340D99">
        <w:rPr>
          <w:rFonts w:ascii="Times New Roman" w:eastAsia="BookmanC" w:hAnsi="Times New Roman"/>
          <w:sz w:val="28"/>
          <w:szCs w:val="28"/>
        </w:rPr>
        <w:t>9</w:t>
      </w:r>
      <w:r w:rsidRPr="007701BB">
        <w:rPr>
          <w:rFonts w:ascii="Times New Roman" w:eastAsia="BookmanC" w:hAnsi="Times New Roman"/>
          <w:sz w:val="28"/>
          <w:szCs w:val="28"/>
        </w:rPr>
        <w:t xml:space="preserve"> февраля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7701BB">
        <w:rPr>
          <w:rFonts w:ascii="Times New Roman" w:eastAsia="BookmanC" w:hAnsi="Times New Roman"/>
          <w:sz w:val="28"/>
          <w:szCs w:val="28"/>
        </w:rPr>
        <w:t xml:space="preserve"> г. / Под общей редакцией д.м.н., профессора </w:t>
      </w:r>
      <w:proofErr w:type="spellStart"/>
      <w:r w:rsidRPr="007701BB">
        <w:rPr>
          <w:rFonts w:ascii="Times New Roman" w:eastAsia="BookmanC" w:hAnsi="Times New Roman"/>
          <w:sz w:val="28"/>
          <w:szCs w:val="28"/>
        </w:rPr>
        <w:t>Салеева</w:t>
      </w:r>
      <w:proofErr w:type="spellEnd"/>
      <w:r w:rsidRPr="007701BB">
        <w:rPr>
          <w:rFonts w:ascii="Times New Roman" w:eastAsia="BookmanC" w:hAnsi="Times New Roman"/>
          <w:sz w:val="28"/>
          <w:szCs w:val="28"/>
        </w:rPr>
        <w:t xml:space="preserve"> Р.А. – Казань: КГМУ,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 w:rsidRPr="00037572">
        <w:rPr>
          <w:rFonts w:ascii="Times New Roman" w:eastAsia="BookmanC" w:hAnsi="Times New Roman"/>
          <w:sz w:val="28"/>
          <w:szCs w:val="28"/>
        </w:rPr>
        <w:t xml:space="preserve">. </w:t>
      </w:r>
      <w:r w:rsidRPr="00D3410D">
        <w:rPr>
          <w:rFonts w:ascii="Times New Roman" w:eastAsia="BookmanC" w:hAnsi="Times New Roman"/>
          <w:sz w:val="28"/>
          <w:szCs w:val="28"/>
        </w:rPr>
        <w:t xml:space="preserve">– </w:t>
      </w:r>
      <w:r>
        <w:rPr>
          <w:rFonts w:ascii="Times New Roman" w:eastAsia="BookmanC" w:hAnsi="Times New Roman"/>
          <w:sz w:val="28"/>
          <w:szCs w:val="28"/>
        </w:rPr>
        <w:t>С.</w:t>
      </w:r>
      <w:r w:rsidRPr="00481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103-110</w:t>
      </w:r>
    </w:p>
    <w:p w14:paraId="5D2D2F7C" w14:textId="175D765A" w:rsidR="004812E2" w:rsidRDefault="004812E2" w:rsidP="004812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792119D" w14:textId="0E1E0A45" w:rsidR="003F00CE" w:rsidRDefault="003F00CE" w:rsidP="004812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Выступление на конференции</w:t>
      </w:r>
    </w:p>
    <w:p w14:paraId="67C6B72B" w14:textId="77183DD0" w:rsidR="003F00CE" w:rsidRDefault="003F00CE" w:rsidP="004812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Р.З. </w:t>
      </w:r>
      <w:r>
        <w:rPr>
          <w:b/>
          <w:bCs/>
          <w:sz w:val="23"/>
          <w:szCs w:val="23"/>
        </w:rPr>
        <w:t>Роль окружающей среды в формировании клинических особенностей и минерального состава зубов у детей младшего школьного возраста</w:t>
      </w:r>
      <w:r>
        <w:rPr>
          <w:b/>
          <w:bCs/>
          <w:sz w:val="23"/>
          <w:szCs w:val="23"/>
        </w:rPr>
        <w:t xml:space="preserve">. 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Актуальные вопросы стоматологии детского возраста</w:t>
      </w:r>
      <w:r w:rsidRPr="007701BB">
        <w:rPr>
          <w:rFonts w:ascii="Times New Roman" w:eastAsia="BookmanC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Всероссийск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 w:rsidRPr="007701BB">
        <w:rPr>
          <w:rFonts w:ascii="Times New Roman" w:hAnsi="Times New Roman" w:cs="Times New Roman"/>
          <w:sz w:val="28"/>
          <w:szCs w:val="28"/>
        </w:rPr>
        <w:t>ая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 xml:space="preserve"> конференция с ме</w:t>
      </w:r>
      <w:r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7701BB">
        <w:rPr>
          <w:rFonts w:ascii="Times New Roman" w:eastAsia="Times New Roman" w:hAnsi="Times New Roman" w:cs="Times New Roman"/>
          <w:sz w:val="28"/>
          <w:szCs w:val="28"/>
        </w:rPr>
        <w:t>ународным участием</w:t>
      </w:r>
      <w:r w:rsidRPr="007701BB">
        <w:rPr>
          <w:rFonts w:ascii="Times New Roman" w:eastAsia="BookmanC" w:hAnsi="Times New Roman"/>
          <w:sz w:val="28"/>
          <w:szCs w:val="28"/>
        </w:rPr>
        <w:t xml:space="preserve">: сборник научных статей. Казань, </w:t>
      </w:r>
      <w:r w:rsidRPr="00340D99">
        <w:rPr>
          <w:rFonts w:ascii="Times New Roman" w:eastAsia="BookmanC" w:hAnsi="Times New Roman"/>
          <w:sz w:val="28"/>
          <w:szCs w:val="28"/>
        </w:rPr>
        <w:t>9</w:t>
      </w:r>
      <w:r w:rsidRPr="007701BB">
        <w:rPr>
          <w:rFonts w:ascii="Times New Roman" w:eastAsia="BookmanC" w:hAnsi="Times New Roman"/>
          <w:sz w:val="28"/>
          <w:szCs w:val="28"/>
        </w:rPr>
        <w:t xml:space="preserve"> февраля 202</w:t>
      </w:r>
      <w:r w:rsidRPr="00340D99">
        <w:rPr>
          <w:rFonts w:ascii="Times New Roman" w:eastAsia="BookmanC" w:hAnsi="Times New Roman"/>
          <w:sz w:val="28"/>
          <w:szCs w:val="28"/>
        </w:rPr>
        <w:t>4</w:t>
      </w:r>
      <w:r>
        <w:rPr>
          <w:rFonts w:ascii="Times New Roman" w:eastAsia="BookmanC" w:hAnsi="Times New Roman"/>
          <w:sz w:val="28"/>
          <w:szCs w:val="28"/>
        </w:rPr>
        <w:t>.</w:t>
      </w:r>
    </w:p>
    <w:sectPr w:rsidR="003F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co-VectorCon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co-VectorCondLight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Sa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erif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40"/>
    <w:rsid w:val="00105224"/>
    <w:rsid w:val="002F4B1B"/>
    <w:rsid w:val="003E1174"/>
    <w:rsid w:val="003F00CE"/>
    <w:rsid w:val="004812E2"/>
    <w:rsid w:val="00654E6C"/>
    <w:rsid w:val="00821340"/>
    <w:rsid w:val="00980486"/>
    <w:rsid w:val="00A16322"/>
    <w:rsid w:val="00AC0BA2"/>
    <w:rsid w:val="00CB0525"/>
    <w:rsid w:val="00F6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BB72"/>
  <w15:chartTrackingRefBased/>
  <w15:docId w15:val="{B87C64D1-6501-48E3-B2E7-DBC850CB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4E6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224"/>
    <w:rPr>
      <w:color w:val="0000FF"/>
      <w:u w:val="single"/>
    </w:rPr>
  </w:style>
  <w:style w:type="paragraph" w:styleId="a4">
    <w:name w:val="Title"/>
    <w:basedOn w:val="a"/>
    <w:link w:val="a5"/>
    <w:qFormat/>
    <w:rsid w:val="00654E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654E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E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6">
    <w:name w:val="Table Grid"/>
    <w:basedOn w:val="a1"/>
    <w:uiPriority w:val="59"/>
    <w:rsid w:val="004812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AC0B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2024-02-11T09:20:00Z</dcterms:created>
  <dcterms:modified xsi:type="dcterms:W3CDTF">2024-03-05T17:05:00Z</dcterms:modified>
</cp:coreProperties>
</file>