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97B" w:rsidRPr="00C82E02" w:rsidRDefault="0099297B" w:rsidP="0099297B">
      <w:pPr>
        <w:jc w:val="right"/>
        <w:rPr>
          <w:b/>
          <w:sz w:val="28"/>
          <w:szCs w:val="28"/>
        </w:rPr>
      </w:pPr>
      <w:bookmarkStart w:id="0" w:name="_GoBack"/>
      <w:r w:rsidRPr="00C82E02">
        <w:rPr>
          <w:b/>
          <w:sz w:val="28"/>
          <w:szCs w:val="28"/>
        </w:rPr>
        <w:t>Утверждаю</w:t>
      </w:r>
    </w:p>
    <w:p w:rsidR="0099297B" w:rsidRPr="00C82E02" w:rsidRDefault="0099297B" w:rsidP="0099297B">
      <w:pPr>
        <w:jc w:val="right"/>
        <w:rPr>
          <w:b/>
          <w:sz w:val="28"/>
          <w:szCs w:val="28"/>
        </w:rPr>
      </w:pPr>
      <w:r w:rsidRPr="00C82E02">
        <w:rPr>
          <w:b/>
          <w:sz w:val="28"/>
          <w:szCs w:val="28"/>
        </w:rPr>
        <w:t>__________________</w:t>
      </w:r>
    </w:p>
    <w:p w:rsidR="0099297B" w:rsidRPr="00C82E02" w:rsidRDefault="0099297B" w:rsidP="0099297B">
      <w:pPr>
        <w:jc w:val="right"/>
        <w:rPr>
          <w:sz w:val="28"/>
          <w:szCs w:val="28"/>
        </w:rPr>
      </w:pPr>
      <w:r w:rsidRPr="00C82E02">
        <w:rPr>
          <w:sz w:val="28"/>
          <w:szCs w:val="28"/>
        </w:rPr>
        <w:t>Зав. каф. экономической</w:t>
      </w:r>
    </w:p>
    <w:p w:rsidR="0099297B" w:rsidRPr="00C82E02" w:rsidRDefault="0099297B" w:rsidP="0099297B">
      <w:pPr>
        <w:jc w:val="right"/>
        <w:rPr>
          <w:sz w:val="28"/>
          <w:szCs w:val="28"/>
        </w:rPr>
      </w:pPr>
      <w:r w:rsidRPr="00C82E02">
        <w:rPr>
          <w:sz w:val="28"/>
          <w:szCs w:val="28"/>
        </w:rPr>
        <w:t>теории и социальной работы</w:t>
      </w:r>
    </w:p>
    <w:p w:rsidR="0099297B" w:rsidRPr="00C82E02" w:rsidRDefault="0099297B" w:rsidP="0099297B">
      <w:pPr>
        <w:jc w:val="right"/>
        <w:rPr>
          <w:sz w:val="28"/>
          <w:szCs w:val="28"/>
        </w:rPr>
      </w:pPr>
      <w:r w:rsidRPr="00C82E02">
        <w:rPr>
          <w:sz w:val="28"/>
          <w:szCs w:val="28"/>
        </w:rPr>
        <w:t>М.Н. Максимова</w:t>
      </w:r>
    </w:p>
    <w:p w:rsidR="0099297B" w:rsidRPr="00C82E02" w:rsidRDefault="0099297B" w:rsidP="0099297B">
      <w:pPr>
        <w:jc w:val="right"/>
        <w:rPr>
          <w:sz w:val="28"/>
          <w:szCs w:val="28"/>
        </w:rPr>
      </w:pPr>
      <w:r w:rsidRPr="00C82E02">
        <w:rPr>
          <w:sz w:val="28"/>
          <w:szCs w:val="28"/>
        </w:rPr>
        <w:t>Протокол заседания кафедры</w:t>
      </w:r>
    </w:p>
    <w:p w:rsidR="0099297B" w:rsidRPr="00C82E02" w:rsidRDefault="0099297B" w:rsidP="0099297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AC08ED">
        <w:rPr>
          <w:sz w:val="28"/>
          <w:szCs w:val="28"/>
        </w:rPr>
        <w:t xml:space="preserve">     от                 2017</w:t>
      </w:r>
      <w:r w:rsidRPr="00C82E02">
        <w:rPr>
          <w:sz w:val="28"/>
          <w:szCs w:val="28"/>
        </w:rPr>
        <w:t xml:space="preserve"> г.</w:t>
      </w:r>
    </w:p>
    <w:p w:rsidR="0099297B" w:rsidRPr="00C82E02" w:rsidRDefault="0099297B" w:rsidP="0099297B">
      <w:pPr>
        <w:jc w:val="center"/>
        <w:rPr>
          <w:b/>
          <w:sz w:val="28"/>
          <w:szCs w:val="28"/>
        </w:rPr>
      </w:pPr>
    </w:p>
    <w:p w:rsidR="0099297B" w:rsidRPr="00083F22" w:rsidRDefault="0099297B" w:rsidP="0099297B">
      <w:pPr>
        <w:ind w:left="-567" w:firstLine="567"/>
        <w:jc w:val="both"/>
        <w:rPr>
          <w:sz w:val="28"/>
          <w:szCs w:val="28"/>
        </w:rPr>
      </w:pPr>
    </w:p>
    <w:p w:rsidR="00AC08ED" w:rsidRDefault="0099297B" w:rsidP="0099297B">
      <w:pPr>
        <w:pStyle w:val="11"/>
        <w:spacing w:after="0" w:line="240" w:lineRule="auto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  <w:r w:rsidRPr="00083F22">
        <w:rPr>
          <w:rFonts w:ascii="Times New Roman" w:hAnsi="Times New Roman"/>
          <w:b/>
          <w:sz w:val="28"/>
          <w:szCs w:val="28"/>
        </w:rPr>
        <w:t>Воп</w:t>
      </w:r>
      <w:r>
        <w:rPr>
          <w:rFonts w:ascii="Times New Roman" w:hAnsi="Times New Roman"/>
          <w:b/>
          <w:sz w:val="28"/>
          <w:szCs w:val="28"/>
        </w:rPr>
        <w:t xml:space="preserve">росы зачета по дисциплине </w:t>
      </w:r>
    </w:p>
    <w:p w:rsidR="0099297B" w:rsidRDefault="0099297B" w:rsidP="0099297B">
      <w:pPr>
        <w:pStyle w:val="11"/>
        <w:spacing w:after="0" w:line="240" w:lineRule="auto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«Система с</w:t>
      </w:r>
      <w:r w:rsidRPr="00083F22">
        <w:rPr>
          <w:rFonts w:ascii="Times New Roman" w:hAnsi="Times New Roman"/>
          <w:b/>
          <w:sz w:val="28"/>
          <w:szCs w:val="28"/>
        </w:rPr>
        <w:t>оциальн</w:t>
      </w:r>
      <w:r>
        <w:rPr>
          <w:rFonts w:ascii="Times New Roman" w:hAnsi="Times New Roman"/>
          <w:b/>
          <w:sz w:val="28"/>
          <w:szCs w:val="28"/>
        </w:rPr>
        <w:t>ого мониторинга</w:t>
      </w:r>
      <w:r w:rsidRPr="00083F22">
        <w:rPr>
          <w:rFonts w:ascii="Times New Roman" w:hAnsi="Times New Roman"/>
          <w:b/>
          <w:sz w:val="28"/>
          <w:szCs w:val="28"/>
        </w:rPr>
        <w:t>»</w:t>
      </w:r>
    </w:p>
    <w:p w:rsidR="00AC08ED" w:rsidRDefault="00AC08ED" w:rsidP="0099297B">
      <w:pPr>
        <w:pStyle w:val="11"/>
        <w:spacing w:after="0" w:line="240" w:lineRule="auto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для студентов 3 курса заочного отделения </w:t>
      </w:r>
    </w:p>
    <w:p w:rsidR="00AC08ED" w:rsidRDefault="00AC08ED" w:rsidP="0099297B">
      <w:pPr>
        <w:pStyle w:val="11"/>
        <w:spacing w:after="0" w:line="240" w:lineRule="auto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факультета социальной работы и высшего сестринского образования </w:t>
      </w:r>
    </w:p>
    <w:p w:rsidR="00AC08ED" w:rsidRPr="00083F22" w:rsidRDefault="00AC08ED" w:rsidP="0099297B">
      <w:pPr>
        <w:pStyle w:val="11"/>
        <w:spacing w:after="0" w:line="240" w:lineRule="auto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направление «Социальная работа» </w:t>
      </w:r>
    </w:p>
    <w:p w:rsidR="0099297B" w:rsidRDefault="0099297B" w:rsidP="0099297B">
      <w:pPr>
        <w:tabs>
          <w:tab w:val="num" w:pos="0"/>
        </w:tabs>
        <w:ind w:left="-567" w:firstLine="567"/>
        <w:jc w:val="center"/>
        <w:rPr>
          <w:b/>
          <w:sz w:val="28"/>
          <w:szCs w:val="28"/>
        </w:rPr>
      </w:pPr>
      <w:r w:rsidRPr="00083F22">
        <w:rPr>
          <w:b/>
          <w:sz w:val="28"/>
          <w:szCs w:val="28"/>
        </w:rPr>
        <w:t>2017–2018 учебный год</w:t>
      </w:r>
    </w:p>
    <w:bookmarkEnd w:id="0"/>
    <w:p w:rsidR="0099297B" w:rsidRPr="0099297B" w:rsidRDefault="0099297B" w:rsidP="00AC08ED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99297B" w:rsidRPr="0099297B" w:rsidRDefault="0099297B" w:rsidP="0099297B">
      <w:pPr>
        <w:tabs>
          <w:tab w:val="right" w:leader="underscore" w:pos="9639"/>
        </w:tabs>
        <w:ind w:left="-426" w:firstLine="710"/>
        <w:jc w:val="both"/>
        <w:rPr>
          <w:sz w:val="28"/>
          <w:szCs w:val="28"/>
        </w:rPr>
      </w:pPr>
      <w:r w:rsidRPr="0099297B">
        <w:rPr>
          <w:sz w:val="28"/>
          <w:szCs w:val="28"/>
        </w:rPr>
        <w:t>1. Мониторинг социальной сферы: цели и задачи.</w:t>
      </w:r>
    </w:p>
    <w:p w:rsidR="0099297B" w:rsidRPr="0099297B" w:rsidRDefault="0099297B" w:rsidP="0099297B">
      <w:pPr>
        <w:tabs>
          <w:tab w:val="right" w:leader="underscore" w:pos="9639"/>
        </w:tabs>
        <w:ind w:left="-426" w:firstLine="710"/>
        <w:jc w:val="both"/>
        <w:rPr>
          <w:sz w:val="28"/>
          <w:szCs w:val="28"/>
        </w:rPr>
      </w:pPr>
      <w:r w:rsidRPr="0099297B">
        <w:rPr>
          <w:sz w:val="28"/>
          <w:szCs w:val="28"/>
        </w:rPr>
        <w:t>2. Мониторинг в социальной работе.</w:t>
      </w:r>
    </w:p>
    <w:p w:rsidR="0099297B" w:rsidRPr="0099297B" w:rsidRDefault="0099297B" w:rsidP="0099297B">
      <w:pPr>
        <w:tabs>
          <w:tab w:val="right" w:leader="underscore" w:pos="9639"/>
        </w:tabs>
        <w:ind w:left="-426" w:firstLine="710"/>
        <w:jc w:val="both"/>
        <w:rPr>
          <w:sz w:val="28"/>
          <w:szCs w:val="28"/>
        </w:rPr>
      </w:pPr>
      <w:r w:rsidRPr="0099297B">
        <w:rPr>
          <w:sz w:val="28"/>
          <w:szCs w:val="28"/>
        </w:rPr>
        <w:t>3. Социологический мониторинг.</w:t>
      </w:r>
    </w:p>
    <w:p w:rsidR="0099297B" w:rsidRPr="0099297B" w:rsidRDefault="0099297B" w:rsidP="0099297B">
      <w:pPr>
        <w:tabs>
          <w:tab w:val="right" w:leader="underscore" w:pos="9639"/>
        </w:tabs>
        <w:ind w:left="-426" w:firstLine="710"/>
        <w:jc w:val="both"/>
        <w:rPr>
          <w:sz w:val="28"/>
          <w:szCs w:val="28"/>
        </w:rPr>
      </w:pPr>
      <w:r w:rsidRPr="0099297B">
        <w:rPr>
          <w:sz w:val="28"/>
          <w:szCs w:val="28"/>
        </w:rPr>
        <w:t>4. Мониторинг в психологии.</w:t>
      </w:r>
    </w:p>
    <w:p w:rsidR="0099297B" w:rsidRPr="0099297B" w:rsidRDefault="0099297B" w:rsidP="0099297B">
      <w:pPr>
        <w:tabs>
          <w:tab w:val="right" w:leader="underscore" w:pos="9639"/>
        </w:tabs>
        <w:ind w:left="-426" w:firstLine="710"/>
        <w:jc w:val="both"/>
        <w:rPr>
          <w:sz w:val="28"/>
          <w:szCs w:val="28"/>
        </w:rPr>
      </w:pPr>
      <w:r w:rsidRPr="0099297B">
        <w:rPr>
          <w:sz w:val="28"/>
          <w:szCs w:val="28"/>
        </w:rPr>
        <w:t>5. Система, виды, типы мониторинга.</w:t>
      </w:r>
    </w:p>
    <w:p w:rsidR="0099297B" w:rsidRPr="0099297B" w:rsidRDefault="0099297B" w:rsidP="0099297B">
      <w:pPr>
        <w:autoSpaceDE w:val="0"/>
        <w:autoSpaceDN w:val="0"/>
        <w:adjustRightInd w:val="0"/>
        <w:ind w:left="-426" w:firstLine="710"/>
        <w:jc w:val="both"/>
        <w:rPr>
          <w:sz w:val="28"/>
          <w:szCs w:val="28"/>
        </w:rPr>
      </w:pPr>
      <w:r w:rsidRPr="0099297B">
        <w:rPr>
          <w:sz w:val="28"/>
          <w:szCs w:val="28"/>
        </w:rPr>
        <w:t>6. Методы исследования в социальной работе.</w:t>
      </w:r>
    </w:p>
    <w:p w:rsidR="0099297B" w:rsidRPr="0099297B" w:rsidRDefault="0099297B" w:rsidP="0099297B">
      <w:pPr>
        <w:autoSpaceDE w:val="0"/>
        <w:autoSpaceDN w:val="0"/>
        <w:adjustRightInd w:val="0"/>
        <w:ind w:left="-426" w:firstLine="710"/>
        <w:jc w:val="both"/>
        <w:rPr>
          <w:sz w:val="28"/>
          <w:szCs w:val="28"/>
        </w:rPr>
      </w:pPr>
      <w:r w:rsidRPr="0099297B">
        <w:rPr>
          <w:sz w:val="28"/>
          <w:szCs w:val="28"/>
        </w:rPr>
        <w:t>7. Мониторинг как исследовательский метод.</w:t>
      </w:r>
    </w:p>
    <w:p w:rsidR="0099297B" w:rsidRPr="0099297B" w:rsidRDefault="0099297B" w:rsidP="0099297B">
      <w:pPr>
        <w:autoSpaceDE w:val="0"/>
        <w:autoSpaceDN w:val="0"/>
        <w:adjustRightInd w:val="0"/>
        <w:ind w:left="-426" w:firstLine="710"/>
        <w:jc w:val="both"/>
        <w:rPr>
          <w:sz w:val="28"/>
          <w:szCs w:val="28"/>
        </w:rPr>
      </w:pPr>
      <w:r w:rsidRPr="0099297B">
        <w:rPr>
          <w:sz w:val="28"/>
          <w:szCs w:val="28"/>
        </w:rPr>
        <w:t>8. Практическое задание: описать особенности научного исследования определенной социальной проблемы.</w:t>
      </w:r>
    </w:p>
    <w:p w:rsidR="0099297B" w:rsidRPr="0099297B" w:rsidRDefault="0099297B" w:rsidP="0099297B">
      <w:pPr>
        <w:autoSpaceDE w:val="0"/>
        <w:autoSpaceDN w:val="0"/>
        <w:adjustRightInd w:val="0"/>
        <w:ind w:left="-426" w:firstLine="710"/>
        <w:jc w:val="both"/>
        <w:rPr>
          <w:sz w:val="28"/>
          <w:szCs w:val="28"/>
        </w:rPr>
      </w:pPr>
      <w:r w:rsidRPr="0099297B">
        <w:rPr>
          <w:sz w:val="28"/>
          <w:szCs w:val="28"/>
        </w:rPr>
        <w:t>9. Устные сообщения</w:t>
      </w:r>
      <w:r>
        <w:rPr>
          <w:sz w:val="28"/>
          <w:szCs w:val="28"/>
        </w:rPr>
        <w:t>.</w:t>
      </w:r>
    </w:p>
    <w:p w:rsidR="0099297B" w:rsidRPr="0099297B" w:rsidRDefault="0099297B" w:rsidP="0099297B">
      <w:pPr>
        <w:tabs>
          <w:tab w:val="right" w:leader="underscore" w:pos="9639"/>
        </w:tabs>
        <w:ind w:left="-426" w:firstLine="710"/>
        <w:jc w:val="both"/>
        <w:rPr>
          <w:sz w:val="28"/>
          <w:szCs w:val="28"/>
        </w:rPr>
      </w:pPr>
      <w:r w:rsidRPr="0099297B">
        <w:rPr>
          <w:sz w:val="28"/>
          <w:szCs w:val="28"/>
        </w:rPr>
        <w:t>10. Методы, применяемые при проведении мониторинга социальной сферы.</w:t>
      </w:r>
    </w:p>
    <w:p w:rsidR="0099297B" w:rsidRPr="0099297B" w:rsidRDefault="0099297B" w:rsidP="0099297B">
      <w:pPr>
        <w:tabs>
          <w:tab w:val="right" w:leader="underscore" w:pos="9639"/>
        </w:tabs>
        <w:ind w:left="-426" w:firstLine="710"/>
        <w:jc w:val="both"/>
        <w:rPr>
          <w:sz w:val="28"/>
          <w:szCs w:val="28"/>
        </w:rPr>
      </w:pPr>
      <w:r w:rsidRPr="0099297B">
        <w:rPr>
          <w:sz w:val="28"/>
          <w:szCs w:val="28"/>
        </w:rPr>
        <w:t>11. Методы опросов в социальной работе.</w:t>
      </w:r>
    </w:p>
    <w:p w:rsidR="0099297B" w:rsidRPr="0099297B" w:rsidRDefault="0099297B" w:rsidP="0099297B">
      <w:pPr>
        <w:tabs>
          <w:tab w:val="right" w:leader="underscore" w:pos="9639"/>
        </w:tabs>
        <w:ind w:left="-426" w:firstLine="710"/>
        <w:jc w:val="both"/>
        <w:rPr>
          <w:sz w:val="28"/>
          <w:szCs w:val="28"/>
        </w:rPr>
      </w:pPr>
      <w:r w:rsidRPr="0099297B">
        <w:rPr>
          <w:sz w:val="28"/>
          <w:szCs w:val="28"/>
        </w:rPr>
        <w:t>12. Технология проведения исследования в социальной работе</w:t>
      </w:r>
      <w:r>
        <w:rPr>
          <w:sz w:val="28"/>
          <w:szCs w:val="28"/>
        </w:rPr>
        <w:t>.</w:t>
      </w:r>
    </w:p>
    <w:p w:rsidR="0099297B" w:rsidRPr="0099297B" w:rsidRDefault="0099297B" w:rsidP="0099297B">
      <w:pPr>
        <w:autoSpaceDE w:val="0"/>
        <w:autoSpaceDN w:val="0"/>
        <w:adjustRightInd w:val="0"/>
        <w:ind w:left="-426" w:firstLine="710"/>
        <w:jc w:val="both"/>
        <w:rPr>
          <w:sz w:val="28"/>
          <w:szCs w:val="28"/>
        </w:rPr>
      </w:pPr>
      <w:r w:rsidRPr="0099297B">
        <w:rPr>
          <w:sz w:val="28"/>
          <w:szCs w:val="28"/>
        </w:rPr>
        <w:t xml:space="preserve">13. Ценность исследовательских методов и необходимость их использования в деятельности социальных работников. </w:t>
      </w:r>
    </w:p>
    <w:p w:rsidR="0099297B" w:rsidRPr="0099297B" w:rsidRDefault="0099297B" w:rsidP="0099297B">
      <w:pPr>
        <w:autoSpaceDE w:val="0"/>
        <w:autoSpaceDN w:val="0"/>
        <w:adjustRightInd w:val="0"/>
        <w:ind w:left="-426" w:firstLine="710"/>
        <w:jc w:val="both"/>
        <w:rPr>
          <w:sz w:val="28"/>
          <w:szCs w:val="28"/>
        </w:rPr>
      </w:pPr>
      <w:r w:rsidRPr="0099297B">
        <w:rPr>
          <w:sz w:val="28"/>
          <w:szCs w:val="28"/>
        </w:rPr>
        <w:t xml:space="preserve">14. Параллельность и общность процессов социальной работы и научно-исследовательских процессов (практических и исследовательских работ). </w:t>
      </w:r>
    </w:p>
    <w:p w:rsidR="0099297B" w:rsidRPr="0099297B" w:rsidRDefault="0099297B" w:rsidP="0099297B">
      <w:pPr>
        <w:autoSpaceDE w:val="0"/>
        <w:autoSpaceDN w:val="0"/>
        <w:adjustRightInd w:val="0"/>
        <w:ind w:left="-426" w:firstLine="710"/>
        <w:jc w:val="both"/>
        <w:rPr>
          <w:sz w:val="28"/>
          <w:szCs w:val="28"/>
        </w:rPr>
      </w:pPr>
      <w:r w:rsidRPr="0099297B">
        <w:rPr>
          <w:sz w:val="28"/>
          <w:szCs w:val="28"/>
        </w:rPr>
        <w:t>15. Практическая ориентированность мониторинговых исследований в социальной сфере</w:t>
      </w:r>
      <w:r>
        <w:rPr>
          <w:sz w:val="28"/>
          <w:szCs w:val="28"/>
        </w:rPr>
        <w:t>.</w:t>
      </w:r>
    </w:p>
    <w:p w:rsidR="0099297B" w:rsidRPr="0099297B" w:rsidRDefault="0099297B" w:rsidP="0099297B">
      <w:pPr>
        <w:autoSpaceDE w:val="0"/>
        <w:autoSpaceDN w:val="0"/>
        <w:adjustRightInd w:val="0"/>
        <w:ind w:left="-426" w:firstLine="710"/>
        <w:jc w:val="both"/>
        <w:rPr>
          <w:sz w:val="28"/>
          <w:szCs w:val="28"/>
        </w:rPr>
      </w:pPr>
      <w:r w:rsidRPr="0099297B">
        <w:rPr>
          <w:sz w:val="28"/>
          <w:szCs w:val="28"/>
        </w:rPr>
        <w:t>16. Эффективность социальной работы.</w:t>
      </w:r>
    </w:p>
    <w:p w:rsidR="0099297B" w:rsidRPr="0099297B" w:rsidRDefault="0099297B" w:rsidP="0099297B">
      <w:pPr>
        <w:autoSpaceDE w:val="0"/>
        <w:autoSpaceDN w:val="0"/>
        <w:adjustRightInd w:val="0"/>
        <w:ind w:left="-426" w:firstLine="710"/>
        <w:jc w:val="both"/>
        <w:rPr>
          <w:sz w:val="28"/>
          <w:szCs w:val="28"/>
        </w:rPr>
      </w:pPr>
      <w:r w:rsidRPr="0099297B">
        <w:rPr>
          <w:sz w:val="28"/>
          <w:szCs w:val="28"/>
        </w:rPr>
        <w:t>17. Основные критерии эффективности.</w:t>
      </w:r>
    </w:p>
    <w:p w:rsidR="0099297B" w:rsidRPr="0099297B" w:rsidRDefault="0099297B" w:rsidP="0099297B">
      <w:pPr>
        <w:autoSpaceDE w:val="0"/>
        <w:autoSpaceDN w:val="0"/>
        <w:adjustRightInd w:val="0"/>
        <w:ind w:left="-426" w:firstLine="710"/>
        <w:jc w:val="both"/>
        <w:rPr>
          <w:sz w:val="28"/>
          <w:szCs w:val="28"/>
        </w:rPr>
      </w:pPr>
      <w:r w:rsidRPr="0099297B">
        <w:rPr>
          <w:sz w:val="28"/>
          <w:szCs w:val="28"/>
        </w:rPr>
        <w:t>18. Цели мониторинга эффективности социальной работы.</w:t>
      </w:r>
    </w:p>
    <w:p w:rsidR="0099297B" w:rsidRPr="0099297B" w:rsidRDefault="0099297B" w:rsidP="0099297B">
      <w:pPr>
        <w:autoSpaceDE w:val="0"/>
        <w:autoSpaceDN w:val="0"/>
        <w:adjustRightInd w:val="0"/>
        <w:ind w:left="-426" w:firstLine="710"/>
        <w:jc w:val="both"/>
        <w:rPr>
          <w:sz w:val="28"/>
          <w:szCs w:val="28"/>
        </w:rPr>
      </w:pPr>
      <w:r w:rsidRPr="0099297B">
        <w:rPr>
          <w:sz w:val="28"/>
          <w:szCs w:val="28"/>
        </w:rPr>
        <w:t>19. Основные задачи мониторинга эффективности.</w:t>
      </w:r>
    </w:p>
    <w:p w:rsidR="006E4469" w:rsidRPr="0099297B" w:rsidRDefault="0099297B" w:rsidP="0099297B">
      <w:pPr>
        <w:ind w:left="-426" w:firstLine="710"/>
        <w:jc w:val="both"/>
        <w:rPr>
          <w:sz w:val="28"/>
          <w:szCs w:val="28"/>
        </w:rPr>
      </w:pPr>
      <w:r w:rsidRPr="0099297B">
        <w:rPr>
          <w:sz w:val="28"/>
          <w:szCs w:val="28"/>
        </w:rPr>
        <w:t>20. Основные методы оценки эффективности мониторинга социальной</w:t>
      </w:r>
      <w:r>
        <w:rPr>
          <w:sz w:val="28"/>
          <w:szCs w:val="28"/>
        </w:rPr>
        <w:t>.</w:t>
      </w:r>
    </w:p>
    <w:sectPr w:rsidR="006E4469" w:rsidRPr="00992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2B5"/>
    <w:rsid w:val="000122B5"/>
    <w:rsid w:val="006E4469"/>
    <w:rsid w:val="0099297B"/>
    <w:rsid w:val="00AC0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242EC"/>
  <w15:chartTrackingRefBased/>
  <w15:docId w15:val="{47D43A60-6717-4AB5-8707-AD62F9E76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9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9297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uiPriority w:val="99"/>
    <w:rsid w:val="0099297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99297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2017-10-13T06:24:00Z</dcterms:created>
  <dcterms:modified xsi:type="dcterms:W3CDTF">2017-11-24T05:49:00Z</dcterms:modified>
</cp:coreProperties>
</file>