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52" w:rsidRDefault="00832E52" w:rsidP="00832E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за 2 квартал 2022 года</w:t>
      </w:r>
    </w:p>
    <w:p w:rsidR="00246E91" w:rsidRPr="00513AAC" w:rsidRDefault="00832E52" w:rsidP="00832E52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Кафедра эндокринологии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B6712" w:rsidRPr="00D94275" w:rsidRDefault="005D364A" w:rsidP="005D364A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364A">
              <w:rPr>
                <w:rFonts w:ascii="Times New Roman" w:hAnsi="Times New Roman"/>
                <w:color w:val="000000"/>
                <w:kern w:val="36"/>
                <w:lang w:eastAsia="ru-RU"/>
              </w:rPr>
              <w:t>Феохромоцитома и беременность.</w:t>
            </w:r>
            <w:r w:rsidRPr="005D36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Газизова Г.Р., Валеева Ф.В., </w:t>
            </w:r>
            <w:r w:rsidRPr="005D364A">
              <w:rPr>
                <w:rFonts w:ascii="Times New Roman" w:hAnsi="Times New Roman"/>
              </w:rPr>
              <w:t>Каримуллина С.Р.</w:t>
            </w:r>
            <w:r w:rsidRPr="005D364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Медицинский вестник Юга России</w:t>
            </w:r>
            <w:r w:rsidRPr="005D36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D364A">
              <w:rPr>
                <w:rFonts w:ascii="Times New Roman" w:hAnsi="Times New Roman"/>
                <w:color w:val="000000"/>
                <w:kern w:val="36"/>
                <w:lang w:eastAsia="ru-RU"/>
              </w:rPr>
              <w:t>2022;13(1):98-101. DOI 10.21886/2219-8075-2022-13-1-98-101</w:t>
            </w:r>
          </w:p>
          <w:p w:rsidR="00D94275" w:rsidRPr="00D94275" w:rsidRDefault="00D94275" w:rsidP="00D94275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42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Спектрофотометрическое определение сывороточной холинэстеразы при СД.</w:t>
            </w:r>
            <w:r w:rsidRPr="00D942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Т.А. Киселева, Н.С. Шитова, С.Ю. Гармонов. Вестник технологического университета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942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2021, 24 (</w:t>
            </w:r>
            <w:r w:rsidRPr="00D942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): </w:t>
            </w:r>
            <w:r w:rsidRPr="00D942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25-28. https://www.elibrary.ru/item.asp?id=47231247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C1340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B78C0" w:rsidRDefault="00B86789" w:rsidP="000B3E46">
            <w:pPr>
              <w:pStyle w:val="af"/>
              <w:numPr>
                <w:ilvl w:val="0"/>
                <w:numId w:val="10"/>
              </w:numPr>
              <w:ind w:left="189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Валеева Ф.В., Медведева М.С., Киселева Т.А., Хасанова К.Б., Габидинова Г.Ф. </w:t>
            </w:r>
            <w:r w:rsidR="00FA478A"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Ассоциация полиморфных маркеров rs</w:t>
            </w:r>
            <w:r w:rsidR="00FA478A" w:rsidRPr="000B3E46">
              <w:rPr>
                <w:rStyle w:val="wmi-callto"/>
                <w:rFonts w:ascii="Times New Roman" w:hAnsi="Times New Roman"/>
                <w:sz w:val="24"/>
                <w:szCs w:val="24"/>
                <w:shd w:val="clear" w:color="auto" w:fill="FFFFFF"/>
              </w:rPr>
              <w:t>7903146</w:t>
            </w:r>
            <w:r w:rsidR="00FA478A"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TCF7L2, rs</w:t>
            </w:r>
            <w:r w:rsidR="00FA478A" w:rsidRPr="000B3E46">
              <w:rPr>
                <w:rStyle w:val="wmi-callto"/>
                <w:rFonts w:ascii="Times New Roman" w:hAnsi="Times New Roman"/>
                <w:sz w:val="24"/>
                <w:szCs w:val="24"/>
                <w:shd w:val="clear" w:color="auto" w:fill="FFFFFF"/>
              </w:rPr>
              <w:t>1042714</w:t>
            </w:r>
            <w:r w:rsidR="00FA478A"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ADRB2 с изменением жирового компонента тела пациентов при различных вариантах терапии ранних нарушений углеводного обмена. </w:t>
            </w:r>
            <w:r w:rsidR="000B3E46"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A478A" w:rsidRPr="000B3E46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Ожирение и метаболизм</w:t>
            </w:r>
            <w:r w:rsidR="00FA478A"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2022;19(1):7-18. </w:t>
            </w:r>
            <w:hyperlink r:id="rId8" w:history="1">
              <w:r w:rsidR="00FA478A" w:rsidRPr="000B3E4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https://doi.org/10.14341/omet12807</w:t>
              </w:r>
            </w:hyperlink>
          </w:p>
          <w:p w:rsidR="000B3E46" w:rsidRPr="000B3E46" w:rsidRDefault="000B3E46" w:rsidP="000B3E46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189" w:firstLine="0"/>
              <w:rPr>
                <w:rFonts w:ascii="Times New Roman" w:eastAsia="MyriadPro-It" w:hAnsi="Times New Roman"/>
                <w:iCs/>
                <w:sz w:val="24"/>
                <w:szCs w:val="24"/>
                <w:lang w:eastAsia="ru-RU"/>
              </w:rPr>
            </w:pPr>
            <w:r w:rsidRPr="000B3E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Дедов И.И., Мокрышева Н.Г., Шестакова М.В., Валеева Ф.В., Вачугова А.А. и др. Контроль гликемии и выбор антигипергликемической терапии у пациентов с сахарным диабетом 2 типа и COVID-19: консенсусное решение совета экспертов Российской ассоциации эндокринологов //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0B3E46">
              <w:rPr>
                <w:rFonts w:ascii="Times New Roman" w:eastAsia="MyriadPro-It" w:hAnsi="Times New Roman"/>
                <w:iCs/>
                <w:sz w:val="24"/>
                <w:szCs w:val="24"/>
                <w:lang w:eastAsia="ru-RU"/>
              </w:rPr>
              <w:t>Сахарный диабет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- 2022.-Т. 25. - №1. - </w:t>
            </w:r>
            <w:r w:rsidRPr="000B3E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С. 27-49. </w:t>
            </w:r>
          </w:p>
          <w:p w:rsidR="000B3E46" w:rsidRPr="00BC1340" w:rsidRDefault="000B3E46" w:rsidP="000B3E46">
            <w:pPr>
              <w:pStyle w:val="af"/>
              <w:autoSpaceDE w:val="0"/>
              <w:autoSpaceDN w:val="0"/>
              <w:adjustRightInd w:val="0"/>
              <w:spacing w:after="0"/>
              <w:ind w:left="189" w:firstLine="0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0B3E46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doi</w:t>
            </w:r>
            <w:r w:rsidRPr="00BC1340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: </w:t>
            </w:r>
            <w:hyperlink r:id="rId9" w:history="1">
              <w:r w:rsidR="00BC1340" w:rsidRPr="00703B24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https</w:t>
              </w:r>
              <w:r w:rsidR="00BC1340" w:rsidRPr="00BC134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://</w:t>
              </w:r>
              <w:r w:rsidR="00BC1340" w:rsidRPr="00703B24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doi</w:t>
              </w:r>
              <w:r w:rsidR="00BC1340" w:rsidRPr="00BC134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.</w:t>
              </w:r>
              <w:r w:rsidR="00BC1340" w:rsidRPr="00703B24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org</w:t>
              </w:r>
              <w:r w:rsidR="00BC1340" w:rsidRPr="00BC134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/10.14341/</w:t>
              </w:r>
              <w:r w:rsidR="00BC1340" w:rsidRPr="00703B24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DM</w:t>
              </w:r>
              <w:r w:rsidR="00BC1340" w:rsidRPr="00BC134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12873</w:t>
              </w:r>
            </w:hyperlink>
          </w:p>
          <w:p w:rsidR="00BC1340" w:rsidRDefault="00BC1340" w:rsidP="00BC1340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331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34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Шестакова М.В., Аметов А.С., Анциферов М.Б., Ба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рдымова Т.П., Валеева Ф.В. и др. </w:t>
            </w:r>
            <w:r w:rsidRPr="00BC134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Канаглифлозин: от гликемического контроля до улучшения сердечно-сосудистого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BC134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почечного прогноза у пациентов с сахарным диабетом 2 типа. Резолюция совета экспертов // Сахарный диабет. 2021. — Т. 24. — №5. — С. 479-486.</w:t>
            </w:r>
          </w:p>
          <w:p w:rsidR="00BC1340" w:rsidRPr="00BC1340" w:rsidRDefault="00BC1340" w:rsidP="00BC1340">
            <w:pPr>
              <w:pStyle w:val="af"/>
              <w:autoSpaceDE w:val="0"/>
              <w:autoSpaceDN w:val="0"/>
              <w:adjustRightInd w:val="0"/>
              <w:spacing w:after="0"/>
              <w:ind w:left="331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34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doi: </w:t>
            </w:r>
            <w:hyperlink r:id="rId10" w:tgtFrame="_blank" w:history="1">
              <w:r w:rsidRPr="00BC1340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https://doi.org/10.14341/DM12848</w:t>
              </w:r>
            </w:hyperlink>
          </w:p>
          <w:p w:rsidR="00BC1340" w:rsidRPr="00BC1340" w:rsidRDefault="00BC1340" w:rsidP="000B3E46">
            <w:pPr>
              <w:pStyle w:val="af"/>
              <w:autoSpaceDE w:val="0"/>
              <w:autoSpaceDN w:val="0"/>
              <w:adjustRightInd w:val="0"/>
              <w:spacing w:after="0"/>
              <w:ind w:left="189" w:firstLine="0"/>
              <w:rPr>
                <w:rFonts w:ascii="Times New Roman" w:eastAsia="MyriadPro-It" w:hAnsi="Times New Roman"/>
                <w:iCs/>
                <w:sz w:val="24"/>
                <w:szCs w:val="24"/>
                <w:lang w:val="en-US" w:eastAsia="ru-RU"/>
              </w:rPr>
            </w:pPr>
          </w:p>
          <w:p w:rsidR="00FA478A" w:rsidRPr="00BC1340" w:rsidRDefault="00FA478A" w:rsidP="00FA478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BC13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CD469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CD469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CD469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C51F0" w:rsidRPr="001C5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C51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C51F0" w:rsidRPr="001C5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C51F0" w:rsidRPr="007138C8" w:rsidRDefault="001C51F0" w:rsidP="001C51F0">
            <w:pPr>
              <w:pStyle w:val="af"/>
              <w:numPr>
                <w:ilvl w:val="0"/>
                <w:numId w:val="12"/>
              </w:numPr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 xml:space="preserve">Научно-практическая онлайн конференция "Сахарный диабет 2 типа и сердечно-сосудистые заболевания: профилактика и лечение"   </w:t>
            </w:r>
            <w:r w:rsidR="007138C8" w:rsidRPr="00EA5D56">
              <w:rPr>
                <w:sz w:val="24"/>
                <w:szCs w:val="24"/>
              </w:rPr>
              <w:t>15 апреля 2022</w:t>
            </w:r>
          </w:p>
          <w:p w:rsidR="00874BE8" w:rsidRPr="007138C8" w:rsidRDefault="001C51F0" w:rsidP="001C51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>Валеева Ф.В. доклад:  «ХСН и сахарный диабет: лабиринт междисциплинарных проблем»</w:t>
            </w:r>
          </w:p>
          <w:p w:rsidR="001C51F0" w:rsidRPr="007138C8" w:rsidRDefault="001C51F0" w:rsidP="007138C8">
            <w:pPr>
              <w:pStyle w:val="af"/>
              <w:numPr>
                <w:ilvl w:val="0"/>
                <w:numId w:val="12"/>
              </w:num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«Современные стандарты диагностики и лечения эндокринопатий»</w:t>
            </w:r>
            <w:r w:rsidR="00713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8C8" w:rsidRPr="00EA5D56">
              <w:rPr>
                <w:sz w:val="24"/>
                <w:szCs w:val="24"/>
              </w:rPr>
              <w:t>29 апреля 2022</w:t>
            </w:r>
          </w:p>
          <w:p w:rsidR="001C51F0" w:rsidRPr="007138C8" w:rsidRDefault="001C51F0" w:rsidP="007138C8">
            <w:pPr>
              <w:pStyle w:val="af"/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>Валеева Ф.В. доклад:   Хроническая болезнь почек при сахарном диабете 2 типа – новое решение старой проблемы</w:t>
            </w:r>
          </w:p>
          <w:p w:rsidR="001C51F0" w:rsidRPr="007138C8" w:rsidRDefault="001C51F0" w:rsidP="007138C8">
            <w:pPr>
              <w:pStyle w:val="af"/>
              <w:numPr>
                <w:ilvl w:val="0"/>
                <w:numId w:val="12"/>
              </w:num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конференция, посвященная реализации клинико- эпидемиологического мониторинга больных </w:t>
            </w:r>
            <w:r w:rsidRPr="00853BE2">
              <w:rPr>
                <w:rFonts w:ascii="Times New Roman" w:hAnsi="Times New Roman"/>
                <w:sz w:val="24"/>
                <w:szCs w:val="24"/>
              </w:rPr>
              <w:t>сахарным диабетом в Республике Татарстан</w:t>
            </w:r>
            <w:r w:rsidR="00853BE2">
              <w:rPr>
                <w:rFonts w:ascii="Times New Roman" w:hAnsi="Times New Roman"/>
                <w:sz w:val="24"/>
                <w:szCs w:val="24"/>
              </w:rPr>
              <w:t>,</w:t>
            </w:r>
            <w:r w:rsidRPr="0085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8C8" w:rsidRPr="00853BE2">
              <w:rPr>
                <w:rFonts w:ascii="Times New Roman" w:hAnsi="Times New Roman"/>
                <w:sz w:val="24"/>
                <w:szCs w:val="24"/>
              </w:rPr>
              <w:t>19 мая 2022</w:t>
            </w:r>
          </w:p>
          <w:p w:rsidR="001C51F0" w:rsidRPr="007138C8" w:rsidRDefault="001C51F0" w:rsidP="007138C8">
            <w:pPr>
              <w:pStyle w:val="af"/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>Валеева Ф.В. доклад:  «Современные методы лечения сахарного диабета в Республике Татарстан»</w:t>
            </w:r>
          </w:p>
          <w:p w:rsidR="007138C8" w:rsidRPr="007138C8" w:rsidRDefault="007138C8" w:rsidP="007138C8">
            <w:pPr>
              <w:pStyle w:val="af"/>
              <w:numPr>
                <w:ilvl w:val="0"/>
                <w:numId w:val="12"/>
              </w:num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«Гестационный сахарный диабет: преодолевая преграды»</w:t>
            </w:r>
          </w:p>
          <w:p w:rsidR="007138C8" w:rsidRPr="007138C8" w:rsidRDefault="007138C8" w:rsidP="007138C8">
            <w:pPr>
              <w:pStyle w:val="af"/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>Валеева Ф.В. доклад:   Помповая инсулинотерапия при гестационном сахарном диабете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D56">
              <w:rPr>
                <w:sz w:val="24"/>
                <w:szCs w:val="24"/>
              </w:rPr>
              <w:t>19 мая 2022</w:t>
            </w:r>
          </w:p>
          <w:p w:rsidR="007138C8" w:rsidRPr="001A6DB3" w:rsidRDefault="007138C8" w:rsidP="001A6DB3">
            <w:pPr>
              <w:pStyle w:val="af"/>
              <w:numPr>
                <w:ilvl w:val="0"/>
                <w:numId w:val="12"/>
              </w:numPr>
              <w:spacing w:after="0"/>
              <w:ind w:left="189" w:firstLine="0"/>
              <w:rPr>
                <w:rFonts w:ascii="Times New Roman" w:hAnsi="Times New Roman"/>
              </w:rPr>
            </w:pPr>
            <w:r w:rsidRPr="007138C8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« Междисциплинарный подход к ведению </w:t>
            </w:r>
            <w:r w:rsidRPr="001A6DB3">
              <w:rPr>
                <w:rFonts w:ascii="Times New Roman" w:hAnsi="Times New Roman"/>
              </w:rPr>
              <w:t>пациента с гиперурикемией: мнение эндокринолога, ревматолога и гастроэнтеролога», 6.04.2022</w:t>
            </w:r>
          </w:p>
          <w:p w:rsidR="007138C8" w:rsidRPr="001A6DB3" w:rsidRDefault="007138C8" w:rsidP="001A6DB3">
            <w:pPr>
              <w:pStyle w:val="af"/>
              <w:spacing w:after="0"/>
              <w:ind w:left="189" w:firstLine="0"/>
              <w:rPr>
                <w:rFonts w:ascii="Times New Roman" w:hAnsi="Times New Roman"/>
              </w:rPr>
            </w:pPr>
            <w:r w:rsidRPr="001A6DB3">
              <w:rPr>
                <w:rFonts w:ascii="Times New Roman" w:hAnsi="Times New Roman"/>
              </w:rPr>
              <w:t xml:space="preserve">Газизова Г.Р., доклад: Метаболический </w:t>
            </w:r>
            <w:r w:rsidRPr="001A6DB3">
              <w:rPr>
                <w:rFonts w:ascii="Times New Roman" w:hAnsi="Times New Roman"/>
              </w:rPr>
              <w:lastRenderedPageBreak/>
              <w:t>синдром и гиперурикемия</w:t>
            </w:r>
          </w:p>
          <w:p w:rsidR="001A6DB3" w:rsidRPr="001A6DB3" w:rsidRDefault="001A6DB3" w:rsidP="002221F8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1A6DB3">
              <w:rPr>
                <w:rFonts w:ascii="Times New Roman" w:hAnsi="Times New Roman"/>
                <w:color w:val="000000"/>
                <w:lang w:eastAsia="ru-RU"/>
              </w:rPr>
              <w:t>Международная конференция «Восток-Запад 2022»2-3 июня, Уфа. Симпозиум «Диабетический макулярный отек – взгляд с двух сторон» 3 июня, 12:00-13:00</w:t>
            </w:r>
          </w:p>
          <w:p w:rsidR="001A6DB3" w:rsidRDefault="001A6DB3" w:rsidP="00E67CAB">
            <w:pPr>
              <w:shd w:val="clear" w:color="auto" w:fill="FFFFFF"/>
              <w:ind w:left="331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A6DB3">
              <w:rPr>
                <w:rFonts w:ascii="Times New Roman" w:hAnsi="Times New Roman"/>
                <w:color w:val="000000"/>
                <w:lang w:eastAsia="ru-RU"/>
              </w:rPr>
              <w:t>Валеева Ф.В. , доклад:</w:t>
            </w:r>
            <w:r w:rsidRPr="001A6DB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Рука об руку: за кем старт лечения ДМО?</w:t>
            </w:r>
          </w:p>
          <w:p w:rsidR="00E67CAB" w:rsidRPr="00E67CAB" w:rsidRDefault="00E67CAB" w:rsidP="00E67CAB">
            <w:pPr>
              <w:pStyle w:val="Default"/>
              <w:numPr>
                <w:ilvl w:val="0"/>
                <w:numId w:val="12"/>
              </w:numPr>
              <w:ind w:left="189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67CAB">
              <w:rPr>
                <w:rFonts w:ascii="Times New Roman" w:hAnsi="Times New Roman" w:cs="Times New Roman"/>
                <w:sz w:val="22"/>
                <w:szCs w:val="22"/>
              </w:rPr>
              <w:t>Научно-практическая конференция</w:t>
            </w:r>
            <w:r w:rsidRPr="00E67C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67CA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67CAB">
              <w:rPr>
                <w:rFonts w:ascii="Times New Roman" w:hAnsi="Times New Roman" w:cs="Times New Roman"/>
                <w:bCs/>
                <w:sz w:val="22"/>
                <w:szCs w:val="22"/>
              </w:rPr>
              <w:t>Грани одной проблемы. Междисциплинарный подход в лечении пациента с атеросклерозом» 16.06.2022г.</w:t>
            </w:r>
          </w:p>
          <w:p w:rsidR="00E67CAB" w:rsidRPr="00E67CAB" w:rsidRDefault="00E67CAB" w:rsidP="00E67CAB">
            <w:pPr>
              <w:pStyle w:val="Default"/>
              <w:ind w:left="1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7CAB">
              <w:rPr>
                <w:rFonts w:ascii="Times New Roman" w:hAnsi="Times New Roman" w:cs="Times New Roman"/>
                <w:sz w:val="22"/>
                <w:szCs w:val="22"/>
              </w:rPr>
              <w:t xml:space="preserve"> Валеева Ф.В. , доклад:</w:t>
            </w:r>
            <w:r w:rsidRPr="00E67C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67CAB">
              <w:rPr>
                <w:rFonts w:ascii="Times New Roman" w:hAnsi="Times New Roman" w:cs="Times New Roman"/>
                <w:sz w:val="22"/>
                <w:szCs w:val="22"/>
              </w:rPr>
              <w:t>«Сахарный диабет 2 типа, как фактор агрессивного развития дислипидемии и атеросклероза»</w:t>
            </w:r>
          </w:p>
          <w:p w:rsidR="00E67CAB" w:rsidRPr="00E67CAB" w:rsidRDefault="00E67CAB" w:rsidP="00E67CAB">
            <w:pPr>
              <w:pStyle w:val="Default"/>
              <w:numPr>
                <w:ilvl w:val="0"/>
                <w:numId w:val="12"/>
              </w:numPr>
              <w:ind w:left="18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7CAB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Научно-практическая конференция: «Функциональные заболевания. Актуальные вопросы эндокринологии» </w:t>
            </w:r>
          </w:p>
          <w:p w:rsidR="00E67CAB" w:rsidRPr="001A6DB3" w:rsidRDefault="00E67CAB" w:rsidP="00E67CAB">
            <w:pPr>
              <w:pStyle w:val="Default"/>
              <w:ind w:left="1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7CAB">
              <w:rPr>
                <w:rFonts w:ascii="Times New Roman" w:hAnsi="Times New Roman" w:cs="Times New Roman"/>
                <w:sz w:val="22"/>
                <w:szCs w:val="22"/>
              </w:rPr>
              <w:t>Киселева Т.А., доклад «Узловые образования щитовидной железы»</w:t>
            </w:r>
          </w:p>
          <w:p w:rsidR="001A6DB3" w:rsidRPr="001C51F0" w:rsidRDefault="001A6DB3" w:rsidP="007138C8">
            <w:pPr>
              <w:pStyle w:val="af"/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E637A0" w:rsidRPr="00E637A0" w:rsidRDefault="00853BE2" w:rsidP="00853BE2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 w:rsidRPr="00B91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853BE2" w:rsidRDefault="00853BE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853BE2" w:rsidRDefault="00853BE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B91499" w:rsidRDefault="00853BE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 w:rsidRPr="00B91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B91499" w:rsidRDefault="00853BE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1C533A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B91499" w:rsidRDefault="00853BE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B91499" w:rsidRPr="00B914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B91499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853B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B91499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Акты внедрения кафедры за</w:t>
            </w:r>
            <w:r w:rsidR="00BE7003" w:rsidRPr="00BE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14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E7003" w:rsidRPr="00BE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2022 год с предоставлением копий в научный отдел</w:t>
            </w:r>
          </w:p>
        </w:tc>
        <w:tc>
          <w:tcPr>
            <w:tcW w:w="4940" w:type="dxa"/>
          </w:tcPr>
          <w:p w:rsidR="00CD4696" w:rsidRPr="00853BE2" w:rsidRDefault="00CD4696" w:rsidP="00853BE2">
            <w:pPr>
              <w:pStyle w:val="af"/>
              <w:numPr>
                <w:ilvl w:val="0"/>
                <w:numId w:val="13"/>
              </w:numPr>
              <w:shd w:val="clear" w:color="auto" w:fill="FFFFFF"/>
              <w:spacing w:after="0"/>
              <w:ind w:left="189" w:firstLine="0"/>
              <w:jc w:val="left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853BE2">
              <w:rPr>
                <w:rFonts w:ascii="Times New Roman" w:hAnsi="Times New Roman"/>
                <w:color w:val="000000"/>
                <w:szCs w:val="20"/>
                <w:lang w:eastAsia="ru-RU"/>
              </w:rPr>
              <w:t>Патент на изобретение Газизова Г.Р., Валеева Ф.В.</w:t>
            </w:r>
          </w:p>
          <w:p w:rsidR="00CD4696" w:rsidRDefault="00CD4696" w:rsidP="00853BE2">
            <w:pPr>
              <w:shd w:val="clear" w:color="auto" w:fill="FFFFFF"/>
              <w:spacing w:after="0"/>
              <w:ind w:left="189" w:firstLine="0"/>
              <w:jc w:val="left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925284">
              <w:rPr>
                <w:rFonts w:ascii="Times New Roman" w:hAnsi="Times New Roman"/>
                <w:color w:val="000000"/>
                <w:szCs w:val="20"/>
                <w:lang w:eastAsia="ru-RU"/>
              </w:rPr>
              <w:t> </w:t>
            </w:r>
            <w:r w:rsidRPr="00925284">
              <w:rPr>
                <w:rFonts w:ascii="Times New Roman" w:hAnsi="Times New Roman"/>
                <w:b/>
                <w:bCs/>
                <w:color w:val="000000"/>
                <w:szCs w:val="20"/>
                <w:lang w:eastAsia="ru-RU"/>
              </w:rPr>
              <w:t>«</w:t>
            </w:r>
            <w:r w:rsidRPr="00925284">
              <w:rPr>
                <w:rFonts w:ascii="Times New Roman" w:hAnsi="Times New Roman"/>
                <w:color w:val="000000"/>
                <w:szCs w:val="20"/>
                <w:lang w:eastAsia="ru-RU"/>
              </w:rPr>
              <w:t>Способ прогнозирования исходов беременности у женщин с сахарным диабетом 1 типа во время беременности»</w:t>
            </w:r>
          </w:p>
          <w:p w:rsidR="00853BE2" w:rsidRPr="00853BE2" w:rsidRDefault="00853BE2" w:rsidP="00853BE2">
            <w:pPr>
              <w:pStyle w:val="af"/>
              <w:numPr>
                <w:ilvl w:val="0"/>
                <w:numId w:val="13"/>
              </w:numPr>
              <w:shd w:val="clear" w:color="auto" w:fill="FFFFFF"/>
              <w:spacing w:after="0"/>
              <w:ind w:left="189" w:firstLine="0"/>
              <w:jc w:val="left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Акт внедрения Хасанова К.Б.НИР в лечебный процесс ГАУЗ «РКБ МЗ РТ» г. Казани «</w:t>
            </w:r>
            <w:r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Ассоциация полиморф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изма некоторых генов-кандидатов жирового и углеводного обменов </w:t>
            </w:r>
            <w:r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клинико-лабораторными показателями у лиц с различными нарушениями </w:t>
            </w:r>
            <w:r w:rsidRPr="000B3E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углеводного обмена. </w:t>
            </w:r>
          </w:p>
          <w:p w:rsidR="00513AAC" w:rsidRPr="00CD4696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BE7003" w:rsidRPr="00BE7003" w:rsidRDefault="00BE7003" w:rsidP="00BE70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Д.м.н., профессор Валеева Ф.В. входит в состав ред. коллегии: </w:t>
            </w:r>
          </w:p>
          <w:p w:rsidR="00BE7003" w:rsidRPr="00BE7003" w:rsidRDefault="00BE7003" w:rsidP="00BE700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 w:rsidRPr="00BE700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:rsidR="00BE7003" w:rsidRPr="00BE7003" w:rsidRDefault="00BE7003" w:rsidP="00BE700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E7003" w:rsidRPr="00BE7003" w:rsidRDefault="00BE7003" w:rsidP="00BE70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:rsidR="005E5C25" w:rsidRPr="00095164" w:rsidRDefault="00BE7003" w:rsidP="00BE70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BE7003" w:rsidRPr="00BE7003" w:rsidRDefault="00BE7003" w:rsidP="00BE7003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003">
              <w:rPr>
                <w:rFonts w:ascii="Times New Roman" w:hAnsi="Times New Roman"/>
                <w:b/>
                <w:bCs/>
                <w:sz w:val="24"/>
                <w:szCs w:val="24"/>
              </w:rPr>
              <w:t>Диссертационный совет Д 208.085.05 ФГБОУ ВО Самарского ГМУ</w:t>
            </w:r>
          </w:p>
          <w:p w:rsidR="00BE7003" w:rsidRPr="00BE7003" w:rsidRDefault="00BE7003" w:rsidP="00BE7003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7003">
              <w:rPr>
                <w:rFonts w:ascii="Times New Roman" w:hAnsi="Times New Roman"/>
                <w:iCs/>
                <w:sz w:val="24"/>
                <w:szCs w:val="24"/>
              </w:rPr>
              <w:t>Специальности: 14.01.02 — Эндокринология; 14.01.04 — Внутренние болезни; 14.01.30 — Геронтология и гериатрия.</w:t>
            </w:r>
          </w:p>
          <w:p w:rsidR="00A632A6" w:rsidRDefault="00BE7003" w:rsidP="00BE70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BE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003">
              <w:rPr>
                <w:rFonts w:ascii="Times New Roman" w:hAnsi="Times New Roman"/>
                <w:b/>
                <w:bCs/>
                <w:sz w:val="24"/>
                <w:szCs w:val="24"/>
              </w:rPr>
              <w:t>Валеева Фарида Вадутовна</w:t>
            </w:r>
            <w:r w:rsidRPr="00BE7003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 (14.01.02).</w:t>
            </w: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53" w:rsidRDefault="00B33253" w:rsidP="008638C3">
      <w:pPr>
        <w:spacing w:after="0"/>
      </w:pPr>
      <w:r>
        <w:separator/>
      </w:r>
    </w:p>
  </w:endnote>
  <w:endnote w:type="continuationSeparator" w:id="1">
    <w:p w:rsidR="00B33253" w:rsidRDefault="00B33253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53" w:rsidRDefault="00B33253" w:rsidP="008638C3">
      <w:pPr>
        <w:spacing w:after="0"/>
      </w:pPr>
      <w:r>
        <w:separator/>
      </w:r>
    </w:p>
  </w:footnote>
  <w:footnote w:type="continuationSeparator" w:id="1">
    <w:p w:rsidR="00B33253" w:rsidRDefault="00B3325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7DFA"/>
    <w:multiLevelType w:val="hybridMultilevel"/>
    <w:tmpl w:val="7CB2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2A82"/>
    <w:multiLevelType w:val="hybridMultilevel"/>
    <w:tmpl w:val="EF3695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06775"/>
    <w:multiLevelType w:val="hybridMultilevel"/>
    <w:tmpl w:val="C756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018D4"/>
    <w:multiLevelType w:val="hybridMultilevel"/>
    <w:tmpl w:val="6020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6043"/>
    <w:multiLevelType w:val="hybridMultilevel"/>
    <w:tmpl w:val="74AA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E0937"/>
    <w:multiLevelType w:val="hybridMultilevel"/>
    <w:tmpl w:val="57DC02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123E97"/>
    <w:multiLevelType w:val="hybridMultilevel"/>
    <w:tmpl w:val="0A38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94E4E"/>
    <w:multiLevelType w:val="hybridMultilevel"/>
    <w:tmpl w:val="CA584BF0"/>
    <w:lvl w:ilvl="0" w:tplc="6DD4013C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75609"/>
    <w:multiLevelType w:val="hybridMultilevel"/>
    <w:tmpl w:val="8E82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92592"/>
    <w:multiLevelType w:val="hybridMultilevel"/>
    <w:tmpl w:val="33D0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6DE9"/>
    <w:multiLevelType w:val="hybridMultilevel"/>
    <w:tmpl w:val="BA000AB0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73D213BA"/>
    <w:multiLevelType w:val="hybridMultilevel"/>
    <w:tmpl w:val="EE2C931C"/>
    <w:lvl w:ilvl="0" w:tplc="2092EA66">
      <w:start w:val="1"/>
      <w:numFmt w:val="decimal"/>
      <w:lvlText w:val="%1."/>
      <w:lvlJc w:val="left"/>
      <w:pPr>
        <w:ind w:left="396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250B4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6E72"/>
    <w:rsid w:val="00097DAB"/>
    <w:rsid w:val="000A4D7B"/>
    <w:rsid w:val="000B38D3"/>
    <w:rsid w:val="000B3E46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A6DB3"/>
    <w:rsid w:val="001B3121"/>
    <w:rsid w:val="001C51F0"/>
    <w:rsid w:val="001C533A"/>
    <w:rsid w:val="001D06FD"/>
    <w:rsid w:val="001D076E"/>
    <w:rsid w:val="001D5BBC"/>
    <w:rsid w:val="001F275F"/>
    <w:rsid w:val="00206263"/>
    <w:rsid w:val="002152BC"/>
    <w:rsid w:val="002221F8"/>
    <w:rsid w:val="00246E91"/>
    <w:rsid w:val="00280256"/>
    <w:rsid w:val="00280B80"/>
    <w:rsid w:val="00280DFD"/>
    <w:rsid w:val="0028599E"/>
    <w:rsid w:val="00291E80"/>
    <w:rsid w:val="002A093F"/>
    <w:rsid w:val="002A3855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2673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4627B"/>
    <w:rsid w:val="00450608"/>
    <w:rsid w:val="00450B4D"/>
    <w:rsid w:val="0045269D"/>
    <w:rsid w:val="004574C8"/>
    <w:rsid w:val="00464649"/>
    <w:rsid w:val="0048105F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2647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364A"/>
    <w:rsid w:val="005D5B7A"/>
    <w:rsid w:val="005E4291"/>
    <w:rsid w:val="005E5C25"/>
    <w:rsid w:val="005F004B"/>
    <w:rsid w:val="005F11D0"/>
    <w:rsid w:val="005F30B6"/>
    <w:rsid w:val="005F3DDA"/>
    <w:rsid w:val="0060007C"/>
    <w:rsid w:val="006010DE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B78C0"/>
    <w:rsid w:val="006C4439"/>
    <w:rsid w:val="006D07E6"/>
    <w:rsid w:val="006D1F06"/>
    <w:rsid w:val="006E376D"/>
    <w:rsid w:val="00707AE4"/>
    <w:rsid w:val="007138C8"/>
    <w:rsid w:val="0071404C"/>
    <w:rsid w:val="0071627E"/>
    <w:rsid w:val="00724869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2E52"/>
    <w:rsid w:val="008365B1"/>
    <w:rsid w:val="00842AD0"/>
    <w:rsid w:val="00842C36"/>
    <w:rsid w:val="00845721"/>
    <w:rsid w:val="0084591C"/>
    <w:rsid w:val="0085047A"/>
    <w:rsid w:val="00853BE2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70E5"/>
    <w:rsid w:val="008D0E3F"/>
    <w:rsid w:val="008D3838"/>
    <w:rsid w:val="008E22FB"/>
    <w:rsid w:val="008F2870"/>
    <w:rsid w:val="008F72FC"/>
    <w:rsid w:val="009069D7"/>
    <w:rsid w:val="0090794C"/>
    <w:rsid w:val="00917453"/>
    <w:rsid w:val="00925284"/>
    <w:rsid w:val="00932B2E"/>
    <w:rsid w:val="0093338C"/>
    <w:rsid w:val="00941021"/>
    <w:rsid w:val="00965D85"/>
    <w:rsid w:val="00986394"/>
    <w:rsid w:val="0099129E"/>
    <w:rsid w:val="00992C4E"/>
    <w:rsid w:val="00993E2A"/>
    <w:rsid w:val="00994132"/>
    <w:rsid w:val="0099670C"/>
    <w:rsid w:val="009B0B7B"/>
    <w:rsid w:val="009B155E"/>
    <w:rsid w:val="009B6CBB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5FE1"/>
    <w:rsid w:val="00B22C41"/>
    <w:rsid w:val="00B23147"/>
    <w:rsid w:val="00B33253"/>
    <w:rsid w:val="00B46A26"/>
    <w:rsid w:val="00B541A5"/>
    <w:rsid w:val="00B56AB0"/>
    <w:rsid w:val="00B63EC6"/>
    <w:rsid w:val="00B646CD"/>
    <w:rsid w:val="00B75B85"/>
    <w:rsid w:val="00B80F71"/>
    <w:rsid w:val="00B82662"/>
    <w:rsid w:val="00B86789"/>
    <w:rsid w:val="00B91499"/>
    <w:rsid w:val="00BA2CDB"/>
    <w:rsid w:val="00BB3FB3"/>
    <w:rsid w:val="00BB4CAF"/>
    <w:rsid w:val="00BC1340"/>
    <w:rsid w:val="00BC3762"/>
    <w:rsid w:val="00BC7567"/>
    <w:rsid w:val="00BE112F"/>
    <w:rsid w:val="00BE7003"/>
    <w:rsid w:val="00BF0360"/>
    <w:rsid w:val="00BF10AF"/>
    <w:rsid w:val="00BF3B0C"/>
    <w:rsid w:val="00C0098A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D4696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94275"/>
    <w:rsid w:val="00DA1751"/>
    <w:rsid w:val="00DB6712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37A0"/>
    <w:rsid w:val="00E66271"/>
    <w:rsid w:val="00E67CAB"/>
    <w:rsid w:val="00E70482"/>
    <w:rsid w:val="00E80670"/>
    <w:rsid w:val="00E85DC1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27462"/>
    <w:rsid w:val="00F3626C"/>
    <w:rsid w:val="00F5163E"/>
    <w:rsid w:val="00F75BBE"/>
    <w:rsid w:val="00F8569D"/>
    <w:rsid w:val="00F93A98"/>
    <w:rsid w:val="00F95575"/>
    <w:rsid w:val="00FA478A"/>
    <w:rsid w:val="00FB2012"/>
    <w:rsid w:val="00FC66BC"/>
    <w:rsid w:val="00FD4C19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6B78C0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B78C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A478A"/>
  </w:style>
  <w:style w:type="paragraph" w:customStyle="1" w:styleId="Default">
    <w:name w:val="Default"/>
    <w:rsid w:val="00E67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341/omet128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4341/DM12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41/DM12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1451-78B4-45AF-B6F1-049FB52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8253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aidar</cp:lastModifiedBy>
  <cp:revision>25</cp:revision>
  <cp:lastPrinted>2020-12-09T08:55:00Z</cp:lastPrinted>
  <dcterms:created xsi:type="dcterms:W3CDTF">2022-03-24T17:30:00Z</dcterms:created>
  <dcterms:modified xsi:type="dcterms:W3CDTF">2022-06-13T09:31:00Z</dcterms:modified>
</cp:coreProperties>
</file>