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ЦИКЛ «ЭПИДЕМИОЛОГИЯ»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КАЛЕНДАРНО-ТЕМАТИЧЕСКИЙ ПЛАН ЛЕКЦИЙ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(лекции в он-</w:t>
      </w:r>
      <w:r>
        <w:rPr>
          <w:sz w:val="28"/>
        </w:rPr>
        <w:t xml:space="preserve">лайн</w:t>
      </w:r>
      <w:r>
        <w:rPr>
          <w:sz w:val="28"/>
        </w:rPr>
        <w:t xml:space="preserve"> формате)</w:t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4</w:t>
      </w:r>
      <w:r>
        <w:rPr>
          <w:b/>
          <w:sz w:val="28"/>
        </w:rPr>
        <w:t xml:space="preserve"> курс медико-профилактического факультета</w:t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8 семестр</w:t>
      </w:r>
      <w:r>
        <w:rPr>
          <w:b/>
          <w:sz w:val="28"/>
        </w:rPr>
        <w:t xml:space="preserve">,</w:t>
      </w:r>
      <w:r>
        <w:rPr>
          <w:b/>
          <w:sz w:val="28"/>
        </w:rPr>
        <w:t xml:space="preserve"> 2024</w:t>
      </w:r>
      <w:r>
        <w:rPr>
          <w:b/>
          <w:sz w:val="28"/>
        </w:rPr>
        <w:t xml:space="preserve"> –2025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уч.год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hd w:val="clear" w:color="ffffff" w:themeColor="background1" w:fill="ffffff" w:themeFill="background1"/>
        <w:rPr>
          <w:sz w:val="28"/>
          <w:highlight w:val="white"/>
          <w:shd w:val="clear" w:color="auto" w:fill="ffdc38"/>
        </w:rPr>
      </w:pPr>
      <w:r>
        <w:rPr>
          <w:sz w:val="28"/>
          <w:highlight w:val="white"/>
          <w:shd w:val="clear" w:color="auto" w:fill="ffdc38"/>
        </w:rPr>
        <w:t xml:space="preserve">Ч</w:t>
      </w:r>
      <w:r>
        <w:rPr>
          <w:sz w:val="28"/>
          <w:highlight w:val="white"/>
          <w:shd w:val="clear" w:color="auto" w:fill="ffdc38"/>
        </w:rPr>
        <w:t xml:space="preserve">етверг </w:t>
      </w:r>
      <w:r>
        <w:rPr>
          <w:sz w:val="28"/>
          <w:highlight w:val="white"/>
          <w:shd w:val="clear" w:color="auto" w:fill="ffdc38"/>
        </w:rPr>
        <w:t xml:space="preserve">8.00 - 9.3</w:t>
      </w:r>
      <w:r>
        <w:rPr>
          <w:sz w:val="28"/>
          <w:highlight w:val="white"/>
          <w:shd w:val="clear" w:color="auto" w:fill="ffdc38"/>
        </w:rPr>
        <w:t xml:space="preserve">5</w:t>
      </w:r>
      <w:r>
        <w:rPr>
          <w:sz w:val="28"/>
          <w:highlight w:val="white"/>
          <w:shd w:val="clear" w:color="auto" w:fill="ffdc38"/>
        </w:rPr>
      </w:r>
      <w:r>
        <w:rPr>
          <w:sz w:val="28"/>
          <w:highlight w:val="white"/>
          <w:shd w:val="clear" w:color="auto" w:fill="ffdc38"/>
        </w:rPr>
      </w:r>
    </w:p>
    <w:p>
      <w:pPr>
        <w:jc w:val="center"/>
        <w:rPr>
          <w:sz w:val="28"/>
          <w:highlight w:val="white"/>
          <w:shd w:val="clear" w:color="auto" w:fill="ffdc38"/>
        </w:rPr>
      </w:pPr>
      <w:r>
        <w:rPr>
          <w:sz w:val="28"/>
          <w:highlight w:val="white"/>
          <w:shd w:val="clear" w:color="auto" w:fill="ffdc38"/>
        </w:rPr>
      </w:r>
      <w:r>
        <w:rPr>
          <w:sz w:val="28"/>
          <w:highlight w:val="white"/>
          <w:shd w:val="clear" w:color="auto" w:fill="ffdc38"/>
        </w:rPr>
      </w:r>
    </w:p>
    <w:p>
      <w:pPr>
        <w:jc w:val="center"/>
        <w:rPr>
          <w:b/>
          <w:i w:val="0"/>
          <w:iCs w:val="0"/>
          <w:sz w:val="28"/>
          <w:highlight w:val="white"/>
          <w:shd w:val="clear" w:color="auto" w:fill="ffdc38"/>
        </w:rPr>
      </w:pPr>
      <w:r>
        <w:rPr>
          <w:b/>
          <w:i w:val="0"/>
          <w:iCs w:val="0"/>
          <w:sz w:val="28"/>
          <w:highlight w:val="white"/>
          <w:shd w:val="clear" w:color="auto" w:fill="ffdc38"/>
        </w:rPr>
        <w:t xml:space="preserve">Лектор Хасанова Г.Р.</w:t>
      </w:r>
      <w:r>
        <w:rPr>
          <w:b/>
          <w:i w:val="0"/>
          <w:iCs w:val="0"/>
          <w:sz w:val="28"/>
          <w:highlight w:val="white"/>
          <w:shd w:val="clear" w:color="auto" w:fill="ffdc38"/>
        </w:rPr>
      </w:r>
    </w:p>
    <w:p>
      <w:pPr>
        <w:jc w:val="center"/>
        <w:rPr>
          <w:b/>
          <w:sz w:val="28"/>
          <w:shd w:val="clear" w:color="auto" w:fill="ffdc38"/>
        </w:rPr>
      </w:pPr>
      <w:r>
        <w:rPr>
          <w:b/>
          <w:sz w:val="28"/>
          <w:shd w:val="clear" w:color="auto" w:fill="ffdc38"/>
        </w:rPr>
      </w:r>
      <w:r>
        <w:rPr>
          <w:b/>
          <w:sz w:val="28"/>
          <w:shd w:val="clear" w:color="auto" w:fill="ffdc38"/>
        </w:rPr>
      </w:r>
    </w:p>
    <w:tbl>
      <w:tblPr>
        <w:tblStyle w:val="66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7813"/>
      </w:tblGrid>
      <w:tr>
        <w:tblPrEx/>
        <w:trPr>
          <w:trHeight w:val="6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81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лекции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rPr>
                <w:sz w:val="28"/>
                <w:highlight w:val="white"/>
                <w:shd w:val="clear" w:color="auto" w:fill="ffdc38"/>
              </w:rPr>
            </w:pPr>
            <w:r>
              <w:rPr>
                <w:sz w:val="28"/>
                <w:highlight w:val="white"/>
                <w:shd w:val="clear" w:color="auto" w:fill="ffdc38"/>
              </w:rPr>
              <w:t xml:space="preserve">13 февраля</w:t>
            </w:r>
            <w:r>
              <w:rPr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8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Эпидемиологический подход к изучению патологии человека. Понятие о доказательной медицине.</w:t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rPr>
                <w:sz w:val="28"/>
                <w:highlight w:val="white"/>
                <w:shd w:val="clear" w:color="auto" w:fill="ffdc38"/>
              </w:rPr>
            </w:pPr>
            <w:r>
              <w:rPr>
                <w:sz w:val="28"/>
                <w:highlight w:val="white"/>
                <w:shd w:val="clear" w:color="auto" w:fill="ffdc38"/>
              </w:rPr>
              <w:t xml:space="preserve">20 февраля</w:t>
            </w:r>
            <w:r>
              <w:rPr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8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Виды эпидемиологических исследований. Описательные и аналитические исследования.</w:t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rPr>
                <w:sz w:val="28"/>
                <w:highlight w:val="white"/>
                <w:shd w:val="clear" w:color="auto" w:fill="ffdc38"/>
              </w:rPr>
            </w:pPr>
            <w:r>
              <w:rPr>
                <w:sz w:val="28"/>
                <w:highlight w:val="white"/>
                <w:shd w:val="clear" w:color="auto" w:fill="ffdc38"/>
              </w:rPr>
              <w:t xml:space="preserve">27 февраля</w:t>
            </w:r>
            <w:r>
              <w:rPr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813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Планирование исследований. Потенциальные ошибки различных эпидемиологических исследований</w:t>
            </w:r>
            <w:r>
              <w:rPr>
                <w:sz w:val="28"/>
              </w:rPr>
            </w:r>
          </w:p>
          <w:p>
            <w:pPr>
              <w:pStyle w:val="653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rPr>
                <w:sz w:val="28"/>
                <w:highlight w:val="white"/>
                <w:shd w:val="clear" w:color="auto" w:fill="ffdc38"/>
              </w:rPr>
            </w:pPr>
            <w:r>
              <w:rPr>
                <w:sz w:val="28"/>
                <w:highlight w:val="white"/>
                <w:shd w:val="clear" w:color="auto" w:fill="ffdc38"/>
              </w:rPr>
              <w:t xml:space="preserve">6 марта</w:t>
            </w:r>
            <w:r>
              <w:rPr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8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Базы данных. Поиск доказательной информации</w:t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rPr>
                <w:sz w:val="28"/>
                <w:highlight w:val="white"/>
                <w:shd w:val="clear" w:color="auto" w:fill="ffdc38"/>
              </w:rPr>
            </w:pPr>
            <w:r>
              <w:rPr>
                <w:sz w:val="28"/>
                <w:highlight w:val="white"/>
                <w:shd w:val="clear" w:color="auto" w:fill="ffdc38"/>
              </w:rPr>
              <w:t xml:space="preserve">13 марта</w:t>
            </w:r>
            <w:r>
              <w:rPr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8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Общая эпидемиология инфекционных болезней. Учение об эпидемическом процессе</w:t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4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rPr>
                <w:sz w:val="28"/>
                <w:highlight w:val="white"/>
                <w:shd w:val="clear" w:color="auto" w:fill="ffdc38"/>
              </w:rPr>
            </w:pPr>
            <w:r>
              <w:rPr>
                <w:sz w:val="28"/>
                <w:highlight w:val="white"/>
                <w:shd w:val="clear" w:color="auto" w:fill="ffdc38"/>
              </w:rPr>
              <w:t xml:space="preserve">20 марта</w:t>
            </w:r>
            <w:r>
              <w:rPr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8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Дезинфекция (содержание и организация)</w:t>
            </w:r>
            <w:r>
              <w:rPr>
                <w:sz w:val="28"/>
              </w:rPr>
            </w:r>
          </w:p>
          <w:p>
            <w:pPr>
              <w:pStyle w:val="653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rPr>
                <w:sz w:val="28"/>
                <w:highlight w:val="white"/>
                <w:shd w:val="clear" w:color="auto" w:fill="ffdc38"/>
              </w:rPr>
            </w:pPr>
            <w:r>
              <w:rPr>
                <w:sz w:val="28"/>
                <w:highlight w:val="white"/>
                <w:shd w:val="clear" w:color="auto" w:fill="ffdc38"/>
              </w:rPr>
              <w:t xml:space="preserve">27 марта</w:t>
            </w:r>
            <w:r>
              <w:rPr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8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Иммунопрофилактика как метод контроля инфекционной заболеваемости</w:t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rPr>
                <w:sz w:val="28"/>
                <w:highlight w:val="white"/>
                <w:shd w:val="clear" w:color="auto" w:fill="ffdc38"/>
              </w:rPr>
            </w:pPr>
            <w:r>
              <w:rPr>
                <w:sz w:val="28"/>
                <w:highlight w:val="white"/>
                <w:shd w:val="clear" w:color="auto" w:fill="ffdc38"/>
              </w:rPr>
              <w:t xml:space="preserve">3 апреля</w:t>
            </w:r>
            <w:r>
              <w:rPr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8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Профилактические и противоэпидемические мероприятия. Понятие об их качестве и эффективности</w:t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9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50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ИТОГО: 16</w:t>
            </w:r>
            <w:r>
              <w:rPr>
                <w:sz w:val="28"/>
              </w:rPr>
              <w:t xml:space="preserve"> час</w:t>
            </w:r>
            <w:r>
              <w:rPr>
                <w:sz w:val="28"/>
              </w:rPr>
            </w:r>
          </w:p>
        </w:tc>
      </w:tr>
    </w:tbl>
    <w:p>
      <w:pPr>
        <w:ind w:left="426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ЦИКЛ «ЭПИДЕМИОЛОГИЯ»</w:t>
      </w:r>
      <w:r>
        <w:rPr>
          <w:b/>
          <w:sz w:val="24"/>
          <w:szCs w:val="24"/>
        </w:rPr>
      </w:r>
    </w:p>
    <w:p>
      <w:pPr>
        <w:jc w:val="center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КАЛЕНДАРНО-ТЕМАТИЧЕСКИЙ ПЛАН ПРАКТИЧЕСКИХ ЗАНЯТИЙ</w:t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sz w:val="24"/>
        </w:rPr>
      </w:pPr>
      <w:r>
        <w:rPr>
          <w:b/>
          <w:sz w:val="24"/>
        </w:rPr>
        <w:t xml:space="preserve">4 курс медико-профилактического факультета</w:t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b/>
          <w:sz w:val="24"/>
        </w:rPr>
        <w:t xml:space="preserve">8 семестр</w:t>
      </w:r>
      <w:r>
        <w:rPr>
          <w:b/>
          <w:sz w:val="24"/>
        </w:rPr>
        <w:t xml:space="preserve">,</w:t>
      </w:r>
      <w:r>
        <w:rPr>
          <w:b/>
          <w:sz w:val="24"/>
        </w:rPr>
        <w:t xml:space="preserve"> 2024</w:t>
      </w:r>
      <w:r>
        <w:rPr>
          <w:b/>
          <w:sz w:val="24"/>
        </w:rPr>
        <w:t xml:space="preserve"> –2025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уч.год</w:t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center"/>
        <w:rPr>
          <w:sz w:val="24"/>
          <w:highlight w:val="white"/>
          <w:shd w:val="clear" w:color="auto" w:fill="ffdc38"/>
        </w:rPr>
      </w:pPr>
      <w:r>
        <w:rPr>
          <w:sz w:val="24"/>
          <w:highlight w:val="white"/>
          <w:shd w:val="clear" w:color="auto" w:fill="ffdc38"/>
        </w:rPr>
        <w:t xml:space="preserve">Занятия проводятся по адресу Толстого 6/30</w:t>
      </w:r>
      <w:r>
        <w:rPr>
          <w:sz w:val="24"/>
          <w:highlight w:val="white"/>
          <w:shd w:val="clear" w:color="auto" w:fill="ffdc38"/>
        </w:rPr>
      </w:r>
    </w:p>
    <w:p>
      <w:pPr>
        <w:jc w:val="center"/>
        <w:rPr>
          <w:sz w:val="24"/>
          <w:highlight w:val="white"/>
          <w:shd w:val="clear" w:color="auto" w:fill="ffdc38"/>
        </w:rPr>
      </w:pPr>
      <w:r>
        <w:rPr>
          <w:sz w:val="24"/>
          <w:highlight w:val="white"/>
          <w:shd w:val="clear" w:color="auto" w:fill="ffdc38"/>
        </w:rPr>
        <w:t xml:space="preserve">с </w:t>
      </w:r>
      <w:r>
        <w:rPr>
          <w:sz w:val="24"/>
          <w:highlight w:val="white"/>
          <w:shd w:val="clear" w:color="auto" w:fill="ffdc38"/>
        </w:rPr>
        <w:t xml:space="preserve">12.20 </w:t>
      </w:r>
      <w:r>
        <w:rPr>
          <w:sz w:val="24"/>
          <w:highlight w:val="white"/>
          <w:shd w:val="clear" w:color="auto" w:fill="ffdc38"/>
        </w:rPr>
        <w:t xml:space="preserve">до</w:t>
      </w:r>
      <w:r>
        <w:rPr>
          <w:sz w:val="24"/>
          <w:highlight w:val="white"/>
          <w:shd w:val="clear" w:color="auto" w:fill="ffdc38"/>
        </w:rPr>
        <w:t xml:space="preserve"> 16.45 </w:t>
      </w:r>
      <w:r>
        <w:rPr>
          <w:sz w:val="24"/>
          <w:highlight w:val="white"/>
          <w:shd w:val="clear" w:color="auto" w:fill="ffdc38"/>
        </w:rPr>
        <w:t xml:space="preserve">    </w:t>
      </w:r>
      <w:r>
        <w:rPr>
          <w:sz w:val="24"/>
          <w:highlight w:val="white"/>
          <w:shd w:val="clear" w:color="auto" w:fill="ffdc38"/>
        </w:rPr>
        <w:t xml:space="preserve">или </w:t>
      </w:r>
      <w:r>
        <w:rPr>
          <w:sz w:val="24"/>
          <w:highlight w:val="white"/>
          <w:shd w:val="clear" w:color="auto" w:fill="ffdc38"/>
        </w:rPr>
        <w:t xml:space="preserve">     с </w:t>
      </w:r>
      <w:r>
        <w:rPr>
          <w:sz w:val="24"/>
          <w:highlight w:val="white"/>
          <w:shd w:val="clear" w:color="auto" w:fill="ffdc38"/>
        </w:rPr>
        <w:t xml:space="preserve">13.00 </w:t>
      </w:r>
      <w:r>
        <w:rPr>
          <w:sz w:val="24"/>
          <w:highlight w:val="white"/>
          <w:shd w:val="clear" w:color="auto" w:fill="ffdc38"/>
        </w:rPr>
        <w:t xml:space="preserve">до</w:t>
      </w:r>
      <w:r>
        <w:rPr>
          <w:sz w:val="24"/>
          <w:highlight w:val="white"/>
          <w:shd w:val="clear" w:color="auto" w:fill="ffdc38"/>
        </w:rPr>
        <w:t xml:space="preserve"> 1</w:t>
      </w:r>
      <w:r>
        <w:rPr>
          <w:sz w:val="24"/>
          <w:highlight w:val="white"/>
          <w:shd w:val="clear" w:color="auto" w:fill="ffdc38"/>
        </w:rPr>
        <w:t xml:space="preserve">7</w:t>
      </w:r>
      <w:r>
        <w:rPr>
          <w:sz w:val="24"/>
          <w:highlight w:val="white"/>
          <w:shd w:val="clear" w:color="auto" w:fill="ffdc38"/>
        </w:rPr>
        <w:t xml:space="preserve">.</w:t>
      </w:r>
      <w:r>
        <w:rPr>
          <w:sz w:val="24"/>
          <w:highlight w:val="white"/>
          <w:shd w:val="clear" w:color="auto" w:fill="ffdc38"/>
        </w:rPr>
        <w:t xml:space="preserve">25</w:t>
      </w:r>
      <w:r>
        <w:rPr>
          <w:sz w:val="24"/>
          <w:highlight w:val="white"/>
          <w:shd w:val="clear" w:color="auto" w:fill="ffdc38"/>
        </w:rPr>
      </w:r>
    </w:p>
    <w:p>
      <w:pPr>
        <w:jc w:val="center"/>
        <w:rPr>
          <w:sz w:val="24"/>
          <w:highlight w:val="white"/>
          <w:shd w:val="clear" w:color="auto" w:fill="ffdc38"/>
        </w:rPr>
      </w:pPr>
      <w:r>
        <w:rPr>
          <w:sz w:val="24"/>
          <w:highlight w:val="white"/>
          <w:shd w:val="clear" w:color="auto" w:fill="ffdc38"/>
        </w:rPr>
        <w:t xml:space="preserve">(время начала занятий по коллегиальному решению группы и преподавателя)</w:t>
      </w:r>
      <w:r>
        <w:rPr>
          <w:sz w:val="24"/>
          <w:highlight w:val="white"/>
          <w:shd w:val="clear" w:color="auto" w:fill="ffdc38"/>
        </w:rPr>
      </w:r>
    </w:p>
    <w:p>
      <w:pPr>
        <w:jc w:val="center"/>
        <w:rPr>
          <w:sz w:val="24"/>
          <w:highlight w:val="white"/>
          <w:shd w:val="clear" w:color="auto" w:fill="ffdc38"/>
        </w:rPr>
      </w:pPr>
      <w:r>
        <w:rPr>
          <w:sz w:val="24"/>
          <w:highlight w:val="white"/>
          <w:shd w:val="clear" w:color="auto" w:fill="ffdc38"/>
        </w:rPr>
        <w:t xml:space="preserve">(6</w:t>
      </w:r>
      <w:r>
        <w:rPr>
          <w:sz w:val="24"/>
          <w:highlight w:val="white"/>
          <w:shd w:val="clear" w:color="auto" w:fill="ffdc38"/>
        </w:rPr>
        <w:t xml:space="preserve"> дн</w:t>
      </w:r>
      <w:r>
        <w:rPr>
          <w:sz w:val="24"/>
          <w:highlight w:val="white"/>
          <w:shd w:val="clear" w:color="auto" w:fill="ffdc38"/>
        </w:rPr>
        <w:t xml:space="preserve">ей в неделю по 5 часов</w:t>
      </w:r>
      <w:r>
        <w:rPr>
          <w:sz w:val="24"/>
          <w:highlight w:val="white"/>
          <w:shd w:val="clear" w:color="auto" w:fill="ffdc38"/>
        </w:rPr>
        <w:t xml:space="preserve">)</w:t>
      </w:r>
      <w:r>
        <w:rPr>
          <w:sz w:val="24"/>
          <w:highlight w:val="white"/>
          <w:shd w:val="clear" w:color="auto" w:fill="ffdc38"/>
        </w:rPr>
      </w:r>
    </w:p>
    <w:p>
      <w:pPr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Style w:val="666"/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9153"/>
      </w:tblGrid>
      <w:tr>
        <w:tblPrEx/>
        <w:trPr>
          <w:trHeight w:val="60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Тема занятия</w:t>
            </w:r>
            <w:r>
              <w:rPr>
                <w:b/>
                <w:sz w:val="24"/>
              </w:rPr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008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РАЗДЕЛ 1: </w:t>
            </w:r>
            <w:r>
              <w:rPr>
                <w:b/>
                <w:color w:val="000000"/>
                <w:sz w:val="24"/>
              </w:rPr>
              <w:t xml:space="preserve">ОСНОВЫ ДОКАЗАТЕЛЬНОЙ МЕДИЦИНЫ</w:t>
            </w:r>
            <w:r>
              <w:rPr>
                <w:b/>
                <w:color w:val="000000"/>
                <w:sz w:val="24"/>
              </w:rPr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Статистические показатели, используемые для измерения заболеваемости населения. Описательные исследования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Аналитические исследования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Базы данных. Поиск доказательной информации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008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РАЗДЕЛ 2:</w:t>
            </w:r>
            <w:r>
              <w:rPr>
                <w:b/>
                <w:color w:val="000000"/>
                <w:sz w:val="24"/>
              </w:rPr>
              <w:t xml:space="preserve"> ОБЩАЯ ЭПИДЕМИОЛОГИЯ</w:t>
            </w:r>
            <w:r>
              <w:rPr>
                <w:b/>
                <w:color w:val="000000"/>
                <w:sz w:val="24"/>
              </w:rPr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Учение об эпидемическом процессе. Содержание и организация профилактических и противоэпидемических мероприятий (часть 1)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Учение об эпидемическом процессе. Содержание и организация профилактических и противоэпидемических мероприятий (часть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Дезинфекция. Большая и малая дезинфекционная аппаратура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езинсекция</w:t>
            </w:r>
            <w:r>
              <w:rPr>
                <w:sz w:val="24"/>
              </w:rPr>
              <w:t xml:space="preserve">.  Д</w:t>
            </w:r>
            <w:r>
              <w:rPr>
                <w:sz w:val="24"/>
              </w:rPr>
              <w:t xml:space="preserve">ератизация. 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Иммунопрофилактика, содержание и организация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1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Средства иммунопрофилактики, безопасность иммунопрофилактики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008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bookmarkStart w:id="1" w:name="_GoBack"/>
            <w:r/>
            <w:bookmarkEnd w:id="1"/>
            <w:r>
              <w:rPr>
                <w:sz w:val="24"/>
              </w:rPr>
              <w:t xml:space="preserve">: 44 часа</w:t>
            </w:r>
            <w:r>
              <w:rPr>
                <w:sz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84" w:firstLine="0"/>
        <w:rPr>
          <w:sz w:val="24"/>
        </w:rPr>
      </w:pPr>
      <w:r>
        <w:rPr>
          <w:b/>
          <w:sz w:val="24"/>
        </w:rPr>
        <w:t xml:space="preserve">1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МОДУЛЬ</w:t>
      </w:r>
      <w:r>
        <w:rPr>
          <w:b/>
          <w:sz w:val="24"/>
        </w:rPr>
        <w:t xml:space="preserve">:</w:t>
      </w:r>
      <w:r>
        <w:rPr>
          <w:sz w:val="24"/>
        </w:rPr>
        <w:t xml:space="preserve"> </w:t>
      </w:r>
      <w:r>
        <w:rPr>
          <w:sz w:val="24"/>
        </w:rPr>
        <w:t xml:space="preserve">Виды исследований</w:t>
      </w:r>
      <w:r>
        <w:rPr>
          <w:sz w:val="24"/>
        </w:rPr>
        <w:t xml:space="preserve">. Базы данных.</w:t>
      </w:r>
      <w:r>
        <w:rPr>
          <w:sz w:val="24"/>
        </w:rPr>
      </w:r>
    </w:p>
    <w:p>
      <w:pPr>
        <w:ind w:left="284" w:firstLine="0"/>
        <w:rPr>
          <w:sz w:val="24"/>
        </w:rPr>
      </w:pPr>
      <w:r>
        <w:rPr>
          <w:b/>
          <w:sz w:val="24"/>
        </w:rPr>
        <w:t xml:space="preserve">2 </w:t>
      </w:r>
      <w:r>
        <w:rPr>
          <w:b/>
          <w:sz w:val="24"/>
        </w:rPr>
        <w:t xml:space="preserve">МОДУЛЬ</w:t>
      </w:r>
      <w:r>
        <w:rPr>
          <w:b/>
          <w:sz w:val="24"/>
        </w:rPr>
        <w:t xml:space="preserve">:</w:t>
      </w:r>
      <w:r>
        <w:rPr>
          <w:sz w:val="24"/>
        </w:rPr>
        <w:t xml:space="preserve"> Учение</w:t>
      </w:r>
      <w:r>
        <w:rPr>
          <w:sz w:val="24"/>
        </w:rPr>
        <w:t xml:space="preserve"> об </w:t>
      </w:r>
      <w:r>
        <w:rPr>
          <w:sz w:val="24"/>
        </w:rPr>
        <w:t xml:space="preserve">эпид.процессе</w:t>
      </w:r>
      <w:r>
        <w:rPr>
          <w:sz w:val="24"/>
        </w:rPr>
        <w:t xml:space="preserve">. ДДД. Иммунопрофилактика</w:t>
      </w:r>
      <w:r>
        <w:rPr>
          <w:sz w:val="24"/>
        </w:rPr>
      </w: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284"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284"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284"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284"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284"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284"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284" w:firstLine="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</w:r>
    </w:p>
    <w:p>
      <w:pPr>
        <w:ind w:left="284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6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8"/>
    <w:link w:val="63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8"/>
    <w:link w:val="660"/>
    <w:uiPriority w:val="10"/>
    <w:rPr>
      <w:sz w:val="48"/>
      <w:szCs w:val="48"/>
    </w:rPr>
  </w:style>
  <w:style w:type="character" w:styleId="37">
    <w:name w:val="Subtitle Char"/>
    <w:basedOn w:val="658"/>
    <w:link w:val="65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618" w:default="1">
    <w:name w:val="Normal"/>
    <w:link w:val="617"/>
    <w:rPr>
      <w:rFonts w:ascii="Times New Roman" w:hAnsi="Times New Roman"/>
      <w:sz w:val="24"/>
    </w:rPr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Heading 5"/>
    <w:next w:val="617"/>
    <w:link w:val="6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4">
    <w:name w:val="Heading 5"/>
    <w:link w:val="633"/>
    <w:rPr>
      <w:rFonts w:ascii="XO Thames" w:hAnsi="XO Thames"/>
      <w:b/>
      <w:sz w:val="22"/>
    </w:rPr>
  </w:style>
  <w:style w:type="paragraph" w:styleId="635">
    <w:name w:val="Heading 1"/>
    <w:next w:val="617"/>
    <w:link w:val="6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6">
    <w:name w:val="Heading 1"/>
    <w:link w:val="635"/>
    <w:rPr>
      <w:rFonts w:ascii="XO Thames" w:hAnsi="XO Thames"/>
      <w:b/>
      <w:sz w:val="32"/>
    </w:rPr>
  </w:style>
  <w:style w:type="paragraph" w:styleId="637">
    <w:name w:val="Balloon Text"/>
    <w:basedOn w:val="617"/>
    <w:link w:val="638"/>
    <w:rPr>
      <w:rFonts w:ascii="Tahoma" w:hAnsi="Tahoma"/>
      <w:sz w:val="16"/>
    </w:rPr>
  </w:style>
  <w:style w:type="character" w:styleId="638">
    <w:name w:val="Balloon Text"/>
    <w:basedOn w:val="618"/>
    <w:link w:val="637"/>
    <w:rPr>
      <w:rFonts w:ascii="Tahoma" w:hAnsi="Tahoma"/>
      <w:sz w:val="16"/>
    </w:rPr>
  </w:style>
  <w:style w:type="paragraph" w:styleId="639">
    <w:name w:val="Hyperlink"/>
    <w:link w:val="640"/>
    <w:rPr>
      <w:color w:val="0000ff"/>
      <w:u w:val="single"/>
    </w:rPr>
  </w:style>
  <w:style w:type="character" w:styleId="640">
    <w:name w:val="Hyperlink"/>
    <w:link w:val="639"/>
    <w:rPr>
      <w:color w:val="0000ff"/>
      <w:u w:val="single"/>
    </w:rPr>
  </w:style>
  <w:style w:type="paragraph" w:styleId="641">
    <w:name w:val="Footnote"/>
    <w:link w:val="642"/>
    <w:pPr>
      <w:ind w:left="0" w:firstLine="851"/>
      <w:jc w:val="both"/>
    </w:pPr>
    <w:rPr>
      <w:rFonts w:ascii="XO Thames" w:hAnsi="XO Thames"/>
      <w:sz w:val="22"/>
    </w:rPr>
  </w:style>
  <w:style w:type="character" w:styleId="642">
    <w:name w:val="Footnote"/>
    <w:link w:val="641"/>
    <w:rPr>
      <w:rFonts w:ascii="XO Thames" w:hAnsi="XO Thames"/>
      <w:sz w:val="22"/>
    </w:rPr>
  </w:style>
  <w:style w:type="paragraph" w:styleId="643">
    <w:name w:val="toc 1"/>
    <w:next w:val="617"/>
    <w:link w:val="6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4">
    <w:name w:val="toc 1"/>
    <w:link w:val="643"/>
    <w:rPr>
      <w:rFonts w:ascii="XO Thames" w:hAnsi="XO Thames"/>
      <w:b/>
      <w:sz w:val="28"/>
    </w:rPr>
  </w:style>
  <w:style w:type="paragraph" w:styleId="645">
    <w:name w:val="Header and Footer"/>
    <w:link w:val="646"/>
    <w:pPr>
      <w:jc w:val="both"/>
      <w:spacing w:line="240" w:lineRule="auto"/>
    </w:pPr>
    <w:rPr>
      <w:rFonts w:ascii="XO Thames" w:hAnsi="XO Thames"/>
      <w:sz w:val="28"/>
    </w:rPr>
  </w:style>
  <w:style w:type="character" w:styleId="646">
    <w:name w:val="Header and Footer"/>
    <w:link w:val="645"/>
    <w:rPr>
      <w:rFonts w:ascii="XO Thames" w:hAnsi="XO Thames"/>
      <w:sz w:val="28"/>
    </w:rPr>
  </w:style>
  <w:style w:type="paragraph" w:styleId="647">
    <w:name w:val="toc 9"/>
    <w:next w:val="617"/>
    <w:link w:val="6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8">
    <w:name w:val="toc 9"/>
    <w:link w:val="647"/>
    <w:rPr>
      <w:rFonts w:ascii="XO Thames" w:hAnsi="XO Thames"/>
      <w:sz w:val="28"/>
    </w:rPr>
  </w:style>
  <w:style w:type="paragraph" w:styleId="649">
    <w:name w:val="toc 8"/>
    <w:next w:val="617"/>
    <w:link w:val="6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0">
    <w:name w:val="toc 8"/>
    <w:link w:val="649"/>
    <w:rPr>
      <w:rFonts w:ascii="XO Thames" w:hAnsi="XO Thames"/>
      <w:sz w:val="28"/>
    </w:rPr>
  </w:style>
  <w:style w:type="paragraph" w:styleId="651">
    <w:name w:val="toc 5"/>
    <w:next w:val="617"/>
    <w:link w:val="6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2">
    <w:name w:val="toc 5"/>
    <w:link w:val="651"/>
    <w:rPr>
      <w:rFonts w:ascii="XO Thames" w:hAnsi="XO Thames"/>
      <w:sz w:val="28"/>
    </w:rPr>
  </w:style>
  <w:style w:type="paragraph" w:styleId="653">
    <w:name w:val="List Paragraph"/>
    <w:basedOn w:val="617"/>
    <w:link w:val="654"/>
    <w:pPr>
      <w:contextualSpacing/>
      <w:ind w:left="720" w:firstLine="0"/>
    </w:pPr>
  </w:style>
  <w:style w:type="character" w:styleId="654">
    <w:name w:val="List Paragraph"/>
    <w:basedOn w:val="618"/>
    <w:link w:val="653"/>
  </w:style>
  <w:style w:type="paragraph" w:styleId="655">
    <w:name w:val="Subtitle"/>
    <w:next w:val="617"/>
    <w:link w:val="65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6">
    <w:name w:val="Subtitle"/>
    <w:link w:val="655"/>
    <w:rPr>
      <w:rFonts w:ascii="XO Thames" w:hAnsi="XO Thames"/>
      <w:i/>
      <w:sz w:val="24"/>
    </w:rPr>
  </w:style>
  <w:style w:type="paragraph" w:styleId="657">
    <w:name w:val="Default Paragraph Font"/>
    <w:link w:val="658"/>
  </w:style>
  <w:style w:type="character" w:styleId="658">
    <w:name w:val="Default Paragraph Font"/>
    <w:link w:val="657"/>
  </w:style>
  <w:style w:type="paragraph" w:styleId="659">
    <w:name w:val="Title"/>
    <w:next w:val="617"/>
    <w:link w:val="66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0">
    <w:name w:val="Title"/>
    <w:link w:val="659"/>
    <w:rPr>
      <w:rFonts w:ascii="XO Thames" w:hAnsi="XO Thames"/>
      <w:b/>
      <w:caps/>
      <w:sz w:val="40"/>
    </w:rPr>
  </w:style>
  <w:style w:type="paragraph" w:styleId="661">
    <w:name w:val="Heading 4"/>
    <w:next w:val="617"/>
    <w:link w:val="6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62">
    <w:name w:val="Heading 4"/>
    <w:link w:val="661"/>
    <w:rPr>
      <w:rFonts w:ascii="XO Thames" w:hAnsi="XO Thames"/>
      <w:b/>
      <w:sz w:val="24"/>
    </w:rPr>
  </w:style>
  <w:style w:type="paragraph" w:styleId="663">
    <w:name w:val="Heading 2"/>
    <w:next w:val="617"/>
    <w:link w:val="6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4">
    <w:name w:val="Heading 2"/>
    <w:link w:val="663"/>
    <w:rPr>
      <w:rFonts w:ascii="XO Thames" w:hAnsi="XO Thames"/>
      <w:b/>
      <w:sz w:val="28"/>
    </w:rPr>
  </w:style>
  <w:style w:type="table" w:styleId="665">
    <w:name w:val="Table Grid"/>
    <w:basedOn w:val="666"/>
    <w:pPr>
      <w:spacing w:after="0" w:line="240" w:lineRule="auto"/>
    </w:pPr>
    <w:rPr>
      <w:color w:val="00000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6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kafepidemiologiikgmu@mail.ru</cp:lastModifiedBy>
  <cp:revision>1</cp:revision>
  <dcterms:modified xsi:type="dcterms:W3CDTF">2025-01-14T20:44:57Z</dcterms:modified>
</cp:coreProperties>
</file>