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ЦИКЛ «НЕИНФЕКЦИОННАЯ ЭПИДЕМИОЛОГИЯ»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КАЛЕНДАРНО-ТЕМАТИЧЕСКИЙ ПЛАН ЛЕКЦИЙ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(в </w:t>
      </w:r>
      <w:r>
        <w:rPr>
          <w:rFonts w:ascii="Times New Roman" w:hAnsi="Times New Roman"/>
          <w:sz w:val="24"/>
        </w:rPr>
        <w:t xml:space="preserve">он-</w:t>
      </w:r>
      <w:r>
        <w:rPr>
          <w:rFonts w:ascii="Times New Roman" w:hAnsi="Times New Roman"/>
          <w:sz w:val="24"/>
        </w:rPr>
        <w:t xml:space="preserve">лайн</w:t>
      </w:r>
      <w:r>
        <w:rPr>
          <w:rFonts w:ascii="Times New Roman" w:hAnsi="Times New Roman"/>
          <w:sz w:val="24"/>
        </w:rPr>
        <w:t xml:space="preserve"> формате)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 курс медико-профилактического факультета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</w:t>
      </w:r>
      <w:r>
        <w:rPr>
          <w:rFonts w:ascii="Times New Roman" w:hAnsi="Times New Roman"/>
          <w:b/>
          <w:sz w:val="24"/>
        </w:rPr>
        <w:t xml:space="preserve">еместр</w:t>
      </w:r>
      <w:r>
        <w:rPr>
          <w:rFonts w:ascii="Times New Roman" w:hAnsi="Times New Roman"/>
          <w:b/>
          <w:sz w:val="24"/>
        </w:rPr>
        <w:t xml:space="preserve"> С</w:t>
      </w:r>
      <w:r>
        <w:rPr>
          <w:rFonts w:ascii="Times New Roman" w:hAnsi="Times New Roman"/>
          <w:b/>
          <w:sz w:val="24"/>
        </w:rPr>
        <w:t xml:space="preserve">, 2024</w:t>
      </w:r>
      <w:r>
        <w:rPr>
          <w:rFonts w:ascii="Times New Roman" w:hAnsi="Times New Roman"/>
          <w:b/>
          <w:sz w:val="24"/>
        </w:rPr>
        <w:t xml:space="preserve">-2025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уч.год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Вторник, 14.10 – 15.45</w:t>
      </w:r>
      <w:r>
        <w:rPr>
          <w:rFonts w:ascii="Times New Roman" w:hAnsi="Times New Roman"/>
          <w:sz w:val="24"/>
          <w:szCs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highlight w:val="white"/>
          <w:shd w:val="clear" w:color="auto" w:fill="ffdc38"/>
        </w:rPr>
        <w:t xml:space="preserve">Лектор: Хасанова Г.Р.</w:t>
      </w:r>
      <w:r>
        <w:rPr>
          <w:rFonts w:ascii="Times New Roman" w:hAnsi="Times New Roman"/>
          <w:b/>
          <w:bCs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665"/>
        <w:tblW w:w="0" w:type="auto"/>
        <w:jc w:val="center"/>
        <w:tblInd w:w="-1100" w:type="dxa"/>
        <w:tblLayout w:type="fixed"/>
        <w:tblLook w:val="04A0" w:firstRow="1" w:lastRow="0" w:firstColumn="1" w:lastColumn="0" w:noHBand="0" w:noVBand="1"/>
      </w:tblPr>
      <w:tblGrid>
        <w:gridCol w:w="2001"/>
        <w:gridCol w:w="7672"/>
      </w:tblGrid>
      <w:tr>
        <w:tblPrEx/>
        <w:trPr/>
        <w:tc>
          <w:tcPr>
            <w:tcW w:w="2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7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 лекции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blPrEx/>
        <w:trPr/>
        <w:tc>
          <w:tcPr>
            <w:tcW w:w="2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18 февраля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</w:tc>
        <w:tc>
          <w:tcPr>
            <w:tcW w:w="76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Оценка эффективности диагностических и </w:t>
            </w:r>
            <w:r>
              <w:rPr>
                <w:rFonts w:ascii="Times New Roman" w:hAnsi="Times New Roman"/>
                <w:sz w:val="28"/>
              </w:rPr>
              <w:t xml:space="preserve">скрининговых</w:t>
            </w:r>
            <w:r>
              <w:rPr>
                <w:rFonts w:ascii="Times New Roman" w:hAnsi="Times New Roman"/>
                <w:sz w:val="28"/>
              </w:rPr>
              <w:t xml:space="preserve"> тестов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5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W w:w="2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4 марта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</w:tc>
        <w:tc>
          <w:tcPr>
            <w:tcW w:w="76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Систематические обзоры. </w:t>
            </w:r>
            <w:r>
              <w:rPr>
                <w:rFonts w:ascii="Times New Roman" w:hAnsi="Times New Roman"/>
                <w:sz w:val="28"/>
              </w:rPr>
              <w:t xml:space="preserve">Метаанализ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55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W w:w="2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18 марта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</w:tc>
        <w:tc>
          <w:tcPr>
            <w:tcW w:w="76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Эпидемиология и профилактика сердечно-сосудистых заболеваний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W w:w="2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 апреля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</w:tc>
        <w:tc>
          <w:tcPr>
            <w:tcW w:w="76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Эпидемиология и профилактика онкологических заболеваний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W w:w="2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  <w:t xml:space="preserve">15 апреля</w:t>
            </w:r>
            <w:r>
              <w:rPr>
                <w:rFonts w:ascii="Times New Roman" w:hAnsi="Times New Roman"/>
                <w:sz w:val="28"/>
                <w:highlight w:val="white"/>
                <w:shd w:val="clear" w:color="auto" w:fill="ffdc38"/>
              </w:rPr>
            </w:r>
          </w:p>
        </w:tc>
        <w:tc>
          <w:tcPr>
            <w:tcW w:w="76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Эпидемиология и профилактика психических расстройств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W w:w="20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6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час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ЦИКЛ «НЕИНФЕКЦИОННАЯ ЭПИДЕМИОЛОГИЯ»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КАЛЕНДАРНО-ТЕМАТИЧЕСКИЙ ПЛАН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ПРАКТИЧЕСКИХ ЗАНЯТИЙ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6 курс медико-профилактического факультета 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</w:t>
      </w:r>
      <w:r>
        <w:rPr>
          <w:rFonts w:ascii="Times New Roman" w:hAnsi="Times New Roman"/>
          <w:b/>
          <w:sz w:val="24"/>
        </w:rPr>
        <w:t xml:space="preserve">еместр</w:t>
      </w:r>
      <w:r>
        <w:rPr>
          <w:rFonts w:ascii="Times New Roman" w:hAnsi="Times New Roman"/>
          <w:b/>
          <w:sz w:val="24"/>
        </w:rPr>
        <w:t xml:space="preserve"> С</w:t>
      </w:r>
      <w:r>
        <w:rPr>
          <w:rFonts w:ascii="Times New Roman" w:hAnsi="Times New Roman"/>
          <w:b/>
          <w:sz w:val="24"/>
        </w:rPr>
        <w:t xml:space="preserve">, 2024</w:t>
      </w:r>
      <w:r>
        <w:rPr>
          <w:rFonts w:ascii="Times New Roman" w:hAnsi="Times New Roman"/>
          <w:b/>
          <w:sz w:val="24"/>
        </w:rPr>
        <w:t xml:space="preserve">-2025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уч.год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hd w:val="clear" w:color="auto" w:fill="ffdc38"/>
        </w:rPr>
      </w:pPr>
      <w:r>
        <w:rPr>
          <w:rFonts w:ascii="Times New Roman" w:hAnsi="Times New Roman"/>
          <w:sz w:val="24"/>
          <w:shd w:val="clear" w:color="auto" w:fill="ffdc38"/>
        </w:rPr>
      </w:r>
      <w:r>
        <w:rPr>
          <w:rFonts w:ascii="Times New Roman" w:hAnsi="Times New Roman"/>
          <w:sz w:val="24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Занятия проводятся по адресу Толстого 6/30</w:t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с 8.00 до 12.25 (6 дней в неделю по 5 часов)</w:t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tbl>
      <w:tblPr>
        <w:tblStyle w:val="666"/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843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День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84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 занятия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84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Аналитические исследования для оценки факторов риска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843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Оценка эффективности диагностических и </w:t>
            </w:r>
            <w:r>
              <w:rPr>
                <w:rFonts w:ascii="Times New Roman" w:hAnsi="Times New Roman"/>
                <w:sz w:val="28"/>
              </w:rPr>
              <w:t xml:space="preserve">скрининговых</w:t>
            </w:r>
            <w:r>
              <w:rPr>
                <w:rFonts w:ascii="Times New Roman" w:hAnsi="Times New Roman"/>
                <w:sz w:val="28"/>
              </w:rPr>
              <w:t xml:space="preserve"> тестов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843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Виды научных публикаций. Их структура. Систематические обзоры. </w:t>
            </w:r>
            <w:r>
              <w:rPr>
                <w:rFonts w:ascii="Times New Roman" w:hAnsi="Times New Roman"/>
                <w:sz w:val="28"/>
              </w:rPr>
              <w:t xml:space="preserve">Метаанализ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bookmarkStart w:id="1" w:name="_GoBack"/>
            <w:r/>
            <w:bookmarkEnd w:id="1"/>
            <w:r/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84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Эпидемиология и профилактика сердечно-сосудистых заболеваний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84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Эпидемиология и профилактика онкологических заболеваний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84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Эпидемиология и профилактика психических и поведенческих расстройств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84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Эпидемиология и профилактика сахарного диабета, экологически обусловленных состояний, травматизма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>
          <w:trHeight w:val="491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ИТОГО: 32 час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567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</w:t>
      </w:r>
      <w:r>
        <w:rPr>
          <w:rFonts w:ascii="Times New Roman" w:hAnsi="Times New Roman"/>
          <w:b/>
          <w:sz w:val="28"/>
        </w:rPr>
        <w:t xml:space="preserve">одуль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Эпидемиология неинфекционных болезней</w:t>
      </w:r>
      <w:r>
        <w:rPr>
          <w:rFonts w:ascii="Times New Roman" w:hAnsi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XO Thames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2"/>
    <w:link w:val="64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2"/>
    <w:link w:val="66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2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2"/>
    <w:link w:val="638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2"/>
    <w:link w:val="660"/>
    <w:uiPriority w:val="10"/>
    <w:rPr>
      <w:sz w:val="48"/>
      <w:szCs w:val="48"/>
    </w:rPr>
  </w:style>
  <w:style w:type="character" w:styleId="37">
    <w:name w:val="Subtitle Char"/>
    <w:basedOn w:val="632"/>
    <w:link w:val="658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7" w:default="1">
    <w:name w:val="Normal"/>
    <w:link w:val="618"/>
    <w:uiPriority w:val="0"/>
    <w:qFormat/>
  </w:style>
  <w:style w:type="character" w:styleId="618" w:default="1">
    <w:name w:val="Normal"/>
    <w:link w:val="617"/>
  </w:style>
  <w:style w:type="paragraph" w:styleId="619">
    <w:name w:val="toc 2"/>
    <w:next w:val="617"/>
    <w:link w:val="6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0">
    <w:name w:val="toc 2"/>
    <w:link w:val="619"/>
    <w:rPr>
      <w:rFonts w:ascii="XO Thames" w:hAnsi="XO Thames"/>
      <w:sz w:val="28"/>
    </w:rPr>
  </w:style>
  <w:style w:type="paragraph" w:styleId="621">
    <w:name w:val="toc 4"/>
    <w:next w:val="617"/>
    <w:link w:val="6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22">
    <w:name w:val="toc 4"/>
    <w:link w:val="621"/>
    <w:rPr>
      <w:rFonts w:ascii="XO Thames" w:hAnsi="XO Thames"/>
      <w:sz w:val="28"/>
    </w:rPr>
  </w:style>
  <w:style w:type="paragraph" w:styleId="623">
    <w:name w:val="toc 6"/>
    <w:next w:val="617"/>
    <w:link w:val="6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24">
    <w:name w:val="toc 6"/>
    <w:link w:val="623"/>
    <w:rPr>
      <w:rFonts w:ascii="XO Thames" w:hAnsi="XO Thames"/>
      <w:sz w:val="28"/>
    </w:rPr>
  </w:style>
  <w:style w:type="paragraph" w:styleId="625">
    <w:name w:val="toc 7"/>
    <w:next w:val="617"/>
    <w:link w:val="6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26">
    <w:name w:val="toc 7"/>
    <w:link w:val="625"/>
    <w:rPr>
      <w:rFonts w:ascii="XO Thames" w:hAnsi="XO Thames"/>
      <w:sz w:val="28"/>
    </w:rPr>
  </w:style>
  <w:style w:type="paragraph" w:styleId="627">
    <w:name w:val="Endnote"/>
    <w:link w:val="628"/>
    <w:pPr>
      <w:ind w:left="0" w:firstLine="851"/>
      <w:jc w:val="both"/>
    </w:pPr>
    <w:rPr>
      <w:rFonts w:ascii="XO Thames" w:hAnsi="XO Thames"/>
      <w:sz w:val="22"/>
    </w:rPr>
  </w:style>
  <w:style w:type="character" w:styleId="628">
    <w:name w:val="Endnote"/>
    <w:link w:val="627"/>
    <w:rPr>
      <w:rFonts w:ascii="XO Thames" w:hAnsi="XO Thames"/>
      <w:sz w:val="22"/>
    </w:rPr>
  </w:style>
  <w:style w:type="paragraph" w:styleId="629">
    <w:name w:val="Heading 3"/>
    <w:next w:val="617"/>
    <w:link w:val="6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0">
    <w:name w:val="Heading 3"/>
    <w:link w:val="629"/>
    <w:rPr>
      <w:rFonts w:ascii="XO Thames" w:hAnsi="XO Thames"/>
      <w:b/>
      <w:sz w:val="26"/>
    </w:rPr>
  </w:style>
  <w:style w:type="paragraph" w:styleId="631">
    <w:name w:val="Default Paragraph Font"/>
    <w:link w:val="632"/>
  </w:style>
  <w:style w:type="character" w:styleId="632">
    <w:name w:val="Default Paragraph Font"/>
    <w:link w:val="631"/>
  </w:style>
  <w:style w:type="paragraph" w:styleId="633">
    <w:name w:val="toc 3"/>
    <w:next w:val="617"/>
    <w:link w:val="634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34">
    <w:name w:val="toc 3"/>
    <w:link w:val="633"/>
    <w:rPr>
      <w:rFonts w:ascii="XO Thames" w:hAnsi="XO Thames"/>
      <w:sz w:val="28"/>
    </w:rPr>
  </w:style>
  <w:style w:type="paragraph" w:styleId="635">
    <w:name w:val="Balloon Text"/>
    <w:basedOn w:val="617"/>
    <w:link w:val="636"/>
    <w:pPr>
      <w:spacing w:after="0" w:line="240" w:lineRule="auto"/>
    </w:pPr>
    <w:rPr>
      <w:rFonts w:ascii="Segoe UI" w:hAnsi="Segoe UI"/>
      <w:sz w:val="18"/>
    </w:rPr>
  </w:style>
  <w:style w:type="character" w:styleId="636">
    <w:name w:val="Balloon Text"/>
    <w:basedOn w:val="618"/>
    <w:link w:val="635"/>
    <w:rPr>
      <w:rFonts w:ascii="Segoe UI" w:hAnsi="Segoe UI"/>
      <w:sz w:val="18"/>
    </w:rPr>
  </w:style>
  <w:style w:type="paragraph" w:styleId="637">
    <w:name w:val="Heading 5"/>
    <w:next w:val="617"/>
    <w:link w:val="638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38">
    <w:name w:val="Heading 5"/>
    <w:link w:val="637"/>
    <w:rPr>
      <w:rFonts w:ascii="XO Thames" w:hAnsi="XO Thames"/>
      <w:b/>
      <w:sz w:val="22"/>
    </w:rPr>
  </w:style>
  <w:style w:type="paragraph" w:styleId="639">
    <w:name w:val="Heading 1"/>
    <w:next w:val="617"/>
    <w:link w:val="640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40">
    <w:name w:val="Heading 1"/>
    <w:link w:val="639"/>
    <w:rPr>
      <w:rFonts w:ascii="XO Thames" w:hAnsi="XO Thames"/>
      <w:b/>
      <w:sz w:val="32"/>
    </w:rPr>
  </w:style>
  <w:style w:type="paragraph" w:styleId="641">
    <w:name w:val="Hyperlink"/>
    <w:link w:val="642"/>
    <w:rPr>
      <w:color w:val="0000ff"/>
      <w:u w:val="single"/>
    </w:rPr>
  </w:style>
  <w:style w:type="character" w:styleId="642">
    <w:name w:val="Hyperlink"/>
    <w:link w:val="641"/>
    <w:rPr>
      <w:color w:val="0000ff"/>
      <w:u w:val="single"/>
    </w:rPr>
  </w:style>
  <w:style w:type="paragraph" w:styleId="643">
    <w:name w:val="Footnote"/>
    <w:link w:val="644"/>
    <w:pPr>
      <w:ind w:left="0" w:firstLine="851"/>
      <w:jc w:val="both"/>
    </w:pPr>
    <w:rPr>
      <w:rFonts w:ascii="XO Thames" w:hAnsi="XO Thames"/>
      <w:sz w:val="22"/>
    </w:rPr>
  </w:style>
  <w:style w:type="character" w:styleId="644">
    <w:name w:val="Footnote"/>
    <w:link w:val="643"/>
    <w:rPr>
      <w:rFonts w:ascii="XO Thames" w:hAnsi="XO Thames"/>
      <w:sz w:val="22"/>
    </w:rPr>
  </w:style>
  <w:style w:type="paragraph" w:styleId="645">
    <w:name w:val="toc 1"/>
    <w:next w:val="617"/>
    <w:link w:val="646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46">
    <w:name w:val="toc 1"/>
    <w:link w:val="645"/>
    <w:rPr>
      <w:rFonts w:ascii="XO Thames" w:hAnsi="XO Thames"/>
      <w:b/>
      <w:sz w:val="28"/>
    </w:rPr>
  </w:style>
  <w:style w:type="paragraph" w:styleId="647">
    <w:name w:val="Header and Footer"/>
    <w:link w:val="648"/>
    <w:pPr>
      <w:jc w:val="both"/>
      <w:spacing w:line="240" w:lineRule="auto"/>
    </w:pPr>
    <w:rPr>
      <w:rFonts w:ascii="XO Thames" w:hAnsi="XO Thames"/>
      <w:sz w:val="28"/>
    </w:rPr>
  </w:style>
  <w:style w:type="character" w:styleId="648">
    <w:name w:val="Header and Footer"/>
    <w:link w:val="647"/>
    <w:rPr>
      <w:rFonts w:ascii="XO Thames" w:hAnsi="XO Thames"/>
      <w:sz w:val="28"/>
    </w:rPr>
  </w:style>
  <w:style w:type="paragraph" w:styleId="649">
    <w:name w:val="toc 9"/>
    <w:next w:val="617"/>
    <w:link w:val="65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50">
    <w:name w:val="toc 9"/>
    <w:link w:val="649"/>
    <w:rPr>
      <w:rFonts w:ascii="XO Thames" w:hAnsi="XO Thames"/>
      <w:sz w:val="28"/>
    </w:rPr>
  </w:style>
  <w:style w:type="paragraph" w:styleId="651">
    <w:name w:val="toc 8"/>
    <w:next w:val="617"/>
    <w:link w:val="652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52">
    <w:name w:val="toc 8"/>
    <w:link w:val="651"/>
    <w:rPr>
      <w:rFonts w:ascii="XO Thames" w:hAnsi="XO Thames"/>
      <w:sz w:val="28"/>
    </w:rPr>
  </w:style>
  <w:style w:type="paragraph" w:styleId="653">
    <w:name w:val="toc 5"/>
    <w:next w:val="617"/>
    <w:link w:val="654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54">
    <w:name w:val="toc 5"/>
    <w:link w:val="653"/>
    <w:rPr>
      <w:rFonts w:ascii="XO Thames" w:hAnsi="XO Thames"/>
      <w:sz w:val="28"/>
    </w:rPr>
  </w:style>
  <w:style w:type="paragraph" w:styleId="655">
    <w:name w:val="List Paragraph"/>
    <w:basedOn w:val="617"/>
    <w:link w:val="656"/>
    <w:pPr>
      <w:contextualSpacing/>
      <w:ind w:left="720" w:firstLine="0"/>
    </w:pPr>
  </w:style>
  <w:style w:type="character" w:styleId="656">
    <w:name w:val="List Paragraph"/>
    <w:basedOn w:val="618"/>
    <w:link w:val="655"/>
  </w:style>
  <w:style w:type="paragraph" w:styleId="657">
    <w:name w:val="Subtitle"/>
    <w:next w:val="617"/>
    <w:link w:val="65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58">
    <w:name w:val="Subtitle"/>
    <w:link w:val="657"/>
    <w:rPr>
      <w:rFonts w:ascii="XO Thames" w:hAnsi="XO Thames"/>
      <w:i/>
      <w:sz w:val="24"/>
    </w:rPr>
  </w:style>
  <w:style w:type="paragraph" w:styleId="659">
    <w:name w:val="Title"/>
    <w:next w:val="617"/>
    <w:link w:val="66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60">
    <w:name w:val="Title"/>
    <w:link w:val="659"/>
    <w:rPr>
      <w:rFonts w:ascii="XO Thames" w:hAnsi="XO Thames"/>
      <w:b/>
      <w:caps/>
      <w:sz w:val="40"/>
    </w:rPr>
  </w:style>
  <w:style w:type="paragraph" w:styleId="661">
    <w:name w:val="Heading 4"/>
    <w:next w:val="617"/>
    <w:link w:val="66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62">
    <w:name w:val="Heading 4"/>
    <w:link w:val="661"/>
    <w:rPr>
      <w:rFonts w:ascii="XO Thames" w:hAnsi="XO Thames"/>
      <w:b/>
      <w:sz w:val="24"/>
    </w:rPr>
  </w:style>
  <w:style w:type="paragraph" w:styleId="663">
    <w:name w:val="Heading 2"/>
    <w:next w:val="617"/>
    <w:link w:val="66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64">
    <w:name w:val="Heading 2"/>
    <w:link w:val="663"/>
    <w:rPr>
      <w:rFonts w:ascii="XO Thames" w:hAnsi="XO Thames"/>
      <w:b/>
      <w:sz w:val="28"/>
    </w:rPr>
  </w:style>
  <w:style w:type="table" w:styleId="665">
    <w:name w:val="Table Grid"/>
    <w:basedOn w:val="666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6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32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kafepidemiologiikgmu@mail.ru</cp:lastModifiedBy>
  <cp:revision>1</cp:revision>
  <dcterms:modified xsi:type="dcterms:W3CDTF">2025-01-14T21:16:50Z</dcterms:modified>
</cp:coreProperties>
</file>