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ЭЛЕКТИВ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</w:t>
      </w:r>
      <w:r>
        <w:rPr>
          <w:rFonts w:ascii="Times New Roman" w:hAnsi="Times New Roman"/>
          <w:b/>
          <w:sz w:val="24"/>
        </w:rPr>
        <w:t xml:space="preserve">ОРГАНИЗАЦИЯ ПРОФИЛАКТИЧЕСКИХ И ПРОТИВОЭПИДЕМИЧЕСКИХ МЕРОПРИЯТИЙ ПРИ ВИЧ-ИНФЕКЦИИ</w:t>
      </w:r>
      <w:r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 </w:t>
      </w:r>
      <w:r>
        <w:rPr>
          <w:rFonts w:ascii="Times New Roman" w:hAnsi="Times New Roman"/>
          <w:b/>
          <w:sz w:val="24"/>
          <w:u w:val="single"/>
        </w:rPr>
        <w:t xml:space="preserve">ЛЕКЦИЙ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(лекции в </w:t>
      </w:r>
      <w:r>
        <w:rPr>
          <w:rFonts w:ascii="Times New Roman" w:hAnsi="Times New Roman"/>
          <w:sz w:val="24"/>
        </w:rPr>
        <w:t xml:space="preserve">он-</w:t>
      </w:r>
      <w:r>
        <w:rPr>
          <w:rFonts w:ascii="Times New Roman" w:hAnsi="Times New Roman"/>
          <w:sz w:val="24"/>
        </w:rPr>
        <w:t xml:space="preserve">лайн</w:t>
      </w:r>
      <w:r>
        <w:rPr>
          <w:rFonts w:ascii="Times New Roman" w:hAnsi="Times New Roman"/>
          <w:sz w:val="24"/>
        </w:rPr>
        <w:t xml:space="preserve"> формате)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  курс</w:t>
      </w:r>
      <w:r>
        <w:rPr>
          <w:rFonts w:ascii="Times New Roman" w:hAnsi="Times New Roman"/>
          <w:b/>
          <w:sz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</w:t>
      </w:r>
      <w:r>
        <w:rPr>
          <w:rFonts w:ascii="Times New Roman" w:hAnsi="Times New Roman"/>
          <w:b/>
          <w:sz w:val="24"/>
        </w:rPr>
        <w:t xml:space="preserve">еместр</w:t>
      </w:r>
      <w:r>
        <w:rPr>
          <w:rFonts w:ascii="Times New Roman" w:hAnsi="Times New Roman"/>
          <w:b/>
          <w:sz w:val="24"/>
        </w:rPr>
        <w:t xml:space="preserve"> А</w:t>
      </w:r>
      <w:r>
        <w:rPr>
          <w:rFonts w:ascii="Times New Roman" w:hAnsi="Times New Roman"/>
          <w:b/>
          <w:sz w:val="24"/>
        </w:rPr>
        <w:t xml:space="preserve">,</w:t>
      </w:r>
      <w:r>
        <w:rPr>
          <w:rFonts w:ascii="Times New Roman" w:hAnsi="Times New Roman"/>
          <w:b/>
          <w:sz w:val="24"/>
        </w:rPr>
        <w:t xml:space="preserve"> 2024</w:t>
      </w:r>
      <w:r>
        <w:rPr>
          <w:rFonts w:ascii="Times New Roman" w:hAnsi="Times New Roman"/>
          <w:b/>
          <w:sz w:val="24"/>
        </w:rPr>
        <w:t xml:space="preserve">-2025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уч.год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С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реда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,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8.00 - 9.35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 w:val="0"/>
          <w:iCs w:val="0"/>
          <w:sz w:val="24"/>
        </w:rPr>
      </w:pPr>
      <w:r>
        <w:rPr>
          <w:rFonts w:ascii="Times New Roman" w:hAnsi="Times New Roman"/>
          <w:b/>
          <w:i w:val="0"/>
          <w:iCs w:val="0"/>
          <w:sz w:val="24"/>
        </w:rPr>
        <w:t xml:space="preserve">Лектор Хасанова Г.Р.</w:t>
      </w:r>
      <w:r>
        <w:rPr>
          <w:rFonts w:ascii="Times New Roman" w:hAnsi="Times New Roman"/>
          <w:b/>
          <w:i w:val="0"/>
          <w:iCs w:val="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66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3"/>
        <w:gridCol w:w="7144"/>
      </w:tblGrid>
      <w:tr>
        <w:tblPrEx/>
        <w:trPr/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71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лекции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/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12 февраля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1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ВИЧ-инфекции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19 февраля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1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Диагностика ВИЧ-инфекции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26 февраля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1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Профилактика ВИЧ-инфекции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5 марта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1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</w:t>
            </w:r>
            <w:r>
              <w:rPr>
                <w:rFonts w:ascii="Times New Roman" w:hAnsi="Times New Roman"/>
                <w:sz w:val="28"/>
              </w:rPr>
              <w:t xml:space="preserve">. расследование очага. Правовые аспекты работы в области ВИЧ-инфекции.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12 марта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1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Аварийные ситуации. Профилактика заражения медицинских работником ВИЧ-инфекцией и вирусными гепатитами.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gridSpan w:val="2"/>
            <w:tcW w:w="90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ИТОГО: 10 час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ЭЛЕКТИВ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</w:t>
      </w:r>
      <w:r>
        <w:rPr>
          <w:rFonts w:ascii="Times New Roman" w:hAnsi="Times New Roman"/>
          <w:b/>
          <w:sz w:val="24"/>
        </w:rPr>
        <w:t xml:space="preserve">ОРГАНИЗАЦИЯ ПРОФИЛАКТИЧЕСКИХ И ПРОТИВОЭПИДЕМИЧЕСКИХ МЕРОПРИЯТИЙ ПРИ ВИЧ-ИНФЕКЦИИ</w:t>
      </w:r>
      <w:r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ПРАКТИЧЕСКИХ ЗАНЯТИЙ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 </w:t>
      </w:r>
      <w:r>
        <w:rPr>
          <w:rFonts w:ascii="Times New Roman" w:hAnsi="Times New Roman"/>
          <w:b/>
          <w:sz w:val="24"/>
        </w:rPr>
        <w:t xml:space="preserve">курс  медико</w:t>
      </w:r>
      <w:r>
        <w:rPr>
          <w:rFonts w:ascii="Times New Roman" w:hAnsi="Times New Roman"/>
          <w:b/>
          <w:sz w:val="24"/>
        </w:rPr>
        <w:t xml:space="preserve">-профилактического факультета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с</w:t>
      </w:r>
      <w:r>
        <w:rPr>
          <w:rFonts w:ascii="Times New Roman" w:hAnsi="Times New Roman"/>
          <w:b/>
          <w:sz w:val="24"/>
        </w:rPr>
        <w:t xml:space="preserve">еместр</w:t>
      </w:r>
      <w:r>
        <w:rPr>
          <w:rFonts w:ascii="Times New Roman" w:hAnsi="Times New Roman"/>
          <w:b/>
          <w:sz w:val="24"/>
        </w:rPr>
        <w:t xml:space="preserve"> А</w:t>
      </w:r>
      <w:r>
        <w:rPr>
          <w:rFonts w:ascii="Times New Roman" w:hAnsi="Times New Roman"/>
          <w:b/>
          <w:sz w:val="24"/>
        </w:rPr>
        <w:t xml:space="preserve">,</w:t>
      </w:r>
      <w:r>
        <w:rPr>
          <w:rFonts w:ascii="Times New Roman" w:hAnsi="Times New Roman"/>
          <w:b/>
          <w:sz w:val="24"/>
        </w:rPr>
        <w:t xml:space="preserve"> 2024</w:t>
      </w:r>
      <w:r>
        <w:rPr>
          <w:rFonts w:ascii="Times New Roman" w:hAnsi="Times New Roman"/>
          <w:b/>
          <w:sz w:val="24"/>
        </w:rPr>
        <w:t xml:space="preserve">-2025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уч.год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</w:rPr>
        <w:t xml:space="preserve">З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анятия проводятся по адресу Толстого 6/30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с 12.20 до 16.45     или      с 13.00 до 17.25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(время начала занятий по коллегиальному решению группы и преподавателя)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(5 дней в неделю по 5 часов)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tbl>
      <w:tblPr>
        <w:tblStyle w:val="663"/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92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День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занятия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Эпидемиологический надзор за ВИЧ-инфекцией.</w:t>
            </w:r>
            <w:r>
              <w:rPr>
                <w:rFonts w:ascii="Times New Roman" w:hAnsi="Times New Roman"/>
                <w:sz w:val="28"/>
              </w:rPr>
              <w:t xml:space="preserve"> Источники ВИЧ-инфекции, механизм, пути и факторы передачи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Документы, регламентирующие работу по ВИЧ-инфекции. Организация работы РЦПБ СПИД и ИЗ. Организация лабораторий по диагностике ВИЧ-инфекции.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стационарной и амбулаторной помощи пациентам с ВИЧ-</w:t>
            </w:r>
            <w:r>
              <w:rPr>
                <w:rFonts w:ascii="Times New Roman" w:hAnsi="Times New Roman"/>
                <w:sz w:val="28"/>
              </w:rPr>
              <w:t xml:space="preserve">ифекцией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До-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послетестовое</w:t>
            </w:r>
            <w:r>
              <w:rPr>
                <w:rFonts w:ascii="Times New Roman" w:hAnsi="Times New Roman"/>
                <w:sz w:val="28"/>
              </w:rPr>
              <w:t xml:space="preserve"> консультирование. Ложноположительные и ложноотрицательные результаты </w:t>
            </w:r>
            <w:bookmarkStart w:id="1" w:name="_GoBack"/>
            <w:r/>
            <w:bookmarkEnd w:id="1"/>
            <w:r/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Принципы профилактики ВИЧ-инфекции. Пути передачи: парентеральный, половой, от матери ребенку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Профилактика ВИЧ-инфекции в медицинских учреждениях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ВИЧ-инфекция и другие социально-</w:t>
            </w:r>
            <w:r>
              <w:rPr>
                <w:rFonts w:ascii="Times New Roman" w:hAnsi="Times New Roman"/>
                <w:sz w:val="28"/>
              </w:rPr>
              <w:t xml:space="preserve">зачимые</w:t>
            </w:r>
            <w:r>
              <w:rPr>
                <w:rFonts w:ascii="Times New Roman" w:hAnsi="Times New Roman"/>
                <w:sz w:val="28"/>
              </w:rPr>
              <w:t xml:space="preserve"> заболевания (туберкулез, вирусные гепатиты В и С, ЗППП)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0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ИТОГО: </w:t>
            </w:r>
            <w:r>
              <w:rPr>
                <w:rFonts w:ascii="Times New Roman" w:hAnsi="Times New Roman"/>
                <w:sz w:val="28"/>
              </w:rPr>
              <w:t xml:space="preserve">32 час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0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0"/>
    <w:link w:val="66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0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0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0"/>
    <w:link w:val="658"/>
    <w:uiPriority w:val="10"/>
    <w:rPr>
      <w:sz w:val="48"/>
      <w:szCs w:val="48"/>
    </w:rPr>
  </w:style>
  <w:style w:type="character" w:styleId="37">
    <w:name w:val="Subtitle Char"/>
    <w:basedOn w:val="650"/>
    <w:link w:val="65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0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Balloon Text"/>
    <w:basedOn w:val="617"/>
    <w:link w:val="634"/>
    <w:pPr>
      <w:spacing w:after="0" w:line="240" w:lineRule="auto"/>
    </w:pPr>
    <w:rPr>
      <w:rFonts w:ascii="Segoe UI" w:hAnsi="Segoe UI"/>
      <w:sz w:val="18"/>
    </w:rPr>
  </w:style>
  <w:style w:type="character" w:styleId="634">
    <w:name w:val="Balloon Text"/>
    <w:basedOn w:val="618"/>
    <w:link w:val="633"/>
    <w:rPr>
      <w:rFonts w:ascii="Segoe UI" w:hAnsi="Segoe UI"/>
      <w:sz w:val="18"/>
    </w:rPr>
  </w:style>
  <w:style w:type="paragraph" w:styleId="635">
    <w:name w:val="Heading 5"/>
    <w:next w:val="617"/>
    <w:link w:val="63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6">
    <w:name w:val="Heading 5"/>
    <w:link w:val="635"/>
    <w:rPr>
      <w:rFonts w:ascii="XO Thames" w:hAnsi="XO Thames"/>
      <w:b/>
      <w:sz w:val="22"/>
    </w:rPr>
  </w:style>
  <w:style w:type="paragraph" w:styleId="637">
    <w:name w:val="Heading 1"/>
    <w:next w:val="617"/>
    <w:link w:val="63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8">
    <w:name w:val="Heading 1"/>
    <w:link w:val="637"/>
    <w:rPr>
      <w:rFonts w:ascii="XO Thames" w:hAnsi="XO Thames"/>
      <w:b/>
      <w:sz w:val="32"/>
    </w:rPr>
  </w:style>
  <w:style w:type="paragraph" w:styleId="639">
    <w:name w:val="Hyperlink"/>
    <w:link w:val="640"/>
    <w:rPr>
      <w:color w:val="0000ff"/>
      <w:u w:val="single"/>
    </w:rPr>
  </w:style>
  <w:style w:type="character" w:styleId="640">
    <w:name w:val="Hyperlink"/>
    <w:link w:val="639"/>
    <w:rPr>
      <w:color w:val="0000ff"/>
      <w:u w:val="single"/>
    </w:rPr>
  </w:style>
  <w:style w:type="paragraph" w:styleId="641">
    <w:name w:val="Footnote"/>
    <w:link w:val="642"/>
    <w:pPr>
      <w:ind w:left="0" w:firstLine="851"/>
      <w:jc w:val="both"/>
    </w:pPr>
    <w:rPr>
      <w:rFonts w:ascii="XO Thames" w:hAnsi="XO Thames"/>
      <w:sz w:val="22"/>
    </w:rPr>
  </w:style>
  <w:style w:type="character" w:styleId="642">
    <w:name w:val="Footnote"/>
    <w:link w:val="641"/>
    <w:rPr>
      <w:rFonts w:ascii="XO Thames" w:hAnsi="XO Thames"/>
      <w:sz w:val="22"/>
    </w:rPr>
  </w:style>
  <w:style w:type="paragraph" w:styleId="643">
    <w:name w:val="toc 1"/>
    <w:next w:val="617"/>
    <w:link w:val="6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4">
    <w:name w:val="toc 1"/>
    <w:link w:val="643"/>
    <w:rPr>
      <w:rFonts w:ascii="XO Thames" w:hAnsi="XO Thames"/>
      <w:b/>
      <w:sz w:val="28"/>
    </w:rPr>
  </w:style>
  <w:style w:type="paragraph" w:styleId="645">
    <w:name w:val="Header and Footer"/>
    <w:link w:val="646"/>
    <w:pPr>
      <w:jc w:val="both"/>
      <w:spacing w:line="240" w:lineRule="auto"/>
    </w:pPr>
    <w:rPr>
      <w:rFonts w:ascii="XO Thames" w:hAnsi="XO Thames"/>
      <w:sz w:val="28"/>
    </w:rPr>
  </w:style>
  <w:style w:type="character" w:styleId="646">
    <w:name w:val="Header and Footer"/>
    <w:link w:val="645"/>
    <w:rPr>
      <w:rFonts w:ascii="XO Thames" w:hAnsi="XO Thames"/>
      <w:sz w:val="28"/>
    </w:rPr>
  </w:style>
  <w:style w:type="paragraph" w:styleId="647">
    <w:name w:val="toc 9"/>
    <w:next w:val="617"/>
    <w:link w:val="6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8">
    <w:name w:val="toc 9"/>
    <w:link w:val="647"/>
    <w:rPr>
      <w:rFonts w:ascii="XO Thames" w:hAnsi="XO Thames"/>
      <w:sz w:val="28"/>
    </w:rPr>
  </w:style>
  <w:style w:type="paragraph" w:styleId="649">
    <w:name w:val="Default Paragraph Font"/>
    <w:link w:val="650"/>
  </w:style>
  <w:style w:type="character" w:styleId="650">
    <w:name w:val="Default Paragraph Font"/>
    <w:link w:val="649"/>
  </w:style>
  <w:style w:type="paragraph" w:styleId="651">
    <w:name w:val="toc 8"/>
    <w:next w:val="617"/>
    <w:link w:val="65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2">
    <w:name w:val="toc 8"/>
    <w:link w:val="651"/>
    <w:rPr>
      <w:rFonts w:ascii="XO Thames" w:hAnsi="XO Thames"/>
      <w:sz w:val="28"/>
    </w:rPr>
  </w:style>
  <w:style w:type="paragraph" w:styleId="653">
    <w:name w:val="toc 5"/>
    <w:next w:val="617"/>
    <w:link w:val="65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4">
    <w:name w:val="toc 5"/>
    <w:link w:val="653"/>
    <w:rPr>
      <w:rFonts w:ascii="XO Thames" w:hAnsi="XO Thames"/>
      <w:sz w:val="28"/>
    </w:rPr>
  </w:style>
  <w:style w:type="paragraph" w:styleId="655">
    <w:name w:val="Subtitle"/>
    <w:next w:val="617"/>
    <w:link w:val="65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6">
    <w:name w:val="Subtitle"/>
    <w:link w:val="655"/>
    <w:rPr>
      <w:rFonts w:ascii="XO Thames" w:hAnsi="XO Thames"/>
      <w:i/>
      <w:sz w:val="24"/>
    </w:rPr>
  </w:style>
  <w:style w:type="paragraph" w:styleId="657">
    <w:name w:val="Title"/>
    <w:next w:val="617"/>
    <w:link w:val="65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8">
    <w:name w:val="Title"/>
    <w:link w:val="657"/>
    <w:rPr>
      <w:rFonts w:ascii="XO Thames" w:hAnsi="XO Thames"/>
      <w:b/>
      <w:caps/>
      <w:sz w:val="40"/>
    </w:rPr>
  </w:style>
  <w:style w:type="paragraph" w:styleId="659">
    <w:name w:val="Heading 4"/>
    <w:next w:val="617"/>
    <w:link w:val="66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60">
    <w:name w:val="Heading 4"/>
    <w:link w:val="659"/>
    <w:rPr>
      <w:rFonts w:ascii="XO Thames" w:hAnsi="XO Thames"/>
      <w:b/>
      <w:sz w:val="24"/>
    </w:rPr>
  </w:style>
  <w:style w:type="paragraph" w:styleId="661">
    <w:name w:val="Heading 2"/>
    <w:next w:val="617"/>
    <w:link w:val="662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2">
    <w:name w:val="Heading 2"/>
    <w:link w:val="661"/>
    <w:rPr>
      <w:rFonts w:ascii="XO Thames" w:hAnsi="XO Thames"/>
      <w:b/>
      <w:sz w:val="28"/>
    </w:rPr>
  </w:style>
  <w:style w:type="table" w:styleId="66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4">
    <w:name w:val="Table Grid"/>
    <w:basedOn w:val="66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40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kafepidemiologiikgmu@mail.ru</cp:lastModifiedBy>
  <cp:revision>1</cp:revision>
  <dcterms:modified xsi:type="dcterms:W3CDTF">2025-01-14T20:49:59Z</dcterms:modified>
</cp:coreProperties>
</file>