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highlight w:val="none"/>
          <w:u w:val="single"/>
        </w:rPr>
      </w:pPr>
      <w:r>
        <w:rPr>
          <w:b/>
        </w:rPr>
        <w:t xml:space="preserve">КАЛЕНДАРНО-ТЕМАТИЧЕСКИЙ ПЛАН</w:t>
      </w:r>
      <w:r>
        <w:rPr>
          <w:b/>
          <w:highlight w:val="none"/>
        </w:rPr>
        <w:t xml:space="preserve"> </w:t>
      </w:r>
      <w:r>
        <w:rPr>
          <w:b/>
          <w:highlight w:val="none"/>
          <w:u w:val="single"/>
        </w:rPr>
        <w:t xml:space="preserve">ЛЕКЦИЙ</w:t>
      </w:r>
      <w:r>
        <w:rPr>
          <w:b/>
          <w:highlight w:val="none"/>
          <w:u w:val="single"/>
        </w:rPr>
        <w:t xml:space="preserve"> (на кафедре ОЧНО)</w:t>
      </w:r>
      <w:r>
        <w:rPr>
          <w:b/>
          <w:highlight w:val="none"/>
          <w:u w:val="single"/>
        </w:rPr>
      </w:r>
      <w:r>
        <w:rPr>
          <w:b/>
          <w:highlight w:val="none"/>
          <w:u w:val="singl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b/>
          <w:highlight w:val="none"/>
        </w:rPr>
        <w:t xml:space="preserve">4 курс факультета высшего сестринского образования </w:t>
      </w:r>
      <w:r>
        <w:rPr>
          <w:b/>
          <w:highlight w:val="none"/>
        </w:rPr>
        <w:t xml:space="preserve"> (очно-заочной формы обучения)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8 семестр 2024</w:t>
      </w:r>
      <w:r>
        <w:rPr>
          <w:highlight w:val="none"/>
        </w:rPr>
        <w:t xml:space="preserve">-2025</w:t>
      </w:r>
      <w:r>
        <w:rPr>
          <w:highlight w:val="none"/>
        </w:rPr>
        <w:t xml:space="preserve"> </w:t>
      </w:r>
      <w:r>
        <w:rPr>
          <w:highlight w:val="none"/>
        </w:rPr>
        <w:t xml:space="preserve">уч.года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871"/>
        <w:tblW w:w="0" w:type="auto"/>
        <w:tblLayout w:type="fixed"/>
        <w:tblLook w:val="04A0" w:firstRow="1" w:lastRow="0" w:firstColumn="1" w:lastColumn="0" w:noHBand="0" w:noVBand="1"/>
      </w:tblPr>
      <w:tblGrid>
        <w:gridCol w:w="1264"/>
        <w:gridCol w:w="1559"/>
        <w:gridCol w:w="5386"/>
        <w:gridCol w:w="2447"/>
      </w:tblGrid>
      <w:tr>
        <w:tblPrEx/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Дата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Время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Тема лекции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7" w:type="dxa"/>
            <w:textDirection w:val="lrTb"/>
            <w:noWrap w:val="false"/>
          </w:tcPr>
          <w:p>
            <w:pPr>
              <w:ind w:left="0" w:right="-36" w:firstLine="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Лектор</w:t>
            </w:r>
            <w:r>
              <w:rPr>
                <w:highlight w:val="none"/>
              </w:rPr>
            </w:r>
          </w:p>
        </w:tc>
      </w:tr>
      <w:tr>
        <w:tblPrEx/>
        <w:trPr>
          <w:trHeight w:val="7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10.02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12.20 - 13.55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Основы эпидемиологии инфекционных заболеваний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Локоткова А.И.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14.10 - 15.45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Санитарно-противоэпидемическое обеспечение населения в чрезвычайных ситуациях. </w:t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Основы военной эпидемиологии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9" w:type="dxa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ИТОГО:  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7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highlight w:val="none"/>
              </w:rPr>
            </w:pPr>
            <w:r>
              <w:rPr>
                <w:b/>
                <w:highlight w:val="none"/>
              </w:rPr>
              <w:t xml:space="preserve">2 лекци</w:t>
            </w:r>
            <w:r>
              <w:rPr>
                <w:b/>
                <w:color w:val="000000" w:themeColor="text1"/>
                <w:highlight w:val="none"/>
              </w:rPr>
              <w:t xml:space="preserve">и</w:t>
            </w: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</w:p>
        </w:tc>
      </w:tr>
    </w:tbl>
    <w:p>
      <w:pPr>
        <w:ind w:left="-142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b/>
          <w:sz w:val="28"/>
          <w:highlight w:val="none"/>
        </w:rPr>
      </w:pPr>
      <w:r>
        <w:rPr>
          <w:b/>
          <w:sz w:val="28"/>
          <w:highlight w:val="none"/>
        </w:rPr>
        <w:t xml:space="preserve">КАЛЕНДАРНО-ТЕМАТИЧЕСКИЙ ПЛАН</w:t>
      </w:r>
      <w:r>
        <w:rPr>
          <w:sz w:val="28"/>
          <w:highlight w:val="none"/>
        </w:rPr>
        <w:t xml:space="preserve"> </w:t>
      </w:r>
      <w:r>
        <w:rPr>
          <w:b/>
          <w:sz w:val="28"/>
          <w:highlight w:val="none"/>
          <w:u w:val="single"/>
        </w:rPr>
        <w:t xml:space="preserve">ПРАКТИЧЕСКИХ ЗАНЯТИЙ</w:t>
      </w: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</w:pPr>
      <w:r>
        <w:rPr>
          <w:b/>
          <w:highlight w:val="none"/>
        </w:rPr>
        <w:t xml:space="preserve">4 курс факультета высшего сестринского образования (очно-заочной формы обучени</w:t>
      </w:r>
      <w:r>
        <w:rPr>
          <w:b/>
        </w:rPr>
        <w:t xml:space="preserve">я)</w:t>
      </w:r>
      <w:r>
        <w:br/>
      </w:r>
      <w:r>
        <w:t xml:space="preserve"> 8 семестр 2024</w:t>
      </w:r>
      <w:r>
        <w:t xml:space="preserve">-2025</w:t>
      </w:r>
      <w:r>
        <w:t xml:space="preserve"> </w:t>
      </w:r>
      <w:r>
        <w:t xml:space="preserve">уч.года</w:t>
      </w:r>
      <w:r>
        <w:t xml:space="preserve"> </w:t>
      </w:r>
      <w:r/>
    </w:p>
    <w:p>
      <w:pPr>
        <w:jc w:val="center"/>
      </w:pPr>
      <w:r/>
      <w:r/>
    </w:p>
    <w:p>
      <w:pPr>
        <w:jc w:val="center"/>
        <w:rPr>
          <w:b/>
          <w:u w:val="single"/>
        </w:rPr>
      </w:pPr>
      <w:r>
        <w:rPr>
          <w:b/>
        </w:rPr>
        <w:t xml:space="preserve">Преподаватель: </w:t>
      </w:r>
      <w:r>
        <w:rPr>
          <w:b/>
        </w:rPr>
        <w:t xml:space="preserve">Саляхова</w:t>
      </w:r>
      <w:r>
        <w:rPr>
          <w:b/>
        </w:rPr>
        <w:t xml:space="preserve"> Л.Ш.</w:t>
      </w: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</w:pPr>
      <w:r/>
      <w:r/>
    </w:p>
    <w:tbl>
      <w:tblPr>
        <w:tblStyle w:val="87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1626"/>
        <w:gridCol w:w="6803"/>
        <w:gridCol w:w="1210"/>
      </w:tblGrid>
      <w:tr>
        <w:tblPrEx/>
        <w:trPr>
          <w:trHeight w:val="10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Дата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2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80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Тема занятия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10" w:type="dxa"/>
            <w:vAlign w:val="center"/>
            <w:textDirection w:val="lrTb"/>
            <w:noWrap w:val="false"/>
          </w:tcPr>
          <w:p>
            <w:pPr>
              <w:ind w:left="0" w:right="-64" w:firstLine="0"/>
              <w:jc w:val="center"/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Кол-во </w:t>
            </w:r>
            <w:r>
              <w:rPr>
                <w:b/>
              </w:rPr>
            </w:r>
            <w:r>
              <w:rPr>
                <w:b/>
                <w:bCs/>
              </w:rPr>
            </w:r>
          </w:p>
          <w:p>
            <w:pPr>
              <w:ind w:left="0" w:right="-64" w:firstLine="0"/>
              <w:jc w:val="center"/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часов</w:t>
            </w:r>
            <w:r>
              <w:rPr>
                <w:b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9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5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20.02</w:t>
            </w:r>
            <w:r/>
          </w:p>
          <w:p>
            <w:pPr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26" w:type="dxa"/>
            <w:textDirection w:val="lrTb"/>
            <w:noWrap w:val="false"/>
          </w:tcPr>
          <w:p>
            <w:pPr>
              <w:jc w:val="center"/>
            </w:pPr>
            <w:r>
              <w:t xml:space="preserve">12.20 - 13.55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803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Эпидемический процесс. Содержание и организация профилактических и противоэпидемических мероприятий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10" w:type="dxa"/>
            <w:textDirection w:val="lrTb"/>
            <w:noWrap w:val="false"/>
          </w:tcPr>
          <w:p>
            <w:pPr>
              <w:ind w:left="0" w:right="-167" w:firstLine="0"/>
              <w:jc w:val="center"/>
              <w:spacing w:line="276" w:lineRule="auto"/>
            </w:pPr>
            <w:r>
              <w:t xml:space="preserve">2</w:t>
            </w:r>
            <w:r/>
          </w:p>
        </w:tc>
      </w:tr>
      <w:tr>
        <w:tblPrEx/>
        <w:trPr>
          <w:trHeight w:val="63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26" w:type="dxa"/>
            <w:textDirection w:val="lrTb"/>
            <w:noWrap w:val="false"/>
          </w:tcPr>
          <w:p>
            <w:pPr>
              <w:jc w:val="center"/>
            </w:pPr>
            <w:r>
              <w:t xml:space="preserve">14.10 - 15.45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803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Дезинфекция,  Стерилизация. Дезинсекция,  Дератизация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10" w:type="dxa"/>
            <w:textDirection w:val="lrTb"/>
            <w:noWrap w:val="false"/>
          </w:tcPr>
          <w:p>
            <w:pPr>
              <w:ind w:left="0" w:right="-167" w:firstLine="0"/>
              <w:jc w:val="center"/>
              <w:spacing w:line="276" w:lineRule="auto"/>
            </w:pPr>
            <w:r>
              <w:t xml:space="preserve">2</w:t>
            </w:r>
            <w:r/>
          </w:p>
        </w:tc>
      </w:tr>
      <w:tr>
        <w:tblPrEx/>
        <w:trPr>
          <w:trHeight w:val="4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5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21.02</w:t>
            </w:r>
            <w:r/>
          </w:p>
          <w:p>
            <w:pPr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26" w:type="dxa"/>
            <w:textDirection w:val="lrTb"/>
            <w:noWrap w:val="false"/>
          </w:tcPr>
          <w:p>
            <w:pPr>
              <w:jc w:val="center"/>
            </w:pPr>
            <w:r>
              <w:t xml:space="preserve">12.20 - 13.55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803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Иммунопрофилактика инфекционных болезней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10" w:type="dxa"/>
            <w:textDirection w:val="lrTb"/>
            <w:noWrap w:val="false"/>
          </w:tcPr>
          <w:p>
            <w:pPr>
              <w:ind w:left="0" w:right="-167" w:firstLine="0"/>
              <w:jc w:val="center"/>
              <w:spacing w:line="276" w:lineRule="auto"/>
            </w:pPr>
            <w:r>
              <w:t xml:space="preserve">2</w:t>
            </w:r>
            <w:r/>
          </w:p>
        </w:tc>
      </w:tr>
      <w:tr>
        <w:tblPrEx/>
        <w:trPr>
          <w:trHeight w:val="9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26" w:type="dxa"/>
            <w:textDirection w:val="lrTb"/>
            <w:noWrap w:val="false"/>
          </w:tcPr>
          <w:p>
            <w:pPr>
              <w:jc w:val="center"/>
            </w:pPr>
            <w:r>
              <w:t xml:space="preserve">14.10 - 15.45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803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t xml:space="preserve">Организация профилактических и противоэпидемических мероприятий при инфекциях дыхательных путей и ОКИ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10" w:type="dxa"/>
            <w:textDirection w:val="lrTb"/>
            <w:noWrap w:val="false"/>
          </w:tcPr>
          <w:p>
            <w:pPr>
              <w:ind w:left="0" w:right="-167" w:firstLine="0"/>
              <w:jc w:val="center"/>
              <w:spacing w:line="276" w:lineRule="auto"/>
            </w:pPr>
            <w:r>
              <w:t xml:space="preserve">2</w:t>
            </w:r>
            <w:r/>
          </w:p>
        </w:tc>
      </w:tr>
      <w:tr>
        <w:tblPrEx/>
        <w:trPr>
          <w:trHeight w:val="12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5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25.02</w:t>
            </w:r>
            <w:r/>
          </w:p>
          <w:p>
            <w:pPr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26" w:type="dxa"/>
            <w:textDirection w:val="lrTb"/>
            <w:noWrap w:val="false"/>
          </w:tcPr>
          <w:p>
            <w:pPr>
              <w:jc w:val="center"/>
            </w:pPr>
            <w:r>
              <w:t xml:space="preserve">12.20 - 13.55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803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Организация профилактических и противоэпидемических мероприятий при инфекциях с контактным механизмом передачи (ВИЧ-инфекция, ВГВ, ВГС, бешенство, столбняк)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10" w:type="dxa"/>
            <w:textDirection w:val="lrTb"/>
            <w:noWrap w:val="false"/>
          </w:tcPr>
          <w:p>
            <w:pPr>
              <w:ind w:left="0" w:right="-25" w:firstLine="0"/>
              <w:jc w:val="center"/>
              <w:spacing w:line="276" w:lineRule="auto"/>
            </w:pPr>
            <w:r>
              <w:t xml:space="preserve">2</w:t>
            </w:r>
            <w:r/>
          </w:p>
        </w:tc>
      </w:tr>
      <w:tr>
        <w:tblPrEx/>
        <w:trPr>
          <w:trHeight w:val="81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26" w:type="dxa"/>
            <w:textDirection w:val="lrTb"/>
            <w:noWrap w:val="false"/>
          </w:tcPr>
          <w:p>
            <w:pPr>
              <w:jc w:val="center"/>
            </w:pPr>
            <w:r>
              <w:t xml:space="preserve">14.10 - 15.45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803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Эпидемиология и профилактика инфекций, связанных с оказанием медицинской помощи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10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2</w:t>
            </w:r>
            <w:r/>
          </w:p>
        </w:tc>
      </w:tr>
      <w:tr>
        <w:tblPrEx/>
        <w:trPr>
          <w:trHeight w:val="8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t xml:space="preserve">26.02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26" w:type="dxa"/>
            <w:textDirection w:val="lrTb"/>
            <w:noWrap w:val="false"/>
          </w:tcPr>
          <w:p>
            <w:pPr>
              <w:jc w:val="center"/>
            </w:pPr>
            <w:r>
              <w:t xml:space="preserve">12.20 - 13.55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803" w:type="dxa"/>
            <w:textDirection w:val="lrTb"/>
            <w:noWrap w:val="false"/>
          </w:tcPr>
          <w:p>
            <w:r>
              <w:t xml:space="preserve"> </w:t>
            </w:r>
            <w:r>
              <w:t xml:space="preserve">Санитарные и паразитарные болезни, требующие проведения мероприятий по санитарной охране территории РФ (ООИ)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10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2</w:t>
            </w:r>
            <w:r/>
          </w:p>
        </w:tc>
      </w:tr>
      <w:tr>
        <w:tblPrEx/>
        <w:trPr>
          <w:trHeight w:val="377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485" w:type="dxa"/>
            <w:textDirection w:val="lrTb"/>
            <w:noWrap w:val="false"/>
          </w:tcPr>
          <w:p>
            <w:pPr>
              <w:jc w:val="left"/>
              <w:spacing w:line="276" w:lineRule="auto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1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b/>
          <w:sz w:val="28"/>
        </w:rPr>
        <w:t xml:space="preserve">1модуль</w:t>
      </w:r>
      <w:r>
        <w:rPr>
          <w:sz w:val="28"/>
        </w:rPr>
        <w:t xml:space="preserve">: 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6"/>
    <w:link w:val="848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36"/>
    <w:link w:val="87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36"/>
    <w:link w:val="830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36"/>
    <w:link w:val="868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36"/>
    <w:link w:val="846"/>
    <w:uiPriority w:val="9"/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814"/>
    <w:next w:val="814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6 Char"/>
    <w:basedOn w:val="836"/>
    <w:link w:val="659"/>
    <w:uiPriority w:val="9"/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814"/>
    <w:next w:val="814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7 Char"/>
    <w:basedOn w:val="836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814"/>
    <w:next w:val="814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>
    <w:name w:val="Heading 8 Char"/>
    <w:basedOn w:val="836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814"/>
    <w:next w:val="814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9 Char"/>
    <w:basedOn w:val="83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No Spacing"/>
    <w:uiPriority w:val="1"/>
    <w:qFormat/>
    <w:pPr>
      <w:spacing w:before="0" w:after="0" w:line="240" w:lineRule="auto"/>
    </w:pPr>
  </w:style>
  <w:style w:type="character" w:styleId="668">
    <w:name w:val="Title Char"/>
    <w:basedOn w:val="836"/>
    <w:link w:val="866"/>
    <w:uiPriority w:val="10"/>
    <w:rPr>
      <w:sz w:val="48"/>
      <w:szCs w:val="48"/>
    </w:rPr>
  </w:style>
  <w:style w:type="character" w:styleId="669">
    <w:name w:val="Subtitle Char"/>
    <w:basedOn w:val="836"/>
    <w:link w:val="864"/>
    <w:uiPriority w:val="11"/>
    <w:rPr>
      <w:sz w:val="24"/>
      <w:szCs w:val="24"/>
    </w:rPr>
  </w:style>
  <w:style w:type="paragraph" w:styleId="670">
    <w:name w:val="Quote"/>
    <w:basedOn w:val="814"/>
    <w:next w:val="81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14"/>
    <w:next w:val="81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1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36"/>
    <w:link w:val="674"/>
    <w:uiPriority w:val="99"/>
  </w:style>
  <w:style w:type="paragraph" w:styleId="676">
    <w:name w:val="Footer"/>
    <w:basedOn w:val="81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36"/>
    <w:link w:val="676"/>
    <w:uiPriority w:val="99"/>
  </w:style>
  <w:style w:type="paragraph" w:styleId="67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9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0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1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2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3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4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5">
    <w:name w:val="footnote text"/>
    <w:basedOn w:val="814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36"/>
    <w:uiPriority w:val="99"/>
    <w:unhideWhenUsed/>
    <w:rPr>
      <w:vertAlign w:val="superscript"/>
    </w:rPr>
  </w:style>
  <w:style w:type="paragraph" w:styleId="808">
    <w:name w:val="endnote text"/>
    <w:basedOn w:val="814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36"/>
    <w:uiPriority w:val="99"/>
    <w:semiHidden/>
    <w:unhideWhenUsed/>
    <w:rPr>
      <w:vertAlign w:val="superscript"/>
    </w:rPr>
  </w:style>
  <w:style w:type="paragraph" w:styleId="811">
    <w:name w:val="TOC Heading"/>
    <w:uiPriority w:val="39"/>
    <w:unhideWhenUsed/>
  </w:style>
  <w:style w:type="paragraph" w:styleId="812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3" w:default="1">
    <w:name w:val="Normal"/>
    <w:link w:val="814"/>
    <w:uiPriority w:val="0"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814" w:default="1">
    <w:name w:val="Normal"/>
    <w:link w:val="813"/>
    <w:rPr>
      <w:rFonts w:ascii="Times New Roman" w:hAnsi="Times New Roman"/>
      <w:sz w:val="24"/>
    </w:rPr>
  </w:style>
  <w:style w:type="paragraph" w:styleId="815">
    <w:name w:val="toc 2"/>
    <w:basedOn w:val="813"/>
    <w:next w:val="813"/>
    <w:link w:val="816"/>
    <w:uiPriority w:val="39"/>
    <w:pPr>
      <w:ind w:left="200" w:firstLine="0"/>
    </w:pPr>
    <w:rPr>
      <w:rFonts w:ascii="XO Thames" w:hAnsi="XO Thames"/>
      <w:sz w:val="28"/>
    </w:rPr>
  </w:style>
  <w:style w:type="character" w:styleId="816">
    <w:name w:val="toc 2"/>
    <w:basedOn w:val="814"/>
    <w:link w:val="815"/>
    <w:rPr>
      <w:rFonts w:ascii="XO Thames" w:hAnsi="XO Thames"/>
      <w:sz w:val="28"/>
    </w:rPr>
  </w:style>
  <w:style w:type="paragraph" w:styleId="817">
    <w:name w:val="toc 4"/>
    <w:basedOn w:val="813"/>
    <w:next w:val="813"/>
    <w:link w:val="818"/>
    <w:uiPriority w:val="39"/>
    <w:pPr>
      <w:ind w:left="600" w:firstLine="0"/>
    </w:pPr>
    <w:rPr>
      <w:rFonts w:ascii="XO Thames" w:hAnsi="XO Thames"/>
      <w:sz w:val="28"/>
    </w:rPr>
  </w:style>
  <w:style w:type="character" w:styleId="818">
    <w:name w:val="toc 4"/>
    <w:basedOn w:val="814"/>
    <w:link w:val="817"/>
    <w:rPr>
      <w:rFonts w:ascii="XO Thames" w:hAnsi="XO Thames"/>
      <w:sz w:val="28"/>
    </w:rPr>
  </w:style>
  <w:style w:type="paragraph" w:styleId="819">
    <w:name w:val="toc 6"/>
    <w:basedOn w:val="813"/>
    <w:next w:val="813"/>
    <w:link w:val="820"/>
    <w:uiPriority w:val="39"/>
    <w:pPr>
      <w:ind w:left="1000" w:firstLine="0"/>
    </w:pPr>
    <w:rPr>
      <w:rFonts w:ascii="XO Thames" w:hAnsi="XO Thames"/>
      <w:sz w:val="28"/>
    </w:rPr>
  </w:style>
  <w:style w:type="character" w:styleId="820">
    <w:name w:val="toc 6"/>
    <w:basedOn w:val="814"/>
    <w:link w:val="819"/>
    <w:rPr>
      <w:rFonts w:ascii="XO Thames" w:hAnsi="XO Thames"/>
      <w:sz w:val="28"/>
    </w:rPr>
  </w:style>
  <w:style w:type="paragraph" w:styleId="821">
    <w:name w:val="toc 7"/>
    <w:basedOn w:val="813"/>
    <w:next w:val="813"/>
    <w:link w:val="822"/>
    <w:uiPriority w:val="39"/>
    <w:pPr>
      <w:ind w:left="1200" w:firstLine="0"/>
    </w:pPr>
    <w:rPr>
      <w:rFonts w:ascii="XO Thames" w:hAnsi="XO Thames"/>
      <w:sz w:val="28"/>
    </w:rPr>
  </w:style>
  <w:style w:type="character" w:styleId="822">
    <w:name w:val="toc 7"/>
    <w:basedOn w:val="814"/>
    <w:link w:val="821"/>
    <w:rPr>
      <w:rFonts w:ascii="XO Thames" w:hAnsi="XO Thames"/>
      <w:sz w:val="28"/>
    </w:rPr>
  </w:style>
  <w:style w:type="paragraph" w:styleId="823">
    <w:name w:val="Основной шрифт абзаца1"/>
    <w:link w:val="824"/>
  </w:style>
  <w:style w:type="character" w:styleId="824">
    <w:name w:val="Основной шрифт абзаца1"/>
    <w:link w:val="823"/>
  </w:style>
  <w:style w:type="paragraph" w:styleId="825">
    <w:name w:val="Гиперссылка1"/>
    <w:link w:val="826"/>
    <w:rPr>
      <w:color w:val="0000ff"/>
      <w:u w:val="single"/>
    </w:rPr>
  </w:style>
  <w:style w:type="character" w:styleId="826">
    <w:name w:val="Гиперссылка1"/>
    <w:link w:val="825"/>
    <w:rPr>
      <w:color w:val="0000ff"/>
      <w:u w:val="single"/>
    </w:rPr>
  </w:style>
  <w:style w:type="paragraph" w:styleId="827">
    <w:name w:val="Endnote"/>
    <w:link w:val="828"/>
    <w:pPr>
      <w:ind w:left="0" w:firstLine="851"/>
      <w:jc w:val="both"/>
    </w:pPr>
    <w:rPr>
      <w:rFonts w:ascii="XO Thames" w:hAnsi="XO Thames"/>
    </w:rPr>
  </w:style>
  <w:style w:type="character" w:styleId="828">
    <w:name w:val="Endnote"/>
    <w:link w:val="827"/>
    <w:rPr>
      <w:rFonts w:ascii="XO Thames" w:hAnsi="XO Thames"/>
    </w:rPr>
  </w:style>
  <w:style w:type="paragraph" w:styleId="829">
    <w:name w:val="Heading 3"/>
    <w:basedOn w:val="813"/>
    <w:next w:val="813"/>
    <w:link w:val="8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30">
    <w:name w:val="Heading 3"/>
    <w:basedOn w:val="814"/>
    <w:link w:val="829"/>
    <w:rPr>
      <w:rFonts w:ascii="XO Thames" w:hAnsi="XO Thames"/>
      <w:b/>
      <w:sz w:val="26"/>
    </w:rPr>
  </w:style>
  <w:style w:type="paragraph" w:styleId="831">
    <w:name w:val="Основной шрифт абзаца1"/>
    <w:link w:val="832"/>
  </w:style>
  <w:style w:type="character" w:styleId="832">
    <w:name w:val="Основной шрифт абзаца1"/>
    <w:link w:val="831"/>
  </w:style>
  <w:style w:type="paragraph" w:styleId="833">
    <w:name w:val="Обычный1"/>
    <w:link w:val="834"/>
    <w:rPr>
      <w:rFonts w:ascii="Times New Roman" w:hAnsi="Times New Roman"/>
      <w:sz w:val="24"/>
    </w:rPr>
  </w:style>
  <w:style w:type="character" w:styleId="834">
    <w:name w:val="Обычный1"/>
    <w:link w:val="833"/>
    <w:rPr>
      <w:rFonts w:ascii="Times New Roman" w:hAnsi="Times New Roman"/>
      <w:sz w:val="24"/>
    </w:rPr>
  </w:style>
  <w:style w:type="paragraph" w:styleId="835">
    <w:name w:val="Default Paragraph Font"/>
    <w:link w:val="836"/>
  </w:style>
  <w:style w:type="character" w:styleId="836">
    <w:name w:val="Default Paragraph Font"/>
    <w:link w:val="835"/>
  </w:style>
  <w:style w:type="paragraph" w:styleId="837">
    <w:name w:val="toc 3"/>
    <w:basedOn w:val="813"/>
    <w:next w:val="813"/>
    <w:link w:val="838"/>
    <w:uiPriority w:val="39"/>
    <w:pPr>
      <w:ind w:left="400" w:firstLine="0"/>
    </w:pPr>
    <w:rPr>
      <w:rFonts w:ascii="XO Thames" w:hAnsi="XO Thames"/>
      <w:sz w:val="28"/>
    </w:rPr>
  </w:style>
  <w:style w:type="character" w:styleId="838">
    <w:name w:val="toc 3"/>
    <w:basedOn w:val="814"/>
    <w:link w:val="837"/>
    <w:rPr>
      <w:rFonts w:ascii="XO Thames" w:hAnsi="XO Thames"/>
      <w:sz w:val="28"/>
    </w:rPr>
  </w:style>
  <w:style w:type="paragraph" w:styleId="839">
    <w:name w:val="List Paragraph"/>
    <w:basedOn w:val="813"/>
    <w:link w:val="840"/>
    <w:pPr>
      <w:contextualSpacing/>
      <w:ind w:left="720" w:firstLine="0"/>
    </w:pPr>
  </w:style>
  <w:style w:type="character" w:styleId="840">
    <w:name w:val="List Paragraph"/>
    <w:basedOn w:val="814"/>
    <w:link w:val="839"/>
  </w:style>
  <w:style w:type="paragraph" w:styleId="841">
    <w:name w:val="Гиперссылка1"/>
    <w:link w:val="842"/>
    <w:rPr>
      <w:color w:val="0000ff"/>
      <w:u w:val="single"/>
    </w:rPr>
  </w:style>
  <w:style w:type="character" w:styleId="842">
    <w:name w:val="Гиперссылка1"/>
    <w:link w:val="841"/>
    <w:rPr>
      <w:color w:val="0000ff"/>
      <w:u w:val="single"/>
    </w:rPr>
  </w:style>
  <w:style w:type="paragraph" w:styleId="843">
    <w:name w:val="Обычный1"/>
    <w:link w:val="844"/>
    <w:rPr>
      <w:rFonts w:ascii="Times New Roman" w:hAnsi="Times New Roman"/>
      <w:sz w:val="24"/>
    </w:rPr>
  </w:style>
  <w:style w:type="character" w:styleId="844">
    <w:name w:val="Обычный1"/>
    <w:link w:val="843"/>
    <w:rPr>
      <w:rFonts w:ascii="Times New Roman" w:hAnsi="Times New Roman"/>
      <w:sz w:val="24"/>
    </w:rPr>
  </w:style>
  <w:style w:type="paragraph" w:styleId="845">
    <w:name w:val="Heading 5"/>
    <w:basedOn w:val="813"/>
    <w:next w:val="813"/>
    <w:link w:val="84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46">
    <w:name w:val="Heading 5"/>
    <w:basedOn w:val="814"/>
    <w:link w:val="845"/>
    <w:rPr>
      <w:rFonts w:ascii="XO Thames" w:hAnsi="XO Thames"/>
      <w:b/>
      <w:sz w:val="22"/>
    </w:rPr>
  </w:style>
  <w:style w:type="paragraph" w:styleId="847">
    <w:name w:val="Heading 1"/>
    <w:basedOn w:val="813"/>
    <w:next w:val="813"/>
    <w:link w:val="84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48">
    <w:name w:val="Heading 1"/>
    <w:basedOn w:val="814"/>
    <w:link w:val="847"/>
    <w:rPr>
      <w:rFonts w:ascii="XO Thames" w:hAnsi="XO Thames"/>
      <w:b/>
      <w:sz w:val="32"/>
    </w:rPr>
  </w:style>
  <w:style w:type="paragraph" w:styleId="849">
    <w:name w:val="Hyperlink"/>
    <w:link w:val="850"/>
    <w:rPr>
      <w:color w:val="0000ff"/>
      <w:u w:val="single"/>
    </w:rPr>
  </w:style>
  <w:style w:type="character" w:styleId="850">
    <w:name w:val="Hyperlink"/>
    <w:link w:val="849"/>
    <w:rPr>
      <w:color w:val="0000ff"/>
      <w:u w:val="single"/>
    </w:rPr>
  </w:style>
  <w:style w:type="paragraph" w:styleId="851">
    <w:name w:val="Footnote"/>
    <w:link w:val="852"/>
    <w:pPr>
      <w:ind w:left="0" w:firstLine="851"/>
      <w:jc w:val="both"/>
    </w:pPr>
    <w:rPr>
      <w:rFonts w:ascii="XO Thames" w:hAnsi="XO Thames"/>
    </w:rPr>
  </w:style>
  <w:style w:type="character" w:styleId="852">
    <w:name w:val="Footnote"/>
    <w:link w:val="851"/>
    <w:rPr>
      <w:rFonts w:ascii="XO Thames" w:hAnsi="XO Thames"/>
    </w:rPr>
  </w:style>
  <w:style w:type="paragraph" w:styleId="853">
    <w:name w:val="toc 1"/>
    <w:basedOn w:val="813"/>
    <w:next w:val="813"/>
    <w:link w:val="854"/>
    <w:uiPriority w:val="39"/>
    <w:rPr>
      <w:rFonts w:ascii="XO Thames" w:hAnsi="XO Thames"/>
      <w:b/>
      <w:sz w:val="28"/>
    </w:rPr>
  </w:style>
  <w:style w:type="character" w:styleId="854">
    <w:name w:val="toc 1"/>
    <w:basedOn w:val="814"/>
    <w:link w:val="853"/>
    <w:rPr>
      <w:rFonts w:ascii="XO Thames" w:hAnsi="XO Thames"/>
      <w:b/>
      <w:sz w:val="28"/>
    </w:rPr>
  </w:style>
  <w:style w:type="paragraph" w:styleId="855">
    <w:name w:val="Header and Footer"/>
    <w:link w:val="856"/>
    <w:pPr>
      <w:jc w:val="both"/>
      <w:spacing w:line="240" w:lineRule="auto"/>
    </w:pPr>
    <w:rPr>
      <w:rFonts w:ascii="XO Thames" w:hAnsi="XO Thames"/>
      <w:sz w:val="20"/>
    </w:rPr>
  </w:style>
  <w:style w:type="character" w:styleId="856">
    <w:name w:val="Header and Footer"/>
    <w:link w:val="855"/>
    <w:rPr>
      <w:rFonts w:ascii="XO Thames" w:hAnsi="XO Thames"/>
      <w:sz w:val="20"/>
    </w:rPr>
  </w:style>
  <w:style w:type="paragraph" w:styleId="857">
    <w:name w:val="toc 9"/>
    <w:basedOn w:val="813"/>
    <w:next w:val="813"/>
    <w:link w:val="858"/>
    <w:uiPriority w:val="39"/>
    <w:pPr>
      <w:ind w:left="1600" w:firstLine="0"/>
    </w:pPr>
    <w:rPr>
      <w:rFonts w:ascii="XO Thames" w:hAnsi="XO Thames"/>
      <w:sz w:val="28"/>
    </w:rPr>
  </w:style>
  <w:style w:type="character" w:styleId="858">
    <w:name w:val="toc 9"/>
    <w:basedOn w:val="814"/>
    <w:link w:val="857"/>
    <w:rPr>
      <w:rFonts w:ascii="XO Thames" w:hAnsi="XO Thames"/>
      <w:sz w:val="28"/>
    </w:rPr>
  </w:style>
  <w:style w:type="paragraph" w:styleId="859">
    <w:name w:val="toc 8"/>
    <w:basedOn w:val="813"/>
    <w:next w:val="813"/>
    <w:link w:val="860"/>
    <w:uiPriority w:val="39"/>
    <w:pPr>
      <w:ind w:left="1400" w:firstLine="0"/>
    </w:pPr>
    <w:rPr>
      <w:rFonts w:ascii="XO Thames" w:hAnsi="XO Thames"/>
      <w:sz w:val="28"/>
    </w:rPr>
  </w:style>
  <w:style w:type="character" w:styleId="860">
    <w:name w:val="toc 8"/>
    <w:basedOn w:val="814"/>
    <w:link w:val="859"/>
    <w:rPr>
      <w:rFonts w:ascii="XO Thames" w:hAnsi="XO Thames"/>
      <w:sz w:val="28"/>
    </w:rPr>
  </w:style>
  <w:style w:type="paragraph" w:styleId="861">
    <w:name w:val="toc 5"/>
    <w:basedOn w:val="813"/>
    <w:next w:val="813"/>
    <w:link w:val="862"/>
    <w:uiPriority w:val="39"/>
    <w:pPr>
      <w:ind w:left="800" w:firstLine="0"/>
    </w:pPr>
    <w:rPr>
      <w:rFonts w:ascii="XO Thames" w:hAnsi="XO Thames"/>
      <w:sz w:val="28"/>
    </w:rPr>
  </w:style>
  <w:style w:type="character" w:styleId="862">
    <w:name w:val="toc 5"/>
    <w:basedOn w:val="814"/>
    <w:link w:val="861"/>
    <w:rPr>
      <w:rFonts w:ascii="XO Thames" w:hAnsi="XO Thames"/>
      <w:sz w:val="28"/>
    </w:rPr>
  </w:style>
  <w:style w:type="paragraph" w:styleId="863">
    <w:name w:val="Subtitle"/>
    <w:basedOn w:val="813"/>
    <w:next w:val="813"/>
    <w:link w:val="864"/>
    <w:uiPriority w:val="11"/>
    <w:qFormat/>
    <w:pPr>
      <w:jc w:val="both"/>
    </w:pPr>
    <w:rPr>
      <w:rFonts w:ascii="XO Thames" w:hAnsi="XO Thames"/>
      <w:i/>
    </w:rPr>
  </w:style>
  <w:style w:type="character" w:styleId="864">
    <w:name w:val="Subtitle"/>
    <w:basedOn w:val="814"/>
    <w:link w:val="863"/>
    <w:rPr>
      <w:rFonts w:ascii="XO Thames" w:hAnsi="XO Thames"/>
      <w:i/>
    </w:rPr>
  </w:style>
  <w:style w:type="paragraph" w:styleId="865">
    <w:name w:val="Title"/>
    <w:basedOn w:val="813"/>
    <w:next w:val="813"/>
    <w:link w:val="86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66">
    <w:name w:val="Title"/>
    <w:basedOn w:val="814"/>
    <w:link w:val="865"/>
    <w:rPr>
      <w:rFonts w:ascii="XO Thames" w:hAnsi="XO Thames"/>
      <w:b/>
      <w:caps/>
      <w:sz w:val="40"/>
    </w:rPr>
  </w:style>
  <w:style w:type="paragraph" w:styleId="867">
    <w:name w:val="Heading 4"/>
    <w:basedOn w:val="813"/>
    <w:next w:val="813"/>
    <w:link w:val="868"/>
    <w:uiPriority w:val="9"/>
    <w:qFormat/>
    <w:pPr>
      <w:jc w:val="both"/>
      <w:spacing w:before="120" w:after="120"/>
      <w:outlineLvl w:val="3"/>
    </w:pPr>
    <w:rPr>
      <w:rFonts w:ascii="XO Thames" w:hAnsi="XO Thames"/>
      <w:b/>
    </w:rPr>
  </w:style>
  <w:style w:type="character" w:styleId="868">
    <w:name w:val="Heading 4"/>
    <w:basedOn w:val="814"/>
    <w:link w:val="867"/>
    <w:rPr>
      <w:rFonts w:ascii="XO Thames" w:hAnsi="XO Thames"/>
      <w:b/>
    </w:rPr>
  </w:style>
  <w:style w:type="paragraph" w:styleId="869">
    <w:name w:val="Heading 2"/>
    <w:basedOn w:val="813"/>
    <w:next w:val="813"/>
    <w:link w:val="87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70">
    <w:name w:val="Heading 2"/>
    <w:basedOn w:val="814"/>
    <w:link w:val="869"/>
    <w:rPr>
      <w:rFonts w:ascii="XO Thames" w:hAnsi="XO Thames"/>
      <w:b/>
      <w:sz w:val="28"/>
    </w:rPr>
  </w:style>
  <w:style w:type="table" w:styleId="871">
    <w:name w:val="Table Grid"/>
    <w:basedOn w:val="87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2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kafepidemiologiikgmu@mail.ru</cp:lastModifiedBy>
  <cp:revision>2</cp:revision>
  <dcterms:modified xsi:type="dcterms:W3CDTF">2025-01-14T20:22:23Z</dcterms:modified>
</cp:coreProperties>
</file>