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99" w:rsidRDefault="00BF7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Экзаменационные вопросы по специальности </w:t>
      </w:r>
    </w:p>
    <w:p w:rsidR="005C6299" w:rsidRDefault="00BF7877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"Госпитальная терапия" </w:t>
      </w:r>
    </w:p>
    <w:p w:rsidR="005C6299" w:rsidRPr="0095632C" w:rsidRDefault="00BF7877">
      <w:pPr>
        <w:numPr>
          <w:ilvl w:val="0"/>
          <w:numId w:val="1"/>
        </w:numPr>
        <w:spacing w:after="240"/>
        <w:ind w:left="425" w:hanging="420"/>
        <w:jc w:val="both"/>
        <w:rPr>
          <w:lang w:val="en-US"/>
        </w:rPr>
      </w:pPr>
      <w:r w:rsidRPr="0095632C">
        <w:rPr>
          <w:lang w:val="en-US"/>
        </w:rPr>
        <w:t>Differential diagnosis of fever of unknown origin.</w:t>
      </w:r>
    </w:p>
    <w:p w:rsidR="005C6299" w:rsidRPr="0095632C" w:rsidRDefault="00BF7877">
      <w:pPr>
        <w:numPr>
          <w:ilvl w:val="0"/>
          <w:numId w:val="1"/>
        </w:numPr>
        <w:spacing w:after="240"/>
        <w:ind w:left="425" w:hanging="420"/>
        <w:jc w:val="both"/>
        <w:rPr>
          <w:lang w:val="en-US"/>
        </w:rPr>
      </w:pPr>
      <w:r w:rsidRPr="0095632C">
        <w:rPr>
          <w:lang w:val="en-US"/>
        </w:rPr>
        <w:t>Differential diagnosis of articular syndrome.</w:t>
      </w:r>
    </w:p>
    <w:p w:rsidR="005C6299" w:rsidRPr="0095632C" w:rsidRDefault="00BF7877">
      <w:pPr>
        <w:numPr>
          <w:ilvl w:val="0"/>
          <w:numId w:val="1"/>
        </w:numPr>
        <w:spacing w:after="240"/>
        <w:ind w:left="425" w:hanging="420"/>
        <w:jc w:val="both"/>
        <w:rPr>
          <w:lang w:val="en-US"/>
        </w:rPr>
      </w:pPr>
      <w:r w:rsidRPr="0095632C">
        <w:rPr>
          <w:lang w:val="en-US"/>
        </w:rPr>
        <w:t>Differential diagnosis of nephrotic syndrome.</w:t>
      </w:r>
    </w:p>
    <w:p w:rsidR="005C6299" w:rsidRPr="0095632C" w:rsidRDefault="00BF7877">
      <w:pPr>
        <w:numPr>
          <w:ilvl w:val="0"/>
          <w:numId w:val="1"/>
        </w:numPr>
        <w:spacing w:after="240"/>
        <w:ind w:left="425" w:hanging="420"/>
        <w:jc w:val="both"/>
        <w:rPr>
          <w:lang w:val="en-US"/>
        </w:rPr>
      </w:pPr>
      <w:r w:rsidRPr="0095632C">
        <w:rPr>
          <w:lang w:val="en-US"/>
        </w:rPr>
        <w:t>Differential diagnosis of urinary syndrome.</w:t>
      </w:r>
    </w:p>
    <w:p w:rsidR="005C6299" w:rsidRPr="0095632C" w:rsidRDefault="00BF7877">
      <w:pPr>
        <w:numPr>
          <w:ilvl w:val="0"/>
          <w:numId w:val="1"/>
        </w:numPr>
        <w:spacing w:after="240"/>
        <w:ind w:left="425" w:hanging="420"/>
        <w:jc w:val="both"/>
        <w:rPr>
          <w:lang w:val="en-US"/>
        </w:rPr>
      </w:pPr>
      <w:r w:rsidRPr="0095632C">
        <w:rPr>
          <w:lang w:val="en-US"/>
        </w:rPr>
        <w:t>Differential diagnosis of hematuria and nephritic syndrome.</w:t>
      </w:r>
    </w:p>
    <w:p w:rsidR="005C6299" w:rsidRDefault="00BF7877">
      <w:pPr>
        <w:numPr>
          <w:ilvl w:val="0"/>
          <w:numId w:val="1"/>
        </w:numPr>
        <w:spacing w:after="240"/>
        <w:ind w:left="425" w:hanging="420"/>
        <w:jc w:val="both"/>
      </w:pPr>
      <w:proofErr w:type="spellStart"/>
      <w:r>
        <w:t>Differentialdiagnosisofhypertension</w:t>
      </w:r>
      <w:proofErr w:type="spellEnd"/>
      <w:r>
        <w:t>.</w:t>
      </w:r>
    </w:p>
    <w:p w:rsidR="005C6299" w:rsidRPr="0095632C" w:rsidRDefault="00BF7877">
      <w:pPr>
        <w:numPr>
          <w:ilvl w:val="0"/>
          <w:numId w:val="1"/>
        </w:numPr>
        <w:spacing w:after="240"/>
        <w:ind w:left="425" w:hanging="420"/>
        <w:jc w:val="both"/>
        <w:rPr>
          <w:lang w:val="en-US"/>
        </w:rPr>
      </w:pPr>
      <w:r w:rsidRPr="0095632C">
        <w:rPr>
          <w:lang w:val="en-US"/>
        </w:rPr>
        <w:t>Differential diagnosis of bronchial obstruction.</w:t>
      </w:r>
    </w:p>
    <w:p w:rsidR="005C6299" w:rsidRDefault="00BF7877">
      <w:pPr>
        <w:numPr>
          <w:ilvl w:val="0"/>
          <w:numId w:val="1"/>
        </w:numPr>
        <w:spacing w:after="240"/>
        <w:ind w:left="425" w:hanging="420"/>
        <w:jc w:val="both"/>
      </w:pPr>
      <w:proofErr w:type="spellStart"/>
      <w:r>
        <w:t>Differentialdiagnosisoflymphadenopathy</w:t>
      </w:r>
      <w:proofErr w:type="spellEnd"/>
      <w:r>
        <w:t>.</w:t>
      </w:r>
    </w:p>
    <w:p w:rsidR="005C6299" w:rsidRPr="0095632C" w:rsidRDefault="00BF7877">
      <w:pPr>
        <w:numPr>
          <w:ilvl w:val="0"/>
          <w:numId w:val="1"/>
        </w:numPr>
        <w:spacing w:after="240"/>
        <w:ind w:left="425" w:hanging="420"/>
        <w:jc w:val="both"/>
        <w:rPr>
          <w:lang w:val="en-US"/>
        </w:rPr>
      </w:pPr>
      <w:r w:rsidRPr="0095632C">
        <w:rPr>
          <w:lang w:val="en-US"/>
        </w:rPr>
        <w:t>Differential diagnosis of hemorrhagic syndrome.</w:t>
      </w:r>
    </w:p>
    <w:p w:rsidR="005C6299" w:rsidRDefault="00BF7877">
      <w:pPr>
        <w:numPr>
          <w:ilvl w:val="0"/>
          <w:numId w:val="1"/>
        </w:numPr>
        <w:spacing w:after="240"/>
        <w:ind w:left="425" w:hanging="420"/>
        <w:jc w:val="both"/>
      </w:pPr>
      <w:proofErr w:type="spellStart"/>
      <w:r>
        <w:t>Differentialdiagnosisofanemia</w:t>
      </w:r>
      <w:proofErr w:type="spellEnd"/>
      <w:r>
        <w:t>.</w:t>
      </w:r>
    </w:p>
    <w:p w:rsidR="005C6299" w:rsidRDefault="00BF7877">
      <w:pPr>
        <w:spacing w:after="240"/>
        <w:ind w:left="425" w:hanging="420"/>
        <w:jc w:val="both"/>
      </w:pPr>
      <w:r>
        <w:t xml:space="preserve">11. </w:t>
      </w:r>
      <w:proofErr w:type="spellStart"/>
      <w:r>
        <w:t>Differentialdiagnosisofhepatosplenomegaly</w:t>
      </w:r>
      <w:proofErr w:type="spellEnd"/>
      <w:r>
        <w:t>.</w:t>
      </w:r>
    </w:p>
    <w:p w:rsidR="005C6299" w:rsidRDefault="00BF7877">
      <w:pPr>
        <w:spacing w:after="240"/>
        <w:ind w:left="425" w:hanging="420"/>
      </w:pPr>
      <w:r>
        <w:t xml:space="preserve">12. </w:t>
      </w:r>
      <w:proofErr w:type="spellStart"/>
      <w:r>
        <w:t>Differentialdiagnosisofascites</w:t>
      </w:r>
      <w:proofErr w:type="spellEnd"/>
      <w:r>
        <w:t>.</w:t>
      </w:r>
    </w:p>
    <w:p w:rsidR="005C6299" w:rsidRPr="0095632C" w:rsidRDefault="00BF7877">
      <w:pPr>
        <w:spacing w:after="240"/>
        <w:ind w:left="425" w:hanging="420"/>
        <w:rPr>
          <w:lang w:val="en-US"/>
        </w:rPr>
      </w:pPr>
      <w:r w:rsidRPr="0095632C">
        <w:rPr>
          <w:lang w:val="en-US"/>
        </w:rPr>
        <w:t>13. Differential diagnosis of abdominal pain.</w:t>
      </w:r>
    </w:p>
    <w:p w:rsidR="005C6299" w:rsidRPr="0095632C" w:rsidRDefault="00BF7877">
      <w:pPr>
        <w:spacing w:after="240"/>
        <w:ind w:left="425" w:hanging="420"/>
        <w:rPr>
          <w:lang w:val="en-US"/>
        </w:rPr>
      </w:pPr>
      <w:r w:rsidRPr="0095632C">
        <w:rPr>
          <w:lang w:val="en-US"/>
        </w:rPr>
        <w:t>14. Differential diagnosis of jaundice.</w:t>
      </w:r>
    </w:p>
    <w:p w:rsidR="005C6299" w:rsidRPr="0095632C" w:rsidRDefault="00BF7877">
      <w:pPr>
        <w:spacing w:after="240"/>
        <w:ind w:left="425" w:hanging="420"/>
        <w:rPr>
          <w:lang w:val="en-US"/>
        </w:rPr>
      </w:pPr>
      <w:r w:rsidRPr="0095632C">
        <w:rPr>
          <w:lang w:val="en-US"/>
        </w:rPr>
        <w:t>15. Differential diagnosis of back pain.</w:t>
      </w:r>
    </w:p>
    <w:p w:rsidR="005C6299" w:rsidRPr="0095632C" w:rsidRDefault="00BF7877">
      <w:pPr>
        <w:spacing w:after="240"/>
        <w:ind w:left="425" w:hanging="420"/>
        <w:rPr>
          <w:lang w:val="en-US"/>
        </w:rPr>
      </w:pPr>
      <w:r w:rsidRPr="0095632C">
        <w:rPr>
          <w:lang w:val="en-US"/>
        </w:rPr>
        <w:t>16. Differential diagnosis of chest pain.</w:t>
      </w:r>
    </w:p>
    <w:p w:rsidR="005C6299" w:rsidRPr="0095632C" w:rsidRDefault="00BF7877">
      <w:pPr>
        <w:spacing w:after="240"/>
        <w:ind w:left="425" w:hanging="420"/>
        <w:rPr>
          <w:lang w:val="en-US"/>
        </w:rPr>
      </w:pPr>
      <w:r w:rsidRPr="0095632C">
        <w:rPr>
          <w:lang w:val="en-US"/>
        </w:rPr>
        <w:t>17. Differential diagnosis of pleural effusion.</w:t>
      </w:r>
    </w:p>
    <w:p w:rsidR="005C6299" w:rsidRPr="0095632C" w:rsidRDefault="00BF7877">
      <w:pPr>
        <w:spacing w:after="240"/>
        <w:ind w:left="425" w:hanging="420"/>
        <w:rPr>
          <w:lang w:val="en-US"/>
        </w:rPr>
      </w:pPr>
      <w:r w:rsidRPr="0095632C">
        <w:rPr>
          <w:lang w:val="en-US"/>
        </w:rPr>
        <w:t>18. Differential diagnosis of dyspnea.</w:t>
      </w:r>
    </w:p>
    <w:p w:rsidR="005C6299" w:rsidRPr="0095632C" w:rsidRDefault="00BF7877">
      <w:pPr>
        <w:spacing w:after="240"/>
        <w:ind w:left="425" w:hanging="420"/>
        <w:rPr>
          <w:lang w:val="en-US"/>
        </w:rPr>
      </w:pPr>
      <w:r w:rsidRPr="0095632C">
        <w:rPr>
          <w:lang w:val="en-US"/>
        </w:rPr>
        <w:t>19. Differential diagnosis of edema.</w:t>
      </w:r>
    </w:p>
    <w:p w:rsidR="005C6299" w:rsidRPr="0095632C" w:rsidRDefault="00BF7877">
      <w:pPr>
        <w:spacing w:after="240"/>
        <w:ind w:left="425" w:hanging="420"/>
        <w:rPr>
          <w:lang w:val="en-US"/>
        </w:rPr>
      </w:pPr>
      <w:r w:rsidRPr="0095632C">
        <w:rPr>
          <w:lang w:val="en-US"/>
        </w:rPr>
        <w:t>20. Differential diagnosis of syncope.</w:t>
      </w:r>
    </w:p>
    <w:p w:rsidR="005C6299" w:rsidRPr="0095632C" w:rsidRDefault="00BF7877">
      <w:pPr>
        <w:spacing w:after="240"/>
        <w:ind w:left="425" w:hanging="420"/>
        <w:rPr>
          <w:lang w:val="en-US"/>
        </w:rPr>
      </w:pPr>
      <w:r w:rsidRPr="0095632C">
        <w:rPr>
          <w:lang w:val="en-US"/>
        </w:rPr>
        <w:t>21. Differential diagnosis of malabsorption.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22. Asthma. Pathogenesis. Clinical presentation. Management of an acute asthma attack and chronic asthma.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23. Chronic obstructive pulmonary disease. Classification. Clinical types. Differential diagnosis. Phenotype-specific treatment.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24. Asthma-COPD overlap. Clinical features. Diagnosis. Treatment.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lastRenderedPageBreak/>
        <w:t>25. Community-acquired pneumonia. Etiology. Classification. Clinical features of the course in different groups (pregnant women, elderly, immunocompromised patients, COVID-19, etc.) Differential diagnosis. Treatment. Prevention.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26. Hospital-acquired pneumonia. Etiology. Risk factors. Classification. Clinical features of the disease course. Differential diagnosis. Treatment.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27. Interstitial lung diseases. Clinical presentation. Diagnosis. Management principles.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28. Antibiotics. Classification. Indications for use. The principle of drug selection. Criteria for evaluating the treatment effectiveness. Duration of therapy.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29. Pulmonary embolism. Clinical types. Diagnosis. Treatment. Prevention. Anticoagulants - classification, indications for administration.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30. ST-elevation acute coronary syndrome. Clinical presentation. Diagnosis. Non-invasive and invasive management strategy at the pre-hospital and hospital stages. Routing.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31. Acute coronary syndrome without ST segment elevation. Clinic. Diagnostics. Non-invasive and invasive treatment strategies in the prehospital and hospital stages. Patient routing.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32. Ischemic heart disease. Classification. Clinical presentation. Principles of treatment. Antiplatelet agents - classification, mechanism of action, indications for administration.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33. Ischemic heart disease. Revascularization methods, indications. Management of patients after revascularization.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34. Unstable angina. Classification. Clinical presentation. Treatment.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35. Atherosclerosis. Classification. Clinical presentation. Methods of diagnosis. Treatment. Regular monitoring.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36. Paroxysmal supraventricular and ventricular tachycardia. Classification, clinical presentation. Acute and long-term management.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37. Paroxysmal and permanent types of atrial and ventricular fibrillation. Treatment. Prevention of paroxysms. Ventricular rate control. Anticoagulant use, efficacy and safety monitoring.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38. Conduction abnormalities. Classification. Management. Indications for pacing.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39. Chronic heart failure. Causes. Pathogenesis. Classification. Clinical manifestations. Differentiated treatment, monitoring of efficacy.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40. Infective endocarditis. Etiology. Types of the disease course. Diagnosis. Treatment. Indications for surgical treatment.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41. Infective endocarditis. Clinical features of the course in the elderly, patients with drug addiction, alcoholism, HIV infection. Differentiated treatment.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42. Myocarditis. Causes. Pathogenesis. Classification. Diagnosis. Differential diagnosis. Treatment.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43. Pericarditis. Pericardial effusion. Clinical manifestations. Diagnosis. Differential diagnosis. Treatment.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lastRenderedPageBreak/>
        <w:t>44. Rheumatoid arthritis. Classification, clinical manifestations. Diagnosis. Symptomatic and disease-modifying therapy.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45. Osteoarthritis. Classification. Clinical presentation. Diagnosis. Treatment. Indications for surgical treatment. Features of the management of patients with comorbidities.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46. Spondyloarthritis. Classification. Ankylosing spondylitis. Clinical presentation. Diagnosis. Treatment.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47. Systemic vasculitis. Classification. Clinical presentation. Diagnosis. Differential diagnosis. Principles of management.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59. Chronic kidney disease. Causes. Classification. Clinical manifestations. Diagnosis. Nephroprotective therapy.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60. Acute kidney injury. Causes. Classification. Clinical manifestations. Diagnosis. Indications for dialysis.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61. Multiple myeloma. Pathogenesis. Classification. Clinical manifestations. Diagnosis. Management.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 xml:space="preserve">62. Acute leukemia. Pathogenesis. Classification. Clinical manifestations. Diagnosis. Treatment. 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63. Lymphoproliferative disorders: Hodgkin's and non-Hodgkin's lymphomas, chronic lymphocytic leukemia. Pathogenesis. Clinical manifestations. Diagnosis. Management.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 xml:space="preserve">64. Myeloproliferative disorders: polycythemia vera, chronic myeloid leukemia. Pathogenesis. Clinical manifestations. Diagnosis. Management. 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65. Ulcerative colitis. Pathogenesis. Classification. Clinical manifestations. Complications. Diagnosis. Treatment.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66. Crohn's disease. Pathogenesis. Classification. Clinical manifestations. Complications. Diagnosis. Treatment.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67. Celiac disease. Etiology. Pathogenesis. Classification. Types of disease course. Diagnosis. Differential diagnosis. Treatment.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68. Chronic hepatitis: non-alcoholic steatohepatitis, alcoholic liver disease, drug-induced liver injury. Pathogenesis. Clinical presentation. Diagnosis. Treatment.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69. Autoimmune liver disease: autoimmune hepatitis, primary biliary cholangitis. Clinical manifestations. Diagnosis. Treatment.</w:t>
      </w:r>
    </w:p>
    <w:p w:rsidR="005C6299" w:rsidRPr="0095632C" w:rsidRDefault="00BF7877">
      <w:pPr>
        <w:spacing w:after="240"/>
        <w:jc w:val="both"/>
        <w:rPr>
          <w:lang w:val="en-US"/>
        </w:rPr>
      </w:pPr>
      <w:r w:rsidRPr="0095632C">
        <w:rPr>
          <w:lang w:val="en-US"/>
        </w:rPr>
        <w:t>70. Liver cirrhosis. Causes. Pathogenesis. Classification. Clinical features. Severity assessment. Diagnosis. Treatment. Indications for liver transplantation.</w:t>
      </w:r>
    </w:p>
    <w:p w:rsidR="005C6299" w:rsidRPr="0095632C" w:rsidRDefault="00BF7877">
      <w:pPr>
        <w:spacing w:after="240"/>
        <w:jc w:val="both"/>
        <w:rPr>
          <w:color w:val="FF0000"/>
          <w:lang w:val="en-US"/>
        </w:rPr>
      </w:pPr>
      <w:r w:rsidRPr="0095632C">
        <w:rPr>
          <w:lang w:val="en-US"/>
        </w:rPr>
        <w:t>71. Complications of liver cirrhosis. Diagnostic approach. Management.</w:t>
      </w:r>
    </w:p>
    <w:p w:rsidR="005C6299" w:rsidRDefault="00BF7877">
      <w:pPr>
        <w:spacing w:after="240"/>
        <w:jc w:val="both"/>
      </w:pPr>
      <w:r w:rsidRPr="0095632C">
        <w:rPr>
          <w:lang w:val="en-US"/>
        </w:rPr>
        <w:t>7</w:t>
      </w:r>
      <w:r w:rsidR="0095632C">
        <w:rPr>
          <w:lang w:val="en-US"/>
        </w:rPr>
        <w:t>2</w:t>
      </w:r>
      <w:r w:rsidRPr="0095632C">
        <w:rPr>
          <w:lang w:val="en-US"/>
        </w:rPr>
        <w:t xml:space="preserve">. Logic of the diagnostic process. Steps for the diagnostic process. </w:t>
      </w:r>
      <w:proofErr w:type="spellStart"/>
      <w:r>
        <w:t>Methodsofdiagnosis</w:t>
      </w:r>
      <w:proofErr w:type="spellEnd"/>
      <w:r>
        <w:t>.</w:t>
      </w:r>
    </w:p>
    <w:p w:rsidR="005C6299" w:rsidRPr="0095632C" w:rsidRDefault="0095632C">
      <w:pPr>
        <w:spacing w:after="240"/>
        <w:jc w:val="both"/>
        <w:rPr>
          <w:lang w:val="en-US"/>
        </w:rPr>
      </w:pPr>
      <w:r>
        <w:rPr>
          <w:lang w:val="en-US"/>
        </w:rPr>
        <w:t>73</w:t>
      </w:r>
      <w:r w:rsidR="00BF7877" w:rsidRPr="0095632C">
        <w:rPr>
          <w:lang w:val="en-US"/>
        </w:rPr>
        <w:t>. Logic of the treatment process. Treatment methodology. Strategy, tactics, and individualization of treatment.</w:t>
      </w:r>
    </w:p>
    <w:p w:rsidR="005C6299" w:rsidRPr="0095632C" w:rsidRDefault="0095632C">
      <w:pPr>
        <w:spacing w:after="240"/>
        <w:jc w:val="both"/>
        <w:rPr>
          <w:lang w:val="en-US"/>
        </w:rPr>
      </w:pPr>
      <w:r>
        <w:rPr>
          <w:lang w:val="en-US"/>
        </w:rPr>
        <w:lastRenderedPageBreak/>
        <w:t>74</w:t>
      </w:r>
      <w:r w:rsidR="00BF7877" w:rsidRPr="0095632C">
        <w:rPr>
          <w:lang w:val="en-US"/>
        </w:rPr>
        <w:t>. Alcohol-related organ damage: stages, target organs, features of the infectious process when taking alcohol.</w:t>
      </w:r>
    </w:p>
    <w:p w:rsidR="005C6299" w:rsidRPr="0095632C" w:rsidRDefault="0095632C">
      <w:pPr>
        <w:spacing w:after="240"/>
        <w:jc w:val="both"/>
        <w:rPr>
          <w:lang w:val="en-US"/>
        </w:rPr>
      </w:pPr>
      <w:r>
        <w:rPr>
          <w:lang w:val="en-US"/>
        </w:rPr>
        <w:t>75</w:t>
      </w:r>
      <w:r w:rsidR="00BF7877" w:rsidRPr="0095632C">
        <w:rPr>
          <w:lang w:val="en-US"/>
        </w:rPr>
        <w:t>. Age-related diseases. Syndromes. Features of disease course in the elderly and senile age. Cancer prevention.</w:t>
      </w:r>
    </w:p>
    <w:p w:rsidR="005C6299" w:rsidRPr="0095632C" w:rsidRDefault="0095632C">
      <w:pPr>
        <w:spacing w:after="240"/>
        <w:jc w:val="both"/>
        <w:rPr>
          <w:color w:val="FF0000"/>
          <w:lang w:val="en-US"/>
        </w:rPr>
      </w:pPr>
      <w:r>
        <w:rPr>
          <w:lang w:val="en-US"/>
        </w:rPr>
        <w:t>76</w:t>
      </w:r>
      <w:r w:rsidR="00BF7877" w:rsidRPr="0095632C">
        <w:rPr>
          <w:lang w:val="en-US"/>
        </w:rPr>
        <w:t xml:space="preserve">. Comorbidity in internal medicine: circulatory system diseases, metabolic syndrome, osteoarthritis. </w:t>
      </w:r>
    </w:p>
    <w:p w:rsidR="005C6299" w:rsidRPr="0095632C" w:rsidRDefault="005C6299">
      <w:pPr>
        <w:spacing w:after="240"/>
        <w:jc w:val="both"/>
        <w:rPr>
          <w:color w:val="FF0000"/>
          <w:lang w:val="en-US"/>
        </w:rPr>
      </w:pPr>
    </w:p>
    <w:p w:rsidR="005C6299" w:rsidRDefault="00BF7877">
      <w:pPr>
        <w:spacing w:after="240"/>
        <w:jc w:val="both"/>
        <w:rPr>
          <w:b/>
        </w:rPr>
      </w:pPr>
      <w:r>
        <w:rPr>
          <w:b/>
        </w:rPr>
        <w:t>Экзаменационные вопросы по неотложной терапии по специальности "Госпитальная терапия"</w:t>
      </w:r>
    </w:p>
    <w:p w:rsidR="005C6299" w:rsidRDefault="00BF7877">
      <w:pPr>
        <w:numPr>
          <w:ilvl w:val="0"/>
          <w:numId w:val="2"/>
        </w:numPr>
        <w:spacing w:after="240"/>
      </w:pPr>
      <w:proofErr w:type="spellStart"/>
      <w:r>
        <w:t>Emergencytreatmentofcardiogenicshock</w:t>
      </w:r>
      <w:proofErr w:type="spellEnd"/>
    </w:p>
    <w:p w:rsidR="005C6299" w:rsidRDefault="00BF7877">
      <w:pPr>
        <w:numPr>
          <w:ilvl w:val="0"/>
          <w:numId w:val="2"/>
        </w:numPr>
        <w:spacing w:after="240"/>
      </w:pPr>
      <w:proofErr w:type="spellStart"/>
      <w:r>
        <w:t>Emergencytreatmentofhypertensivecrisis</w:t>
      </w:r>
      <w:proofErr w:type="spellEnd"/>
    </w:p>
    <w:p w:rsidR="005C6299" w:rsidRPr="0095632C" w:rsidRDefault="00BF7877">
      <w:pPr>
        <w:numPr>
          <w:ilvl w:val="0"/>
          <w:numId w:val="2"/>
        </w:numPr>
        <w:spacing w:after="240"/>
        <w:rPr>
          <w:lang w:val="en-US"/>
        </w:rPr>
      </w:pPr>
      <w:r w:rsidRPr="0095632C">
        <w:rPr>
          <w:lang w:val="en-US"/>
        </w:rPr>
        <w:t>Emergency treatment of ST-elevation ACS</w:t>
      </w:r>
    </w:p>
    <w:p w:rsidR="005C6299" w:rsidRPr="0095632C" w:rsidRDefault="00BF7877">
      <w:pPr>
        <w:numPr>
          <w:ilvl w:val="0"/>
          <w:numId w:val="2"/>
        </w:numPr>
        <w:spacing w:after="240"/>
        <w:rPr>
          <w:lang w:val="en-US"/>
        </w:rPr>
      </w:pPr>
      <w:r w:rsidRPr="0095632C">
        <w:rPr>
          <w:lang w:val="en-US"/>
        </w:rPr>
        <w:t>Emergency treatment of non-ST-elevation ACS</w:t>
      </w:r>
    </w:p>
    <w:p w:rsidR="005C6299" w:rsidRDefault="00BF7877">
      <w:pPr>
        <w:numPr>
          <w:ilvl w:val="0"/>
          <w:numId w:val="2"/>
        </w:numPr>
        <w:spacing w:after="240"/>
      </w:pPr>
      <w:proofErr w:type="spellStart"/>
      <w:r>
        <w:t>Emergencytreatmentofpulmonaryedema</w:t>
      </w:r>
      <w:proofErr w:type="spellEnd"/>
    </w:p>
    <w:p w:rsidR="005C6299" w:rsidRPr="0095632C" w:rsidRDefault="00BF7877">
      <w:pPr>
        <w:numPr>
          <w:ilvl w:val="0"/>
          <w:numId w:val="2"/>
        </w:numPr>
        <w:spacing w:after="240"/>
        <w:rPr>
          <w:lang w:val="en-US"/>
        </w:rPr>
      </w:pPr>
      <w:r w:rsidRPr="0095632C">
        <w:rPr>
          <w:lang w:val="en-US"/>
        </w:rPr>
        <w:t>Emergency treatment of a severe attack of bronchial asthma</w:t>
      </w:r>
    </w:p>
    <w:p w:rsidR="005C6299" w:rsidRPr="0095632C" w:rsidRDefault="00BF7877">
      <w:pPr>
        <w:numPr>
          <w:ilvl w:val="0"/>
          <w:numId w:val="2"/>
        </w:numPr>
        <w:spacing w:after="240"/>
        <w:rPr>
          <w:lang w:val="en-US"/>
        </w:rPr>
      </w:pPr>
      <w:r w:rsidRPr="0095632C">
        <w:rPr>
          <w:lang w:val="en-US"/>
        </w:rPr>
        <w:t>Emergency treatment of paroxysmal atrial fibrillation and atrial flutter</w:t>
      </w:r>
    </w:p>
    <w:p w:rsidR="005C6299" w:rsidRPr="0095632C" w:rsidRDefault="00BF7877">
      <w:pPr>
        <w:numPr>
          <w:ilvl w:val="0"/>
          <w:numId w:val="2"/>
        </w:numPr>
        <w:spacing w:after="240"/>
        <w:rPr>
          <w:lang w:val="en-US"/>
        </w:rPr>
      </w:pPr>
      <w:r w:rsidRPr="0095632C">
        <w:rPr>
          <w:lang w:val="en-US"/>
        </w:rPr>
        <w:t>Emergency treatment of supraventricular paroxysmal tachycardia</w:t>
      </w:r>
    </w:p>
    <w:p w:rsidR="005C6299" w:rsidRPr="0095632C" w:rsidRDefault="00BF7877">
      <w:pPr>
        <w:numPr>
          <w:ilvl w:val="0"/>
          <w:numId w:val="2"/>
        </w:numPr>
        <w:spacing w:after="240"/>
        <w:rPr>
          <w:lang w:val="en-US"/>
        </w:rPr>
      </w:pPr>
      <w:r w:rsidRPr="0095632C">
        <w:rPr>
          <w:lang w:val="en-US"/>
        </w:rPr>
        <w:t>Emergency treatment of ventricular paroxysmal tachycardia</w:t>
      </w:r>
    </w:p>
    <w:p w:rsidR="005C6299" w:rsidRPr="0095632C" w:rsidRDefault="00BF7877">
      <w:pPr>
        <w:spacing w:after="240"/>
        <w:rPr>
          <w:lang w:val="en-US"/>
        </w:rPr>
      </w:pPr>
      <w:r w:rsidRPr="0095632C">
        <w:rPr>
          <w:lang w:val="en-US"/>
        </w:rPr>
        <w:t>10. Emergency treatment of pulmonary hemorrhage</w:t>
      </w:r>
    </w:p>
    <w:p w:rsidR="005C6299" w:rsidRPr="0095632C" w:rsidRDefault="00BF7877">
      <w:pPr>
        <w:spacing w:after="240"/>
        <w:rPr>
          <w:lang w:val="en-US"/>
        </w:rPr>
      </w:pPr>
      <w:r w:rsidRPr="0095632C">
        <w:rPr>
          <w:lang w:val="en-US"/>
        </w:rPr>
        <w:t xml:space="preserve">11. Emergency treatment of gastrointestinal bleeding </w:t>
      </w:r>
    </w:p>
    <w:p w:rsidR="005C6299" w:rsidRPr="0095632C" w:rsidRDefault="00BF7877">
      <w:pPr>
        <w:spacing w:after="240"/>
        <w:rPr>
          <w:lang w:val="en-US"/>
        </w:rPr>
      </w:pPr>
      <w:r w:rsidRPr="0095632C">
        <w:rPr>
          <w:lang w:val="en-US"/>
        </w:rPr>
        <w:t>12. Emergency treatment of renal and biliary colic</w:t>
      </w:r>
    </w:p>
    <w:p w:rsidR="005C6299" w:rsidRPr="0095632C" w:rsidRDefault="00BF7877">
      <w:pPr>
        <w:spacing w:after="240"/>
        <w:rPr>
          <w:lang w:val="en-US"/>
        </w:rPr>
      </w:pPr>
      <w:r w:rsidRPr="0095632C">
        <w:rPr>
          <w:lang w:val="en-US"/>
        </w:rPr>
        <w:t xml:space="preserve">13. Emergency treatment of hyperglycemic coma </w:t>
      </w:r>
    </w:p>
    <w:p w:rsidR="005C6299" w:rsidRPr="0095632C" w:rsidRDefault="00BF7877">
      <w:pPr>
        <w:spacing w:after="240"/>
        <w:rPr>
          <w:lang w:val="en-US"/>
        </w:rPr>
      </w:pPr>
      <w:r w:rsidRPr="0095632C">
        <w:rPr>
          <w:lang w:val="en-US"/>
        </w:rPr>
        <w:t xml:space="preserve">14. Emergency treatment of hypoglycemic coma </w:t>
      </w:r>
    </w:p>
    <w:p w:rsidR="005C6299" w:rsidRPr="0095632C" w:rsidRDefault="00BF7877">
      <w:pPr>
        <w:spacing w:after="240"/>
        <w:rPr>
          <w:highlight w:val="yellow"/>
          <w:lang w:val="en-US"/>
        </w:rPr>
      </w:pPr>
      <w:r w:rsidRPr="0095632C">
        <w:rPr>
          <w:lang w:val="en-US"/>
        </w:rPr>
        <w:t xml:space="preserve">15. Emergency treatment of anaphylactic shock </w:t>
      </w:r>
    </w:p>
    <w:p w:rsidR="005C6299" w:rsidRPr="0095632C" w:rsidRDefault="00BF7877">
      <w:pPr>
        <w:spacing w:after="240"/>
        <w:rPr>
          <w:lang w:val="en-US"/>
        </w:rPr>
      </w:pPr>
      <w:r w:rsidRPr="0095632C">
        <w:rPr>
          <w:lang w:val="en-US"/>
        </w:rPr>
        <w:t>16. Emergency treatment of convulsions</w:t>
      </w:r>
    </w:p>
    <w:p w:rsidR="005C6299" w:rsidRPr="0095632C" w:rsidRDefault="00BF7877">
      <w:pPr>
        <w:spacing w:after="240"/>
        <w:rPr>
          <w:lang w:val="en-US"/>
        </w:rPr>
      </w:pPr>
      <w:r w:rsidRPr="0095632C">
        <w:rPr>
          <w:lang w:val="en-US"/>
        </w:rPr>
        <w:t>17. Emergency treatment of pulmonary embolism</w:t>
      </w:r>
    </w:p>
    <w:p w:rsidR="005C6299" w:rsidRPr="0095632C" w:rsidRDefault="00BF7877">
      <w:pPr>
        <w:spacing w:after="240"/>
        <w:rPr>
          <w:lang w:val="en-US"/>
        </w:rPr>
      </w:pPr>
      <w:r w:rsidRPr="0095632C">
        <w:rPr>
          <w:lang w:val="en-US"/>
        </w:rPr>
        <w:t>18. Emergency treatment of aortic dissection</w:t>
      </w:r>
    </w:p>
    <w:p w:rsidR="005C6299" w:rsidRPr="0095632C" w:rsidRDefault="00BF7877">
      <w:pPr>
        <w:spacing w:after="240"/>
        <w:rPr>
          <w:lang w:val="en-US"/>
        </w:rPr>
      </w:pPr>
      <w:r w:rsidRPr="0095632C">
        <w:rPr>
          <w:lang w:val="en-US"/>
        </w:rPr>
        <w:t>19. Emergency treatment of spontaneous pneumothorax</w:t>
      </w:r>
    </w:p>
    <w:p w:rsidR="005C6299" w:rsidRPr="0095632C" w:rsidRDefault="00BF7877">
      <w:pPr>
        <w:spacing w:after="240"/>
        <w:rPr>
          <w:lang w:val="en-US"/>
        </w:rPr>
      </w:pPr>
      <w:r w:rsidRPr="0095632C">
        <w:rPr>
          <w:lang w:val="en-US"/>
        </w:rPr>
        <w:t>20. Emergency treatment of a foreign body in the respiratory tract</w:t>
      </w:r>
    </w:p>
    <w:p w:rsidR="005C6299" w:rsidRDefault="00BF7877">
      <w:pPr>
        <w:spacing w:after="240"/>
      </w:pPr>
      <w:r>
        <w:t xml:space="preserve">21. </w:t>
      </w:r>
      <w:proofErr w:type="spellStart"/>
      <w:r>
        <w:t>Emergencytreatmentofinternalbleeding</w:t>
      </w:r>
      <w:proofErr w:type="spellEnd"/>
    </w:p>
    <w:sectPr w:rsidR="005C6299" w:rsidSect="005C6299">
      <w:pgSz w:w="11906" w:h="16838"/>
      <w:pgMar w:top="1134" w:right="850" w:bottom="1134" w:left="1559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FB6"/>
    <w:multiLevelType w:val="multilevel"/>
    <w:tmpl w:val="ED4AEE94"/>
    <w:lvl w:ilvl="0">
      <w:start w:val="1"/>
      <w:numFmt w:val="decimal"/>
      <w:lvlText w:val="%1."/>
      <w:lvlJc w:val="left"/>
      <w:pPr>
        <w:ind w:left="42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14CA"/>
    <w:multiLevelType w:val="multilevel"/>
    <w:tmpl w:val="0E066870"/>
    <w:lvl w:ilvl="0">
      <w:start w:val="1"/>
      <w:numFmt w:val="decimal"/>
      <w:lvlText w:val="%1."/>
      <w:lvlJc w:val="left"/>
      <w:pPr>
        <w:ind w:left="0" w:hanging="42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20"/>
  <w:characterSpacingControl w:val="doNotCompress"/>
  <w:compat/>
  <w:rsids>
    <w:rsidRoot w:val="005C6299"/>
    <w:rsid w:val="002A2B22"/>
    <w:rsid w:val="003736DF"/>
    <w:rsid w:val="005C6299"/>
    <w:rsid w:val="0095632C"/>
    <w:rsid w:val="00BF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BF"/>
  </w:style>
  <w:style w:type="paragraph" w:styleId="1">
    <w:name w:val="heading 1"/>
    <w:basedOn w:val="10"/>
    <w:next w:val="10"/>
    <w:rsid w:val="005C62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C62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C62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C629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5C62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5C62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6299"/>
  </w:style>
  <w:style w:type="table" w:customStyle="1" w:styleId="TableNormal">
    <w:name w:val="Table Normal"/>
    <w:rsid w:val="005C62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C62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C5EBF"/>
    <w:pPr>
      <w:ind w:left="720"/>
      <w:contextualSpacing/>
    </w:pPr>
  </w:style>
  <w:style w:type="paragraph" w:styleId="a5">
    <w:name w:val="Subtitle"/>
    <w:basedOn w:val="10"/>
    <w:next w:val="10"/>
    <w:rsid w:val="005C62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6NzDg89E18Xg6/K14x6KU+JxVQ==">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</cp:revision>
  <dcterms:created xsi:type="dcterms:W3CDTF">2022-05-16T20:08:00Z</dcterms:created>
  <dcterms:modified xsi:type="dcterms:W3CDTF">2022-05-16T20:08:00Z</dcterms:modified>
</cp:coreProperties>
</file>