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0D" w:rsidRPr="005B560D" w:rsidRDefault="005B560D" w:rsidP="00334A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УСТАЛОСТЬ ПРИ ПСОРИАТИЧЕСКОМ АРТРИТЕ: ЕСТЬ ЛИ СВЯЗЬ С АКТИВНОСТЬЮ ЗАБОЛЕВАНИЯ И КАЧЕСТВОМ ЖИЗНИ?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Практическая медицина. 2024. Т. 22. № 4. С. 165-171.</w:t>
      </w:r>
    </w:p>
    <w:p w:rsidR="005B560D" w:rsidRPr="005B560D" w:rsidRDefault="005B560D" w:rsidP="00794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ОЦЕНКА КАЧЕСТВА ЖИЗНИ У ПАЦИЕНТОВ С ПСОРИАТИЧЕСКИМ АРТРИТОМ ТРУДОСПОСОБНОГО ВОЗРАСТА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Фролова Е.С.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Терапия. 2024. Т. 10. № S3 (75). С. 173.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0374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КАПИЛЛЯРОСКОПИЧЕСКИЕ ИЗМЕНЕНИЯ ПРИ РЕВМАТИЧЕСКИХ ЗАБОЛЕВАНИЯХ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Янгуразова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X МЕЖДУНАРОДНЫЙ МОЛОДЁЖНЫЙ НАУЧНЫЙ МЕДИЦИНСКИЙ ФОРУМ "БЕЛЫЕ ЦВЕТЫ", ПОСВЯЩЕННЫЙ 150-ЛЕТИЮ С.С. ЗИМНИЦКОГО. Сборник тезисов. Казань, 2023. С. 1110-1111.</w:t>
      </w:r>
      <w:r w:rsidRPr="005B560D">
        <w:rPr>
          <w:rFonts w:ascii="Times New Roman" w:hAnsi="Times New Roman" w:cs="Times New Roman"/>
          <w:sz w:val="24"/>
          <w:szCs w:val="24"/>
        </w:rPr>
        <w:tab/>
      </w:r>
    </w:p>
    <w:p w:rsidR="005B560D" w:rsidRPr="005B560D" w:rsidRDefault="005B560D" w:rsidP="007250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РОЛЬ КАПИЛЛЯРОСКОПИИ В ДИАГНОСТИКЕ СИСТЕМНОЙ СКЛЕРОДЕРМИИ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X МЕЖДУНАРОДНЫЙ МОЛОДЁЖНЫЙ НАУЧНЫЙ МЕДИЦИНСКИЙ ФОРУМ "БЕЛЫЕ ЦВЕТЫ", ПОСВЯЩЕННЫЙ 150-ЛЕТИЮ С.С. ЗИМНИЦКОГО. Сборник тезисов. Казань, 2023. С. 1112-1113.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1D5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СВЯЗЬ АКТИВНОСТИ ПСОРИАЗА КОЖИ С ТЕЧЕНИЕМ ПСОРИАТИЧЕСКОГО АРТРИТА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X МЕЖДУНАРОДНЫЙ МОЛОДЁЖНЫЙ НАУЧНЫЙ МЕДИЦИНСКИЙ ФОРУМ "БЕЛЫЕ ЦВЕТЫ", ПОСВЯЩЕННЫЙ 150-ЛЕТИЮ С.С. ЗИМНИЦКОГО. Сборник тезисов. Казань, 2023. С. 1114-1115.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AB71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НАРУШЕНИЕ ТРАНСПОРТНОЙ ФУНКЦИИ ПИЩЕВОДА У ПАЦИЕНТОВ С СИСТЕМНОЙ СКЛЕРОДЕРМИЕЙ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Э.С.,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Габдуллина З.Н.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X МЕЖДУНАРОДНЫЙ МОЛОДЁЖНЫЙ НАУЧНЫЙ МЕДИЦИНСКИЙ ФОРУМ "БЕЛЫЕ ЦВЕТЫ", ПОСВЯЩЕННЫЙ 150-ЛЕТИЮ С.С. ЗИМНИЦКОГО. Сборник тезисов. Казань, 2023. С. 1119-1120.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170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РАЗРАБОТКА МОБИЛЬНОГО ПРИЛОЖЕНИЯ "ТВОЙ АССИСТЕНТ ПО ПИТАНИЮ" ДЛЯ ПАЦИЕНТОВ С ВОСПАЛИТЕЛЬНЫМИ ЗАБОЛЕВАНИЯМИ КИШЕЧНИКА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Л.М., Белоусова Е.Н.,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Т.Ю.,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сборнике: Сборник проектов конкурса "Всероссийская научная школа "Медицина молодая". III научно-образовательный форум. Москва, 2023. С. 1119-1123.</w:t>
      </w:r>
    </w:p>
    <w:p w:rsidR="005B560D" w:rsidRPr="005B560D" w:rsidRDefault="005B560D" w:rsidP="005D14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НАРУШЕНИЕ УГЛЕВОДНОГО ОБМЕНА И ПАРАМЕТРЫ СОСТОЯНИЯ ПЕЧЕНИ У БОЛЬНЫХ ПСОРИАТИЧЕСКИМ АРТРИТОМ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Э.И.,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Хамзина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Ф.Т.,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Дни ревматологии в Санкт-Петербурге - 2023. Всероссийский конгресс с международным участием. Сборник тезисов. Сан</w:t>
      </w:r>
      <w:r w:rsidRPr="005B560D">
        <w:rPr>
          <w:rFonts w:ascii="Times New Roman" w:hAnsi="Times New Roman" w:cs="Times New Roman"/>
          <w:sz w:val="24"/>
          <w:szCs w:val="24"/>
        </w:rPr>
        <w:t>кт-Петербург, 2023. С. 116-117.</w:t>
      </w:r>
    </w:p>
    <w:p w:rsidR="005B560D" w:rsidRPr="005B560D" w:rsidRDefault="005B560D" w:rsidP="00B347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СОПОСТАВЛЕНИЕ ЭНЕРГЕТИЧЕСКОГО ДОППЛЕРА И SUPERB MICROVASCULAR IMAGING В ОЦЕНКЕ ВАСКУЛЯРИЗАЦИИ ЭНТЕЗИТА ПРИ ПСОРИАТИЧЕСКОМ АРТРИТЕ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Дни ревматологии в Санкт-Петербурге - 2023. Всероссийский конгресс с международным участием. Сборник тезисов. Санкт-Петербург, 2023. С. 168-169.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3F3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СВЯЗЬ УЛЬТРАЗВУКОВЫХ ПРИЗНАКОВ СУСТАВНОГО И ЭНТЕЗЕАЛЬНОГО ВОСПАЛЕНИЯ С АКТИВНОСТЬЮ ПСОРИАТИЧСЕКОГО АРТРИТА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 xml:space="preserve">В книге: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Боткинские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чтения. Сборник тезисов Всероссийского терапевтического конгресса с международным участием. Санкт-Петербург, 2023. С. 290-291.</w:t>
      </w:r>
    </w:p>
    <w:p w:rsidR="005B560D" w:rsidRPr="005B560D" w:rsidRDefault="005B560D" w:rsidP="00A94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lastRenderedPageBreak/>
        <w:t>ОСОБЕННОСТИ МИКРОЦИРКУЛЯЦИИ У ПАЦИЕНТОВ С ХОБЛ И ИММУНОВОСПАЛИТЕЛЬНЫМИ ЗАБОЛЕВАНИЯМИ ЛЁГКИХ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 xml:space="preserve">Алмазов Н.Д., Плотникова А.А.,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X МЕЖДУНАРОДНЫЙ МОЛОДЁЖНЫЙ НАУЧНЫЙ МЕДИЦИНСКИЙ ФОРУМ "БЕЛЫЕ ЦВЕТЫ", ПОСВЯЩЕННЫЙ 150-ЛЕТИЮ С.С. ЗИМНИЦКОГО. Сборник тезисов. Казань, 2023. С. 734-735.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913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ОПТИМИЗАЦИЯ ДИАГНОСТИКИ СПОНДИЛОАРТРИТА У ПАЦИЕНТОВ С ВОСПАЛИТЕЛЬНЫМИ ЗАБОЛЕВАНИЯМИ КИШЕЧНИКА: НА ПУТИ К ПЕРСОНАЛИЗИРОВАННОЙ МЕДИЦИНЕ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 xml:space="preserve">Белоусова Е.Н.,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Т.Ю.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сборнике: Сборник проектов конкурса "Всероссийская научная школа "Медицина молодая". III научно-образовательный форум. Москва, 2023. С. 82-84.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BE24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560D">
        <w:rPr>
          <w:rFonts w:ascii="Times New Roman" w:hAnsi="Times New Roman" w:cs="Times New Roman"/>
          <w:sz w:val="24"/>
          <w:szCs w:val="24"/>
        </w:rPr>
        <w:t>ОПРОСНИК PSORIATIC ARTHRITIS QUALITY OF LIFE: РЕЗУЛЬТАТЫ ПЕРЕВОДА НА РУССКИЙ ЯЗЫК, КУЛЬТУРНОЙ АДАПТАЦИИ И ВАЛИДАЦИИ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Д.И., МакКенна С.П., Кофей А.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 xml:space="preserve">Современная ревматология. 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2023. </w:t>
      </w:r>
      <w:r w:rsidRPr="005B560D">
        <w:rPr>
          <w:rFonts w:ascii="Times New Roman" w:hAnsi="Times New Roman" w:cs="Times New Roman"/>
          <w:sz w:val="24"/>
          <w:szCs w:val="24"/>
        </w:rPr>
        <w:t>Т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. 17. № 1. </w:t>
      </w:r>
      <w:r w:rsidRPr="005B560D">
        <w:rPr>
          <w:rFonts w:ascii="Times New Roman" w:hAnsi="Times New Roman" w:cs="Times New Roman"/>
          <w:sz w:val="24"/>
          <w:szCs w:val="24"/>
        </w:rPr>
        <w:t>С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>. 58-63.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560D" w:rsidRPr="005B560D" w:rsidRDefault="005B560D" w:rsidP="001273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560D">
        <w:rPr>
          <w:rFonts w:ascii="Times New Roman" w:hAnsi="Times New Roman" w:cs="Times New Roman"/>
          <w:sz w:val="24"/>
          <w:szCs w:val="24"/>
          <w:lang w:val="en-US"/>
        </w:rPr>
        <w:t>PSORIATIC ARTHRITIS QUALITY OF LIFE QUESTIONNAIRE: RESULTS OF TRANSLATION, CULTURAL ADAPTATION AND VALIDATION IN RUSSIAN LANGUAGE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  <w:lang w:val="en-US"/>
        </w:rPr>
        <w:t>Fairushina</w:t>
      </w:r>
      <w:proofErr w:type="spellEnd"/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I.F., </w:t>
      </w:r>
      <w:proofErr w:type="spellStart"/>
      <w:r w:rsidRPr="005B560D">
        <w:rPr>
          <w:rFonts w:ascii="Times New Roman" w:hAnsi="Times New Roman" w:cs="Times New Roman"/>
          <w:sz w:val="24"/>
          <w:szCs w:val="24"/>
          <w:lang w:val="en-US"/>
        </w:rPr>
        <w:t>Abdulganieva</w:t>
      </w:r>
      <w:proofErr w:type="spellEnd"/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D.I., McKenna S.P., </w:t>
      </w:r>
      <w:r w:rsidRPr="005B560D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5B560D">
        <w:rPr>
          <w:rFonts w:ascii="Times New Roman" w:hAnsi="Times New Roman" w:cs="Times New Roman"/>
          <w:sz w:val="24"/>
          <w:szCs w:val="24"/>
          <w:lang w:val="en-US"/>
        </w:rPr>
        <w:t>offey</w:t>
      </w:r>
      <w:proofErr w:type="spellEnd"/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Modern Rheumatology Journal. 2023. </w:t>
      </w:r>
      <w:r w:rsidRPr="005B560D">
        <w:rPr>
          <w:rFonts w:ascii="Times New Roman" w:hAnsi="Times New Roman" w:cs="Times New Roman"/>
          <w:sz w:val="24"/>
          <w:szCs w:val="24"/>
        </w:rPr>
        <w:t>Т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. 17. № 1. </w:t>
      </w:r>
      <w:r w:rsidRPr="005B560D">
        <w:rPr>
          <w:rFonts w:ascii="Times New Roman" w:hAnsi="Times New Roman" w:cs="Times New Roman"/>
          <w:sz w:val="24"/>
          <w:szCs w:val="24"/>
        </w:rPr>
        <w:t>С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>. 58-63.</w:t>
      </w:r>
    </w:p>
    <w:p w:rsidR="005B560D" w:rsidRPr="005B560D" w:rsidRDefault="005B560D" w:rsidP="00F60A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РОЛЬ КАПИЛЛЯРОСКОПИИ В ОЦЕНКЕ МИКРОВАСКУЛЯРИЗАЦИИ ПРИ РЕВМАТИЧЕСКИХ ЗАБОЛЕВАНИЯХ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 xml:space="preserve">Практическая медицина. 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2023. </w:t>
      </w:r>
      <w:r w:rsidRPr="005B560D">
        <w:rPr>
          <w:rFonts w:ascii="Times New Roman" w:hAnsi="Times New Roman" w:cs="Times New Roman"/>
          <w:sz w:val="24"/>
          <w:szCs w:val="24"/>
        </w:rPr>
        <w:t>Т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560D">
        <w:rPr>
          <w:rFonts w:ascii="Times New Roman" w:hAnsi="Times New Roman" w:cs="Times New Roman"/>
          <w:sz w:val="24"/>
          <w:szCs w:val="24"/>
        </w:rPr>
        <w:t>21. № 3. С. 40-43.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F70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ОЦЕНКА СВЯЗИ УЛЬТРАЗВУКОВЫХ ИЗМЕНЕНИЙ ПЕРИФЕРИЧЕСКОГО АРТРИТА И КАЧЕСТВА ЖИЗНИ БОЛЬНЫХ ПСОРИАТИЧЕСКИМ АРТРИТОМ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Терапия. 2023. Т. 9. № S3 (65). С. 421-422.</w:t>
      </w:r>
    </w:p>
    <w:p w:rsidR="005B560D" w:rsidRPr="005B560D" w:rsidRDefault="005B560D" w:rsidP="00FB6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УЛЬТРАЗВУКОВАЯ ХАРАКТЕРИСТИКА ВОВЛЕЧЕНИЯ КОЛЕННОГО СУСТАВА И ПАРААРТИКУЛЯРНОГО АППАРАТА В ЕГО ПРОЕКЦИИ ПРИ ПСОРИАТИЧЕСКОМ АРТРИТЕ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Терапия. 2023. Т. 9. № S3 (65). С. 423-424.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9C2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СВЯЗЬ ОЖИРЕНИЯ С ПАРАМЕТРАМИ СОСТОЯНИЯ ПЕЧЕНИ У БОЛЬНЫХ ПСОРИАТИЧЕСКИМ АРТРИТОМ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Э.И.,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Хамзина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Ф.Т.,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ДНИ РЕВМАТОЛОГИИ В САНКТ-ПЕТЕРБУРГЕ - 2022. ВСЕРОССИЙСКИЙ КОНГРЕСС С МЕЖДУНАРОДНЫМ УЧАСТИЕМ. Санкт-Петербург, 2022. С. 100-101.</w:t>
      </w:r>
    </w:p>
    <w:p w:rsidR="005B560D" w:rsidRPr="005B560D" w:rsidRDefault="005B560D" w:rsidP="00920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УСТАЛОСТЬ У ПАЦИЕНТОВ С ПСОРИАТИЧЕСКИМ АРТРИТОМ ТРУДОСПОСОБНОГО ВОЗРАСТА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ДНИ РЕВМАТОЛОГИИ В САНКТ-ПЕТЕРБУРГЕ - 2022. ВСЕРОССИЙСКИЙ КОНГРЕСС С МЕЖДУНАРОДНЫМ УЧАСТИЕМ. Санкт-Петербург, 2022. С. 145-146.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1310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ОЦЕНКА ЧАСТОТЫ И СВЯЗИ СИНОВИАЛЬНОГО И ЭНТЕЗЕАЛЬНОГО ВОСПАЛЕНИЯ ПРИ ПСОРИАТИЧЕСКИМ АРТРИТЕ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БОТКИНСКИЕ ЧТЕНИЯ. Сборник тезисов. Всероссийский терапевтический конгресс с международным участием. Санкт-Петербург, 2022. С. 215-216.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E65E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 xml:space="preserve">СВЯЗЬ ЭНТЕЗИТА БОЛЬШОГО ВЕРТЕЛА С ПАТОЛОГИЕЙ ТАЗОБЕДРЕННОГО СУСТАВА У ПАЦИЕНТОВ С ПСОРИАТИЧЕСКИМ АРТРИТОМ МОЛОДОГО И </w:t>
      </w:r>
      <w:r w:rsidRPr="005B560D">
        <w:rPr>
          <w:rFonts w:ascii="Times New Roman" w:hAnsi="Times New Roman" w:cs="Times New Roman"/>
          <w:sz w:val="24"/>
          <w:szCs w:val="24"/>
        </w:rPr>
        <w:lastRenderedPageBreak/>
        <w:t>СРЕДНЕГО ВОЗРАСТА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V съезд терапевтов Республики Татарстан. сборник тезисов. Казань, 2022. С. 37.</w:t>
      </w:r>
    </w:p>
    <w:p w:rsidR="005B560D" w:rsidRPr="005B560D" w:rsidRDefault="005B560D" w:rsidP="00FC4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ВТОРИЧНЫЙ ОСТЕОАРТРОЗ У ПАЦИЕНТОВ С ПСОРИАТИЧЕСКИМ АРТРИТОМ МОЛОДОГО И СРЕДНЕГО ВОЗРАСТА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Сухорукова Е.В.,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Р.З.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848.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4F39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КЛИНИКО-УЛЬТРАЗВУКОВЫЕ ОСОБЕННОСТИ ТЕЧЕНИЯ ПЕРИФЕРИЧЕСКОГО АРТРИТА У ПАЦИЕНТОВ С ПСОРИАТИЧЕСКИМ АРТРИТОМ В ЗАВИСИМОСТИ ОТ НАЛИЧИЯ ПОРАЖЕНИЯ ПОЗВОНОЧНИКА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850.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F86C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СУБКЛИНИЧЕСКИЕ СИНОВИТЫ У ПАЦИЕНТОВ С ПСОРИАТИЧЕСКИМ АРТРИТОМ МОЛОДОГО И СРЕДНЕГО ВОЗРАСТА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857.</w:t>
      </w:r>
    </w:p>
    <w:p w:rsidR="005B560D" w:rsidRPr="005B560D" w:rsidRDefault="005B560D" w:rsidP="00805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560D">
        <w:rPr>
          <w:rFonts w:ascii="Times New Roman" w:hAnsi="Times New Roman" w:cs="Times New Roman"/>
          <w:sz w:val="24"/>
          <w:szCs w:val="24"/>
        </w:rPr>
        <w:t>КАРДИОВАСКУЛЯРНАЯ КОМОРБИДНАЯ ПАТОЛОГИЯ У БОЛЬНЫХ ПСОРИАТИЧЕСКИМ АРТРИТОМ С ПОРАЖЕНИЕМ ПЕЧЕНИ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Э.И.,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Хамзина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Ф.Т.,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Российский кардиологический журнал. 2022. Т. 27. № S5. С. 59-60.</w:t>
      </w:r>
    </w:p>
    <w:p w:rsidR="005B560D" w:rsidRPr="005B560D" w:rsidRDefault="005B560D" w:rsidP="004908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  <w:lang w:val="en-US"/>
        </w:rPr>
        <w:t>POS1098 DO THE CHANGES DETECTED BY ULTRASOUND AFFECT THE QUALITY OF LIFE OF YOUNG AND MIDDLE-AGED PATIENTS WITH PSORIATIC ARTHRITIS?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  <w:lang w:val="en-US"/>
        </w:rPr>
        <w:t>Fairushina</w:t>
      </w:r>
      <w:proofErr w:type="spellEnd"/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5B560D">
        <w:rPr>
          <w:rFonts w:ascii="Times New Roman" w:hAnsi="Times New Roman" w:cs="Times New Roman"/>
          <w:sz w:val="24"/>
          <w:szCs w:val="24"/>
          <w:lang w:val="en-US"/>
        </w:rPr>
        <w:t>Kirillova</w:t>
      </w:r>
      <w:proofErr w:type="spellEnd"/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5B560D">
        <w:rPr>
          <w:rFonts w:ascii="Times New Roman" w:hAnsi="Times New Roman" w:cs="Times New Roman"/>
          <w:sz w:val="24"/>
          <w:szCs w:val="24"/>
          <w:lang w:val="en-US"/>
        </w:rPr>
        <w:t>Abdulganieva</w:t>
      </w:r>
      <w:proofErr w:type="spellEnd"/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</w:t>
      </w:r>
      <w:r w:rsidRPr="005B560D">
        <w:rPr>
          <w:rFonts w:ascii="Times New Roman" w:hAnsi="Times New Roman" w:cs="Times New Roman"/>
          <w:sz w:val="24"/>
          <w:szCs w:val="24"/>
        </w:rPr>
        <w:t xml:space="preserve">2022. Т. 81. №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1. С. 876.2-877.</w:t>
      </w:r>
    </w:p>
    <w:p w:rsidR="005B560D" w:rsidRPr="005B560D" w:rsidRDefault="005B560D" w:rsidP="002B2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НЕИНВАЗИВНАЯ ОЦЕНКА СОСТОЯНИЯ ПЕЧЕНИ У ПАЦИЕНТОВ С ПСОРИАТИЧЕСКИМ АРТРИТОМ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Э.И.,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Терапия. 2022. Т. 8. № 7 (59). С. 21-26.</w:t>
      </w:r>
    </w:p>
    <w:p w:rsidR="005B560D" w:rsidRPr="005B560D" w:rsidRDefault="005B560D" w:rsidP="00AE4C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УЛЬТРАЗВУКОВЫЕ ОСОБЕННОСТИ АРТРИТА И ЭНТЕЗИТА В ЗАВИСИМОСТИ ОТ НАРУШЕНИЯ ФИЗИЧЕСКОГО ФУНКЦИОНИРОВАНИЯ ПРИ ПСОРИАТИЧЕСКОМ АРТРИТЕ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Терапия. 2022. Т. 8. № S7 (59). С. 94-95.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8223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КОМОРБИДНАЯ ПАТОЛОГИЯ ПРИ ПСОРИАТИЧЕСКОМ АРТРИТЕ: СВЯЗЬ С КАЧЕСТВОМ ЖИЗНИ, КЛИНИКО-ЛАБОРАТОРНЫМИ И УЛЬТРАЗВУКОВЫМИ ПОКАЗАТЕЛЯМИ АКТИВНОСТИ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диссертация на соискание ученой степени кандидата медицинских наук / 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ФЕДЕРАЦИИ. 2021</w:t>
      </w:r>
      <w:r w:rsidRPr="005B560D">
        <w:rPr>
          <w:rFonts w:ascii="Times New Roman" w:hAnsi="Times New Roman" w:cs="Times New Roman"/>
          <w:sz w:val="24"/>
          <w:szCs w:val="24"/>
        </w:rPr>
        <w:tab/>
      </w:r>
    </w:p>
    <w:p w:rsidR="005B560D" w:rsidRPr="005B560D" w:rsidRDefault="005B560D" w:rsidP="00EF3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 xml:space="preserve">ВЗАИМОСВЯЗЬ КОМОРБИДНОЙ ПАТОЛОГИИ С КЛИНИКО-ЛАБОРАТОРНЫМИ И УЛЬТРАЗВУКОВЫМИ ХАРАКТЕРИСТИКАМИ </w:t>
      </w:r>
      <w:r w:rsidRPr="005B560D">
        <w:rPr>
          <w:rFonts w:ascii="Times New Roman" w:hAnsi="Times New Roman" w:cs="Times New Roman"/>
          <w:sz w:val="24"/>
          <w:szCs w:val="24"/>
        </w:rPr>
        <w:lastRenderedPageBreak/>
        <w:t>ТЕЧЕНИЯ ПСОРИАТИЧЕСКОГО АРТРИТА У ПАЦИЕНТОВ МОЛОДОГО И СРЕДНЕГО ВОЗРАСТА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VIII МЕЖДУНАРОДНЫЙ МОЛОДЕЖНЫЙ НАУЧНЫЙ МЕДИЦИНСКИЙ ФОРУМ "БЕЛЫЕ ЦВЕТЫ", ПОСВЯЩЕННЫЙ 120-ЛЕТИЮ СТУДЕНЧЕСКОГО НАУЧНОГО ОБЩЕСТВА ИМЕНИ ИРИНЫ АНДРЕЕВНЫ СТУДЕНЦОВОЙ. Сборник статей по итогам конференции. Казань, 2021. С. 1092-1093.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FF4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СВЯЗЬ КОМОРБИДНОЙ ПАТОЛОГИИ С КЛИНИКО-ЛАБОРАТОРНЫМИ И УЛЬТРАЗВУКОВЫМИ ОСОБЕННОСТЯМИ ТЕЧЕНИЯ ПСОРИАТИЧЕСКОГО АРТРИТА У ПАЦИЕНТОВ МОЛОДОГО И СРЕДНЕГО ВОЗРАСТА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БОТКИНСКИЕ ЧТЕНИЯ. Всероссийский терапевтический конгресс с международным участием. Санкт-Петербург, 2021. С. 288-289.</w:t>
      </w:r>
    </w:p>
    <w:p w:rsidR="005B560D" w:rsidRPr="005B560D" w:rsidRDefault="005B560D" w:rsidP="003E7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ЭНТЕЗОПАТИИ ПРИ СПОНДИЛОАРТРИТАХ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Г.Р.,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Р.З., Мухина Р.Г.,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Научно-практическая ревматология. 2021. Т. 59. № 3. С. 316-325.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7B1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РАЗНООБРАЗИЕ КОМОРБИДНОЙ ПАТОЛОГИИ У ПАЦИЕНТОВ С ПСОРИАТИЧЕСКИМ АРТРИТОМ МОЛОДОГО И СРЕДНЕГО ВОЗРАСТА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Э.И.,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Вестник современной клинической медицины. 2021. Т. 14. № 1. С. 47-52.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D" w:rsidRPr="005B560D" w:rsidRDefault="005B560D" w:rsidP="008109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СВЯЗЬ ОЖИРЕНИЯ С КЛИНИКО-УЛЬТРАЗВУКОВЫМИ ХАРАКТЕРИСТИКАМИ ПСОРИАТИЧЕСКОГО АРТРИТА И КОМОРБИДНОЙ ПАТОЛОГИЕЙ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Э.И.,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Э.С.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ХV Национальный конгресс терапевтов. Сборник тезисов ХV Национального конгресса терапевтов. Приложение к журналу «Терапия». Российское научное медицинское общество терапевтов. 2020. С. 123.</w:t>
      </w:r>
    </w:p>
    <w:p w:rsidR="005B560D" w:rsidRPr="005B560D" w:rsidRDefault="005B560D" w:rsidP="00DB7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СТРУКТУРА КОМОРБИДНОЙ ПАТОЛОГИИ И ЕЕ СВЯЗЬ С КЛИНИКО-УЛЬТРАЗВУКОВЫМИ ОСОБЕННОСТЯМИ ПСОРИАТИЧЕСКОГО АРТРИТА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Дни ревматологии в Санкт-Петербурге - 2020. Сборник тезисов Всероссийского конгресса с международным участием. Под редакцией В.И. Мазурова, Е.А. Трофимова. 2020. С. 198-199.</w:t>
      </w:r>
    </w:p>
    <w:p w:rsidR="005B560D" w:rsidRPr="005B560D" w:rsidRDefault="005B560D" w:rsidP="007836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ГЕНДЕРНЫЕ РАЗЛИЧИЯ КЛИНИКО-УЛЬТРАЗВУКОВЫХ ОСОБЕННОСТЕЙ ПСОРИАТИЧЕСКОГО АРТРИТА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Д.И., Сухорукова Е.В.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Дни ревматологии в Санкт-Петербурге - 2020. Сборник тезисов Всероссийского конгресса с международным участием. Под редакцией В.И. Мазурова, Е.А. Трофимова. 2020. С. 199-200.</w:t>
      </w:r>
    </w:p>
    <w:p w:rsidR="005B560D" w:rsidRPr="005B560D" w:rsidRDefault="005B560D" w:rsidP="008E38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СВЯЗЬ КАЧЕСТВА ЖИЗНИ И АСТЕНИИ С КЛИНИЧЕСКИМИ ОСОБЕННОСТЯМИ ПСОРИАТИЧЕСКОГО АРТРИТА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БЕЛЫЕ ЦВЕТЫ - 2020. Сборник тезисов. VII Международный молодежный научно-медицинский форум. Посвящен 100-летию со дня образования ТАССР, 75-летию Победы в Великой Отечественной войне. 2020. С. 71-72.</w:t>
      </w:r>
    </w:p>
    <w:p w:rsidR="005B560D" w:rsidRPr="005B560D" w:rsidRDefault="005B560D" w:rsidP="007D44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УЛЬТРАЗВУКОВЫЕ ХАРАКТЕРИСТИКИ ОСТЕОФИТОВ ПРИ ПСОРИАТИЧЕСКОМ АРТРИТЕ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Д.И., Сухорукова Е.В.,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Медицинский алфавит. 2020. № 15. С. 49-52.</w:t>
      </w:r>
    </w:p>
    <w:p w:rsidR="005B560D" w:rsidRPr="005B560D" w:rsidRDefault="005B560D" w:rsidP="00984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SAT0415 AGE RELATIONSHIP WITH ULTRASOUND ARTICULAR AND ENTHESEAL INVOLVEMENT IN PSORIATIC ARTHRITIS: CROSS-SECTIONAL 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lastRenderedPageBreak/>
        <w:t>STUDY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  <w:lang w:val="en-US"/>
        </w:rPr>
        <w:t>Fairushina</w:t>
      </w:r>
      <w:proofErr w:type="spellEnd"/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5B560D">
        <w:rPr>
          <w:rFonts w:ascii="Times New Roman" w:hAnsi="Times New Roman" w:cs="Times New Roman"/>
          <w:sz w:val="24"/>
          <w:szCs w:val="24"/>
          <w:lang w:val="en-US"/>
        </w:rPr>
        <w:t>Abdulganieva</w:t>
      </w:r>
      <w:proofErr w:type="spellEnd"/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5B560D">
        <w:rPr>
          <w:rFonts w:ascii="Times New Roman" w:hAnsi="Times New Roman" w:cs="Times New Roman"/>
          <w:sz w:val="24"/>
          <w:szCs w:val="24"/>
          <w:lang w:val="en-US"/>
        </w:rPr>
        <w:t>Kirillova</w:t>
      </w:r>
      <w:proofErr w:type="spellEnd"/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5B560D">
        <w:rPr>
          <w:rFonts w:ascii="Times New Roman" w:hAnsi="Times New Roman" w:cs="Times New Roman"/>
          <w:sz w:val="24"/>
          <w:szCs w:val="24"/>
          <w:lang w:val="en-US"/>
        </w:rPr>
        <w:t>Abdrakipov</w:t>
      </w:r>
      <w:proofErr w:type="spellEnd"/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</w:t>
      </w:r>
      <w:r w:rsidRPr="005B560D">
        <w:rPr>
          <w:rFonts w:ascii="Times New Roman" w:hAnsi="Times New Roman" w:cs="Times New Roman"/>
          <w:sz w:val="24"/>
          <w:szCs w:val="24"/>
        </w:rPr>
        <w:t xml:space="preserve">2020. Т. 79. №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1. С. 1160.2-1161.</w:t>
      </w:r>
    </w:p>
    <w:p w:rsidR="005B560D" w:rsidRPr="005B560D" w:rsidRDefault="005B560D" w:rsidP="000F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  <w:lang w:val="en-US"/>
        </w:rPr>
        <w:t>AB1091 FREQUENCY OF ULTRASOUND ENTHESITIS AND SYNOVITIS IN DIFFERENT ANATOMICAL SITES OF UPPER AND LOWER EXTREMITIES IN PATIENTS WITH PSORIATIC ARTHRITIS: CROSS-SECTIONAL STUDY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  <w:lang w:val="en-US"/>
        </w:rPr>
        <w:t>Fairushina</w:t>
      </w:r>
      <w:proofErr w:type="spellEnd"/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5B560D">
        <w:rPr>
          <w:rFonts w:ascii="Times New Roman" w:hAnsi="Times New Roman" w:cs="Times New Roman"/>
          <w:sz w:val="24"/>
          <w:szCs w:val="24"/>
          <w:lang w:val="en-US"/>
        </w:rPr>
        <w:t>Abdulganieva</w:t>
      </w:r>
      <w:proofErr w:type="spellEnd"/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5B560D">
        <w:rPr>
          <w:rFonts w:ascii="Times New Roman" w:hAnsi="Times New Roman" w:cs="Times New Roman"/>
          <w:sz w:val="24"/>
          <w:szCs w:val="24"/>
          <w:lang w:val="en-US"/>
        </w:rPr>
        <w:t>Kirillova</w:t>
      </w:r>
      <w:proofErr w:type="spellEnd"/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5B560D">
        <w:rPr>
          <w:rFonts w:ascii="Times New Roman" w:hAnsi="Times New Roman" w:cs="Times New Roman"/>
          <w:sz w:val="24"/>
          <w:szCs w:val="24"/>
          <w:lang w:val="en-US"/>
        </w:rPr>
        <w:t>Mukhametshina</w:t>
      </w:r>
      <w:proofErr w:type="spellEnd"/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 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</w:t>
      </w:r>
      <w:r w:rsidRPr="005B560D">
        <w:rPr>
          <w:rFonts w:ascii="Times New Roman" w:hAnsi="Times New Roman" w:cs="Times New Roman"/>
          <w:sz w:val="24"/>
          <w:szCs w:val="24"/>
        </w:rPr>
        <w:t xml:space="preserve">2020. Т. 79. №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1. С. 1834.2-1835.</w:t>
      </w:r>
    </w:p>
    <w:p w:rsidR="005B560D" w:rsidRPr="005B560D" w:rsidRDefault="005B560D" w:rsidP="008362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ПСОРИАТИЧЕСКИЙ АРТРИТ: КЛИНИКО-УЛЬТРАЗВУКОВЫЕ ПАРАЛЛЕЛИ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Д.И., Сухорукова Е.В.,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Современная ревматология. 2020. Т. 14. № 3. С. 27-33.</w:t>
      </w:r>
    </w:p>
    <w:p w:rsidR="005B560D" w:rsidRPr="005B560D" w:rsidRDefault="005B560D" w:rsidP="009F08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КЛИНИЧЕСКИЕ ОСОБЕННОСТИ ПСОРИАТИЧЕСКОГО АРТРИТА И КОМОРБИДНАЯ ПАТОЛОГИЯ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В книге: Дни ревматологии в Санкт-Петербурге - 2019. Сборник тезисов Всероссийского конгресса с международным участием. Под редакцией В.И. Мазурова, Е.А. Трофимова. 2019. С. 260-261.</w:t>
      </w:r>
    </w:p>
    <w:p w:rsidR="005B560D" w:rsidRPr="005B560D" w:rsidRDefault="005B560D" w:rsidP="001F2E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МЕСТО ТОФАЦИТИНИБА В ЛЕЧЕНИИ ВОСПАЛИТЕЛЬНЫХ ЗАБОЛЕВАНИЙ КИШЕЧНИКА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 xml:space="preserve">Насонов Е.Л.,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Терапевтический архив. 2019. Т. 91. № 2. С. 101-108.</w:t>
      </w:r>
    </w:p>
    <w:p w:rsidR="005B560D" w:rsidRPr="005B560D" w:rsidRDefault="005B560D" w:rsidP="000B7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КОМОРБИДНАЯ ПАТОЛОГИЯ И PATIENT REPORTED OUTCOMES ПРИ ПСОРИАТИЧЕСКОМ АРТРИТЕ: ОБЗОР ЛИТЕРАТУРЫ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Э.И.,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Медицинский алфавит. 2019. Т. 1. № 18 (393). С. 34-38.</w:t>
      </w:r>
    </w:p>
    <w:p w:rsidR="005B560D" w:rsidRPr="005B560D" w:rsidRDefault="005B560D" w:rsidP="004F1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УЛЬТРАЗВУКОВАЯ ДИАГНОСТИКА ПОРАЖЕНИЯ ПЕРИФЕРИЧЕСКИХ СУСТАВОВ И ПЕРИАРТИКУЛЯРНЫХ ТКАНЕЙ ПРИ ПСОРИАТИЧЕСКОМ АРТРИТЕ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Кириллова Э.Р.,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Практическая медицина. 2019. Т. 17. № 6-1. С. 20-22.</w:t>
      </w:r>
    </w:p>
    <w:p w:rsidR="005B560D" w:rsidRPr="005B560D" w:rsidRDefault="005B560D" w:rsidP="00564A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ОТ ПСОРИАТИЧЕСКОГО АРТРИТА К АНКИЛОЗИРУЮЩЕМУ СПОНДИЛИТУ: ПУТЬ К ДИАГНОЗУ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Лапшина С.А.,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Терапия. 2019. Т. 5. № 3 (29). С. 140-143.</w:t>
      </w:r>
    </w:p>
    <w:p w:rsidR="005B560D" w:rsidRPr="005B560D" w:rsidRDefault="005B560D" w:rsidP="005B17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ПРОГРЕССИРУЮЩИЙ СИНДРОМ РЕЙНО У ПАЦИЕНТКИ С САРКОИДОЗОМ ЛЕГКИХ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Габдуллина З.Н.,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Д.И., Лапшина С.А., Сухорукова Е.В.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Практическая медицина. 2018. № 7-2. С. 141-143.</w:t>
      </w:r>
    </w:p>
    <w:p w:rsidR="005B560D" w:rsidRPr="0029264E" w:rsidRDefault="005B560D" w:rsidP="00840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64E">
        <w:rPr>
          <w:rFonts w:ascii="Times New Roman" w:hAnsi="Times New Roman" w:cs="Times New Roman"/>
          <w:sz w:val="24"/>
          <w:szCs w:val="24"/>
        </w:rPr>
        <w:t>ТРУДНОСТИ ДИФФЕРЕНЦИАЛЬНОЙ ДИАГНОСТИКИ УЗЛОВАТОЙ ЭРИТЕМЫ: ПЕРВИЧНЫЙ МИЕЛОФИБРОЗ КАК ЭТИОЛОГИЧЕСКИЙ ФАКТОР</w:t>
      </w:r>
      <w:r w:rsidR="0029264E" w:rsidRPr="00292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64E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29264E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29264E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29264E">
        <w:rPr>
          <w:rFonts w:ascii="Times New Roman" w:hAnsi="Times New Roman" w:cs="Times New Roman"/>
          <w:sz w:val="24"/>
          <w:szCs w:val="24"/>
        </w:rPr>
        <w:t xml:space="preserve"> И.Ф., Сухорукова Е.В., Сердюк И.Л., </w:t>
      </w:r>
      <w:proofErr w:type="spellStart"/>
      <w:r w:rsidRPr="0029264E">
        <w:rPr>
          <w:rFonts w:ascii="Times New Roman" w:hAnsi="Times New Roman" w:cs="Times New Roman"/>
          <w:sz w:val="24"/>
          <w:szCs w:val="24"/>
        </w:rPr>
        <w:t>Кунст</w:t>
      </w:r>
      <w:proofErr w:type="spellEnd"/>
      <w:r w:rsidRPr="0029264E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29264E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29264E">
        <w:rPr>
          <w:rFonts w:ascii="Times New Roman" w:hAnsi="Times New Roman" w:cs="Times New Roman"/>
          <w:sz w:val="24"/>
          <w:szCs w:val="24"/>
        </w:rPr>
        <w:t xml:space="preserve"> Р.З., Афанасьева М.А.</w:t>
      </w:r>
      <w:r w:rsidR="0029264E" w:rsidRPr="0029264E">
        <w:rPr>
          <w:rFonts w:ascii="Times New Roman" w:hAnsi="Times New Roman" w:cs="Times New Roman"/>
          <w:sz w:val="24"/>
          <w:szCs w:val="24"/>
        </w:rPr>
        <w:t xml:space="preserve"> </w:t>
      </w:r>
      <w:r w:rsidRPr="0029264E">
        <w:rPr>
          <w:rFonts w:ascii="Times New Roman" w:hAnsi="Times New Roman" w:cs="Times New Roman"/>
          <w:sz w:val="24"/>
          <w:szCs w:val="24"/>
        </w:rPr>
        <w:t>Современная ревматолог</w:t>
      </w:r>
      <w:r w:rsidRPr="0029264E">
        <w:rPr>
          <w:rFonts w:ascii="Times New Roman" w:hAnsi="Times New Roman" w:cs="Times New Roman"/>
          <w:sz w:val="24"/>
          <w:szCs w:val="24"/>
        </w:rPr>
        <w:t>ия. 2017. Т. 11. № 2. С. 54-56.</w:t>
      </w:r>
    </w:p>
    <w:p w:rsidR="005B560D" w:rsidRPr="0029264E" w:rsidRDefault="005B560D" w:rsidP="005E7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64E">
        <w:rPr>
          <w:rFonts w:ascii="Times New Roman" w:hAnsi="Times New Roman" w:cs="Times New Roman"/>
          <w:sz w:val="24"/>
          <w:szCs w:val="24"/>
        </w:rPr>
        <w:t>ПРОФЕССОР НИКОЛАЙ АНДРЕЕВИЧ ВИНОГРАДОВ</w:t>
      </w:r>
      <w:r w:rsidR="0029264E" w:rsidRPr="002926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29264E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29264E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29264E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29264E">
        <w:rPr>
          <w:rFonts w:ascii="Times New Roman" w:hAnsi="Times New Roman" w:cs="Times New Roman"/>
          <w:sz w:val="24"/>
          <w:szCs w:val="24"/>
        </w:rPr>
        <w:t xml:space="preserve"> Л.К., </w:t>
      </w:r>
      <w:proofErr w:type="spellStart"/>
      <w:r w:rsidRPr="0029264E">
        <w:rPr>
          <w:rFonts w:ascii="Times New Roman" w:hAnsi="Times New Roman" w:cs="Times New Roman"/>
          <w:sz w:val="24"/>
          <w:szCs w:val="24"/>
        </w:rPr>
        <w:t>Борханова</w:t>
      </w:r>
      <w:proofErr w:type="spellEnd"/>
      <w:r w:rsidRPr="0029264E">
        <w:rPr>
          <w:rFonts w:ascii="Times New Roman" w:hAnsi="Times New Roman" w:cs="Times New Roman"/>
          <w:sz w:val="24"/>
          <w:szCs w:val="24"/>
        </w:rPr>
        <w:t xml:space="preserve"> Э.З., </w:t>
      </w:r>
      <w:proofErr w:type="spellStart"/>
      <w:r w:rsidRPr="0029264E">
        <w:rPr>
          <w:rFonts w:ascii="Times New Roman" w:hAnsi="Times New Roman" w:cs="Times New Roman"/>
          <w:sz w:val="24"/>
          <w:szCs w:val="24"/>
        </w:rPr>
        <w:t>Керженевич</w:t>
      </w:r>
      <w:proofErr w:type="spellEnd"/>
      <w:r w:rsidRPr="0029264E">
        <w:rPr>
          <w:rFonts w:ascii="Times New Roman" w:hAnsi="Times New Roman" w:cs="Times New Roman"/>
          <w:sz w:val="24"/>
          <w:szCs w:val="24"/>
        </w:rPr>
        <w:t xml:space="preserve"> Р.Л., Кириллова Э.Р., Костерина А.В., </w:t>
      </w:r>
      <w:proofErr w:type="spellStart"/>
      <w:r w:rsidRPr="0029264E">
        <w:rPr>
          <w:rFonts w:ascii="Times New Roman" w:hAnsi="Times New Roman" w:cs="Times New Roman"/>
          <w:sz w:val="24"/>
          <w:szCs w:val="24"/>
        </w:rPr>
        <w:t>Мавлиева</w:t>
      </w:r>
      <w:proofErr w:type="spellEnd"/>
      <w:r w:rsidRPr="0029264E">
        <w:rPr>
          <w:rFonts w:ascii="Times New Roman" w:hAnsi="Times New Roman" w:cs="Times New Roman"/>
          <w:sz w:val="24"/>
          <w:szCs w:val="24"/>
        </w:rPr>
        <w:t xml:space="preserve"> А.Ф., Мусаева С.Р., Назипова З.М., </w:t>
      </w:r>
      <w:proofErr w:type="spellStart"/>
      <w:r w:rsidRPr="0029264E">
        <w:rPr>
          <w:rFonts w:ascii="Times New Roman" w:hAnsi="Times New Roman" w:cs="Times New Roman"/>
          <w:sz w:val="24"/>
          <w:szCs w:val="24"/>
        </w:rPr>
        <w:t>Нуруллина</w:t>
      </w:r>
      <w:proofErr w:type="spellEnd"/>
      <w:r w:rsidRPr="0029264E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Pr="0029264E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29264E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29264E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29264E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29264E">
        <w:rPr>
          <w:rFonts w:ascii="Times New Roman" w:hAnsi="Times New Roman" w:cs="Times New Roman"/>
          <w:sz w:val="24"/>
          <w:szCs w:val="24"/>
        </w:rPr>
        <w:t>Чибирева</w:t>
      </w:r>
      <w:proofErr w:type="spellEnd"/>
      <w:r w:rsidRPr="0029264E">
        <w:rPr>
          <w:rFonts w:ascii="Times New Roman" w:hAnsi="Times New Roman" w:cs="Times New Roman"/>
          <w:sz w:val="24"/>
          <w:szCs w:val="24"/>
        </w:rPr>
        <w:t xml:space="preserve"> М.Д., Шамсутдинова Н.Г., Юсупова А.Ф.</w:t>
      </w:r>
      <w:r w:rsidRPr="0029264E">
        <w:rPr>
          <w:rFonts w:ascii="Times New Roman" w:hAnsi="Times New Roman" w:cs="Times New Roman"/>
          <w:sz w:val="24"/>
          <w:szCs w:val="24"/>
        </w:rPr>
        <w:t xml:space="preserve"> Казань, 2016.</w:t>
      </w:r>
    </w:p>
    <w:p w:rsidR="005B560D" w:rsidRPr="005B560D" w:rsidRDefault="005B560D" w:rsidP="003A4A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ИЗУЧЕНИЕ ВОЗМОЖНОСТИ СВОЕВРЕМЕННОГО ВЫЯВЛЕНИЯ И ЛЕЧЕНИЯ БОЛЬНЫХ С ОСТРЫМ ПОЧЕЧНЫМ ПОВРЕЖДЕНИЕМ КАК МЕТОДА УЛУЧШЕНИЯ ПРОГНОЗА ПАЦИЕНТОВ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Мавлиева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А.Ф.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 xml:space="preserve">В книге: Белые цветы. Сборник тезисов 90-й Всероссийской научно-практической конференции студентов и молодых ученых, 19-й Всероссийской медико-исторической конференции студентов и молодых ученых, посвященной 150-летию </w:t>
      </w:r>
      <w:r w:rsidRPr="005B560D">
        <w:rPr>
          <w:rFonts w:ascii="Times New Roman" w:hAnsi="Times New Roman" w:cs="Times New Roman"/>
          <w:sz w:val="24"/>
          <w:szCs w:val="24"/>
        </w:rPr>
        <w:lastRenderedPageBreak/>
        <w:t>со дня рождения профессора Викторина Сергеевича Груздева. Казанский государственный медицинский университет. 2016. С. 82.</w:t>
      </w:r>
    </w:p>
    <w:p w:rsidR="005B560D" w:rsidRPr="005B560D" w:rsidRDefault="005B560D" w:rsidP="00222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ИЗУЧЕНИЕ ВЛИЯНИЯ ВНУТРИВЕННОГО ВВЕДЕНИЯ МОНОНУКЛЕАРОВ ПУПОВИННОЙ КРОВИ ЧЕЛОВЕКА НА РЕГЕНЕРАЦИЮ ПОЧКИ КРЫСЫ НА МОДЕЛИ УНИЛАТЕРАЛЬНОЙ ОБСТРУКЦИИ МОЧЕТОЧНИКА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Мавликеева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Трондин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А.А.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 xml:space="preserve">В книге: Сборник тезисов 87-ой Всероссийской научно-практической конференции студентов и молодых ученых, посвященной 155-летию со дня рождения Л.О.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Даркшевича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 16-ой Всероссийской медико-исторической конференции, посвященной юбилею Р.Ш.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Абдрахмановой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>. 2013. С. 214.</w:t>
      </w:r>
    </w:p>
    <w:p w:rsidR="005B560D" w:rsidRPr="005B560D" w:rsidRDefault="005B560D" w:rsidP="002D0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ВЛИЯНИЕ ТРАНСПЛАНТАЦИИ МОНОНУКЛЕАРОВ ПУПОВИННОЙ КРОВИ ЧЕЛОВЕКА НА РЕГЕНЕРАЦИЮ ПОЧКИ КРЫСЫ ПОСЛЕ УНИЛАТЕРАЛЬНОЙ ОБСТРУКЦИИ МОЧЕТОЧНИКА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Табанакова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Йылмаз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Т.С.,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Гумерова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Киясов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А.П.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Клеточная трансплантология и тканевая инженерия. 2013. Т. 8. № 3. С. 137-141.</w:t>
      </w:r>
    </w:p>
    <w:p w:rsidR="005B560D" w:rsidRPr="005B560D" w:rsidRDefault="005B560D" w:rsidP="00F77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ВЛИЯНИЕ ТРАНСПЛАНТАЦИИ МОНОНУКЛЕАРОВ ПУПОВИННОЙ КРОВИ ЧЕЛОВЕКА НА РЕГЕНЕРАЦИЮ ПОЧКИ КРЫСЫ ПОСЛЕ УНИЛАТЕРАЛЬНОЙ ОБСТРУКЦИИ МОЧЕТОЧНИКА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Табанакова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Йылмаз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Т.С.,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Гумерова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Киясов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А.П.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Клеточная трансплантология и тканевая инженерия. 2013. Т. 8. № 3. С. 137-141.</w:t>
      </w:r>
    </w:p>
    <w:p w:rsidR="00C136C0" w:rsidRPr="005B560D" w:rsidRDefault="005B560D" w:rsidP="009E4D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60D">
        <w:rPr>
          <w:rFonts w:ascii="Times New Roman" w:hAnsi="Times New Roman" w:cs="Times New Roman"/>
          <w:sz w:val="24"/>
          <w:szCs w:val="24"/>
        </w:rPr>
        <w:t>УЧАСТИЕ МОНОНУКЛЕАРОВ ПУПОВИННОЙ КРОВИ ЧЕЛОВЕКА В ФИЗИОЛОГИЧЕСКОЙ РЕГЕНЕРАЦИИ ПОЧКИ КРЫСЫ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Йылмаз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Т.С.,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Мавликеева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Гумерова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А.А., Андреева Д.И.,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5B560D">
        <w:rPr>
          <w:rFonts w:ascii="Times New Roman" w:hAnsi="Times New Roman" w:cs="Times New Roman"/>
          <w:sz w:val="24"/>
          <w:szCs w:val="24"/>
        </w:rPr>
        <w:t>Киясов</w:t>
      </w:r>
      <w:proofErr w:type="spellEnd"/>
      <w:r w:rsidRPr="005B560D">
        <w:rPr>
          <w:rFonts w:ascii="Times New Roman" w:hAnsi="Times New Roman" w:cs="Times New Roman"/>
          <w:sz w:val="24"/>
          <w:szCs w:val="24"/>
        </w:rPr>
        <w:t xml:space="preserve"> А.П.</w:t>
      </w:r>
      <w:r w:rsidRPr="005B560D">
        <w:rPr>
          <w:rFonts w:ascii="Times New Roman" w:hAnsi="Times New Roman" w:cs="Times New Roman"/>
          <w:sz w:val="24"/>
          <w:szCs w:val="24"/>
        </w:rPr>
        <w:t xml:space="preserve"> </w:t>
      </w:r>
      <w:r w:rsidRPr="005B560D">
        <w:rPr>
          <w:rFonts w:ascii="Times New Roman" w:hAnsi="Times New Roman" w:cs="Times New Roman"/>
          <w:sz w:val="24"/>
          <w:szCs w:val="24"/>
        </w:rPr>
        <w:t>Клеточная трансплантология и тканевая инженерия. 2012. Т. 7. № 3. С. 69-71.</w:t>
      </w:r>
    </w:p>
    <w:sectPr w:rsidR="00C136C0" w:rsidRPr="005B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F06F1"/>
    <w:multiLevelType w:val="hybridMultilevel"/>
    <w:tmpl w:val="FDA2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F3"/>
    <w:rsid w:val="0029264E"/>
    <w:rsid w:val="005B560D"/>
    <w:rsid w:val="006C4877"/>
    <w:rsid w:val="00BD20F3"/>
    <w:rsid w:val="00C1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89B2"/>
  <w15:chartTrackingRefBased/>
  <w15:docId w15:val="{67BD3C9E-9D61-4C17-97E7-F808A2A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4877"/>
    <w:pPr>
      <w:keepNext/>
      <w:keepLines/>
      <w:spacing w:before="30" w:after="3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8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5B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</cp:revision>
  <dcterms:created xsi:type="dcterms:W3CDTF">2025-01-21T16:13:00Z</dcterms:created>
  <dcterms:modified xsi:type="dcterms:W3CDTF">2025-01-21T16:23:00Z</dcterms:modified>
</cp:coreProperties>
</file>