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66" w:rsidRPr="003B1166" w:rsidRDefault="003B1166" w:rsidP="0007221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КЛИНИКО-ДЕМОГРАФИЧЕСКИЕ ХАРАКТЕРИСТИКИ ПАЦИЕНТОВ С ВОСПАЛИТЕЛЬНЫМИ ЗАБОЛЕВАНИЯМИ КИШЕЧНИКА, ПОЛУЧАЮЩИХ БИОЛОГИЧЕСКУЮ ТЕРАПИЮ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Зороб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К.Д.,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Тумакова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Е.С., Одинцова А.Х., Садыкова Л.Р.,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Практическая медицина. 2024. Т. 22. № 4. С. 127-132</w:t>
      </w:r>
    </w:p>
    <w:p w:rsidR="003B1166" w:rsidRPr="003B1166" w:rsidRDefault="003B1166" w:rsidP="002E49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ТРАНСПЛАНТАЦИЯ ПЕЧЕНИ КАК РАДИКАЛЬНЫЙ МЕТОД ЛЕЧЕНИЯ БОЛЕЗНИ ВИЛЬСОНА - КОНОВАЛОВА НА ПРИМЕРЕ КЛИНИЧЕСКОГО СЛУЧАЯ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Асманова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Д.В., Закирова А.Р.,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П.И., Киршин А.А., Одинцова А.Х.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Практическая медицина. 2024. Т. 22. № 4. С. 195-198.</w:t>
      </w:r>
    </w:p>
    <w:p w:rsidR="003B1166" w:rsidRPr="003B1166" w:rsidRDefault="003B1166" w:rsidP="006A5C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ВЛИЯНИЕ УСТЕКИНУМАБА НА ВНЕКИШЕЧНЫЕ ПРОЯВЛЕНИЯ У ПАЦИЕНТОВ С БОЛЕЗНЬЮ КРОНА ИЛИ ЯЗВЕННЫМ КОЛИТОМ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Медицинский совет. 2024. Т. 18. № 8. С. 135-142.</w:t>
      </w:r>
    </w:p>
    <w:p w:rsidR="003B1166" w:rsidRPr="003B1166" w:rsidRDefault="003B1166" w:rsidP="00CF70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МАНИФЕСТАЦИЯ ВНЕКИШЕЧНЫХ ПРОЯВЛЕНИЙ ЯЗВЕННОГО КОЛИТА ПОСЛЕ КОЛЭКТОМИИ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 xml:space="preserve">Валитова А.Д.,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Н.А., Одинцова А.Х.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2024. Т. 10. № 3 (75). С. 110-114.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7B0D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ДИАГНОСТИЧЕСКАЯ ЦЕННОСТЬ МЕТОДОВ ОЦЕНКИ КОГНИТИВНЫХ НАРУШЕНИЙ У ПАЦИЕНТОВ С ЦИРРОЗОМ ПЕЧЕНИ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Г.Р., Валитова А.Д.,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Леванова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П.И., Одинцова А.Х.,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2024. Т. 10. № 5 (77). С. 31-38.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B348C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СРАВНИТЕЛЬНОЕ ИССЛЕДОВАНИЕ МЕТОДОВ ДИАГНОСТИКИ СТАТУСА ПИТАНИЯ RFH-NPT, NRS-2002, MUST У ПАЦИЕНТОВ С ЦИРРОЗОМ ПЕЧЕНИ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Г.Р.,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2024. Т. 10. № S3 (75). С. 182.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B62A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УЛЬТРАЗВУКОВОЕ ИССЛЕДОВАНИЕ МЫШЦ ДЛЯ ОЦЕНКИ САРКОПЕНИИ У ПАЦИЕНТОВ С ВОСПАЛИТЕЛЬНЫМИ ЗАБОЛЕВАНИЯМИ КИШЕЧНИКА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О.Э.,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Е.С., Одинцова А.Х.,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2024. Т. 10. № S6. С. 354.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5216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САРКОПЕНИЯ, АСТЕНИЯ И ЭНЦЕФАЛОПАТИЯ У ПАЦИЕНТОВ С ЦИРРОЗОМ ПЕЧЕНИ ДО И ПОСЛЕ ТРАНСПЛАНТАЦИИ ПЕЧЕНИ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 xml:space="preserve">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Валитова А.Д.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2024. Т. 10. № S6. С. 68.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267B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ПРИМЕНЕНИЕ ТРАНСАБДОМИНАЛЬНОГО И ЧРЕЗВЛАГАЛИЩНОГО УЗИ КИШКИ ПРИ ВЕДЕНИИ ПАЦИЕНТА С БОЛЕЗНЬЮ КРОНА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1113.</w:t>
      </w:r>
    </w:p>
    <w:p w:rsidR="003B1166" w:rsidRPr="003B1166" w:rsidRDefault="003B1166" w:rsidP="00BC4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АНАЛИЗ ПОКАЗАТЕЛЕЙ ДИНАМОМЕТРИИ У ПАЦИЕНТОВ С ЦИРРОЗОМ ПЕЧЕНИ В ПЕРИОД ПАНДЕМИИ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Динов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Бадма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-Горяева Ц.С.,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738-739.</w:t>
      </w:r>
    </w:p>
    <w:p w:rsidR="003B1166" w:rsidRPr="003B1166" w:rsidRDefault="003B1166" w:rsidP="00AA46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АНАЛИЗ СЛУЧАЕВ ГАНГРЕНОЗНОЙ ПИОДЕРМИИ У ПАЦИЕНТОВ С ВОСПАЛИТЕЛЬНЫМИ ЗАБОЛЕВАНИЯМИ КИШЕЧНИКА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Д.О.,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749-750.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187D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lastRenderedPageBreak/>
        <w:t>АНАЛИЗ СТРУКТУРЫ КИШЕЧНЫХ И ВНЕКИШЕЧНЫХ ПРОЯВЛЕНИЙ ВОСПАЛИТЕЛЬНЫХ ЗАБОЛЕВАНИЙ КИШЕЧНИКА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Б.О.,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X МЕЖДУНАРОДНЫЙ МОЛОДЁЖНЫЙ НАУЧНЫЙ МЕДИЦИНСКИЙ ФОРУМ "БЕЛЫЕ ЦВЕТЫ", ПОСВЯЩЕННЫЙ 150-ЛЕТИЮ С.С. ЗИМНИЦКОГО. Сборник тезисов. Казань, 2023. С. 751-752.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290A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ОЦЕНКА ГИПЕРАММОНИЕМИИ И КОГНИТИВНЫХ НАРУШЕНИЙ У ПАЦИЕНТОВ В ПОСТКОВИДНОМ ПЕРИОДЕ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Фасхиева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З.И., Назарова М.Г., Князева М.В.,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2023. № 8 (216). С. 66-72.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801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ТРАНСАБДОМИНАЛЬНОЕ УЗИ КИШЕЧНИКА В ДИАГНОСТИКЕ ВОСПАЛИТЕЛЬНЫХ ЗАБОЛЕВАНИЙ КИШЕЧНИКА: СОВРЕМЕННЫЙ ВЗГЛЯД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Миннемуллин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И.М., Савушкина Н.Ю., Кириллова Э.Р.,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Зигангирова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К.А.,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2023. № 9 (217). С. 150-161.</w:t>
      </w:r>
    </w:p>
    <w:p w:rsidR="003B1166" w:rsidRPr="003B1166" w:rsidRDefault="003B1166" w:rsidP="004E78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ДИФФЕРЕНЦИАЛЬНАЯ ДИАГНОСТИКА НЕЙТРОФИЛЬНЫХ ДЕРМАТОЗОВ НА КЛИНИЧЕСКОМ ПРИМЕРЕ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 xml:space="preserve">Одинцова А.Х.,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Хисматулина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Хасаншина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Е.С., Валитова А.Д.,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Медицинский альманах. 2023. № 2 (75). С. 44-49.</w:t>
      </w:r>
    </w:p>
    <w:p w:rsidR="003B1166" w:rsidRPr="003B1166" w:rsidRDefault="003B1166" w:rsidP="004D3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КЛИНИЧЕСКИЙ СЛУЧАЙ ИНДУКЦИИ ИНФЛИКСИМАБА У ПАЦИЕНТА С БОЛЕЗНЬЮ КРОНА И ОСТРОЙ НОВОЙ КОРОНАВИРУСНОЙ ИНФЕКЦИЕЙ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Е.С., Одинцова А.Х.,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Д.Ф.,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Фонтенелле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Б.М.,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Практическая медицина. 2023. Т. 21. № 3. С. 121-124.</w:t>
      </w:r>
    </w:p>
    <w:p w:rsidR="003B1166" w:rsidRPr="003B1166" w:rsidRDefault="003B1166" w:rsidP="00913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СЛОЖНОСТЬ ДИФФЕРЕНЦИАЛЬНОЙ ДИАГНОСТИКИ ПЕРВИЧНОЙ Т-КЛЕТОЧНОЙ ЛИМФОМЫ И БОЛЕЗНИ КРОНА НА ПРИМЕРЕ КЛИНИЧЕСКОГО СЛУЧАЯ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Е.Н., Одинцова А.Х.,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Е.Н., Шакиров Р.Р.,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Зиганшин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Рагинов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И.С.,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Янгуразова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Практическая медицина. 2023. Т. 21. № 3. С. 125-129.</w:t>
      </w:r>
    </w:p>
    <w:p w:rsidR="003B1166" w:rsidRPr="003B1166" w:rsidRDefault="003B1166" w:rsidP="002532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ДЕБЮТ ВНЕКИШЕЧНЫХ ПРОЯВЛЕНИЙ ЯЗВЕННОГО КОЛИТА ПОСЛЕ КОЛЭКТОМИИ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Валитова А.Д.,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Н.А.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S3 (65). С. 119-120.</w:t>
      </w:r>
    </w:p>
    <w:p w:rsidR="003B1166" w:rsidRPr="003B1166" w:rsidRDefault="003B1166" w:rsidP="000969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ОЦЕНКА МАЛЬНУТРИЦИИ И АСТЕНИИ (FRAILTY) У ПАЦИЕНТОВ С ЦИРРОЗОМ ПЕЧЕНИ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Динов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Р.М.,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Бадма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-Горяева Ц.С.,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S3 (65). С. 154-155.</w:t>
      </w:r>
    </w:p>
    <w:p w:rsidR="003B1166" w:rsidRPr="003B1166" w:rsidRDefault="003B1166" w:rsidP="0032420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ГАНГРЕНОЗНАЯ ПИОДЕРМИЯ В КЛИНИКЕ ВОСПАЛИТЕЛЬНЫХ ЗАБОЛЕВАНИЙ КИШЕЧНИКА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Субхангулова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Д.О.,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S3 (65). С. 393-394.</w:t>
      </w:r>
      <w:r w:rsidRPr="003B1166">
        <w:rPr>
          <w:rFonts w:ascii="Times New Roman" w:hAnsi="Times New Roman" w:cs="Times New Roman"/>
          <w:sz w:val="24"/>
          <w:szCs w:val="24"/>
        </w:rPr>
        <w:tab/>
        <w:t>0</w:t>
      </w:r>
    </w:p>
    <w:p w:rsidR="003B1166" w:rsidRPr="003B1166" w:rsidRDefault="003B1166" w:rsidP="00FF41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СРАВНИТЕЛЬНОЕ ИССЛЕДОВАНИЕ МЕТОДОВ ДИАГНОСТИКИ НУТРИТИВНОГО СТАТУСА У ПАЦИЕНТОВ С ЦИРРОЗОМ ПЕЧЕНИ: GLIM, NRS-2002, RFH-NPT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Бадма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-Горяева Ц.С.,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Динов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Р.М.,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S3 (65). С. 67-68.</w:t>
      </w:r>
    </w:p>
    <w:p w:rsidR="003B1166" w:rsidRPr="003B1166" w:rsidRDefault="003B1166" w:rsidP="000A63F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СЫВОРОТОЧНЫЙ УРОВЕНЬ КОЛЛАГЕНА IV ТИПА И ИММУНОГЛОБУЛИНА G К КОЛЛАГЕНУ IV ТИПА ПРИ ЯЗВЕННОМ КОЛИТЕ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Д.И., Одинцова А.Х.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S7 (69). С. 213.</w:t>
      </w:r>
    </w:p>
    <w:p w:rsidR="003B1166" w:rsidRPr="003B1166" w:rsidRDefault="003B1166" w:rsidP="00AB47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УЛЬТРАЗВУКОВОЕ ИССЛЕДОВАНИЕ КИШЕЧНИКА КАК НЕИНВАЗИВНАЯ МЕТОДИКА ОЦЕНКИ АКТИВНОСТИ ЯЗВЕННОГО КОЛИТА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Минимуллин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S7 (69). С. 214.</w:t>
      </w:r>
    </w:p>
    <w:p w:rsidR="003B1166" w:rsidRPr="003B1166" w:rsidRDefault="003B1166" w:rsidP="000E72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lastRenderedPageBreak/>
        <w:t>LIVER FRAILTY INDEX КАК МЕТОД ОПРЕДЕЛЕНИЯ СТЕПЕНИ АСТЕНИИ У ПАЦИЕНТОВ С ЦИРРОЗОМ ПЕЧЕНИ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Г.Р.,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Бадма-горяева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Ц.С.,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Динов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Р.М.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S7 (69). С. 319.</w:t>
      </w:r>
    </w:p>
    <w:p w:rsidR="003B1166" w:rsidRPr="003B1166" w:rsidRDefault="003B1166" w:rsidP="00314A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ОЦЕНКА КОГНИТИВНОГО СТАТУСА И УРОВНЯ АММОНИЯ КРОВИ У ПАЦИЕНТОВ С ЦИРРОЗОМ ПЕЧЕНИ В ПРАКТИКЕ ТЕРАПЕВТА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Хазиева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Г.Р.,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Белоусова Е.Н.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Терапия. 2023. Т. 9. № S7 (69). С. 85.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8A0D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ТЕЧЕНИЕ COVID-19 У ПАЦИЕНТОВ С ВОСПАЛИТЕЛЬНЫМИ ЗАБОЛЕВАНИЯМИ КИШЕЧНИКА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Д.И., Белоусова Е.Н.,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Одинцова А.Х.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БОТКИНСКИЕ ЧТЕНИЯ. Сборник тезисов. Всероссийский терапевтический конгресс с международным участием. Санкт-Петербург, 2022. С. 108-109.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922D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ИЗМЕНЕНИЯ УГЛЕВОДНОГО ОБМЕНА И ФУНКЦИИ ПЕЧЕНИ ПРИ COVID‑19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>  А.М.</w:t>
      </w:r>
      <w:proofErr w:type="gramEnd"/>
      <w:r w:rsidRPr="003B11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Шамсутдинова Н.Г.,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  Д.Р.,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Д.И.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11.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CA5A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t>ДИНАМИКА ПЕЧЕНОЧНЫХ ФЕРМЕНТОВ ПРИ COVID-19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А.М., Лактионова Е.М.,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3B1166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3B1166">
        <w:rPr>
          <w:rFonts w:ascii="Times New Roman" w:hAnsi="Times New Roman" w:cs="Times New Roman"/>
          <w:sz w:val="24"/>
          <w:szCs w:val="24"/>
        </w:rPr>
        <w:t xml:space="preserve"> Д.Р., Шамсутдинова Н.Г.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  <w:r w:rsidRPr="003B1166">
        <w:rPr>
          <w:rFonts w:ascii="Times New Roman" w:hAnsi="Times New Roman" w:cs="Times New Roman"/>
          <w:sz w:val="24"/>
          <w:szCs w:val="24"/>
        </w:rPr>
        <w:t>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23-24.</w:t>
      </w:r>
      <w:r w:rsidRPr="003B11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BD01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АНАЛИЗ РЕЗУЛЬТАТОВ КОГНИТИВНЫХ И ПСИХОМЕТРИЧЕСКИХ ТЕСТОВ У ЛИЦ, ПЕРЕНЕСШИХ НОВУЮ КОРОНАВИРУСНУЮ ИНФЕКЦИЮ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219F3">
        <w:rPr>
          <w:rFonts w:ascii="Times New Roman" w:hAnsi="Times New Roman" w:cs="Times New Roman"/>
          <w:sz w:val="24"/>
          <w:szCs w:val="24"/>
        </w:rPr>
        <w:t>Фасхиева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>  З.И.</w:t>
      </w:r>
      <w:proofErr w:type="gramEnd"/>
      <w:r w:rsidRPr="009219F3">
        <w:rPr>
          <w:rFonts w:ascii="Times New Roman" w:hAnsi="Times New Roman" w:cs="Times New Roman"/>
          <w:sz w:val="24"/>
          <w:szCs w:val="24"/>
        </w:rPr>
        <w:t xml:space="preserve">, Назарова  М.Г., Князева  М.В.,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Белоусова Е.Н.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V съезд терапевтов Республики Татарстан. сборник тезисов. Казань, 2022. С. 56-57.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E564D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ДИНАМИЧЕСКИЕ ИЗМЕНЕНИЯ ПОКАЗАТЕЛЕЙ ФУНКЦИИ ПЕЧЕНИ У ПАЦИЕНТОВ С ИНФЕКЦИЕЙ COVID-19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Гильфанова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А.И., Лактионова Е.М.,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Мидхатова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К.И.,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592.</w:t>
      </w:r>
    </w:p>
    <w:p w:rsidR="003B1166" w:rsidRPr="009219F3" w:rsidRDefault="003B1166" w:rsidP="000C1F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ОЦЕНКА ПОКАЗАТЕЛЕЙ ФУНКЦИОНАЛЬНЫХ ПРОБ ПЕЧЕНИ ПРИ COVID-19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594-595.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8F7E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ДЕБЮТ И ПРОГРЕССИРОВАНИЕ АУТОИММУННОГО ЗАБОЛЕВАНИЯ ПЕЧЕНИ ПРИ COVID-19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Абитова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А.А., Мамедов А.Н.,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598.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5C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ГИПЕРАММОНИЕМИЯ И ОЦЕНКА КОГНИТИВНЫХ ФУНКЦИЙ В ПОСТКОВИДНОМ ПЕРИОДЕ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Фасхиева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З.И., Назарова М.Г., Князева М.В.,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Белоусова Е.Н.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В сборнике: ЗАВАДСКИЕ ЧТЕНИЯ. Материалы </w:t>
      </w:r>
      <w:r w:rsidRPr="009219F3">
        <w:rPr>
          <w:rFonts w:ascii="Times New Roman" w:hAnsi="Times New Roman" w:cs="Times New Roman"/>
          <w:sz w:val="24"/>
          <w:szCs w:val="24"/>
        </w:rPr>
        <w:lastRenderedPageBreak/>
        <w:t>XVII Всероссийской научно-практической конференции молодых учёных по актуальным вопросам внутренней патологии. Ростов-на-Дону, 2022. С. 80-81.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3A54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ИССЛЕДОВАНИЕ УРОВНЯ АММОНИЯ И ПЕЧЕНОЧНОЙ ЭНЦЕФАЛОПАТИИ ПРИ ЦИРРОЗЕ ПЕЧЕНИ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Хусаинова А.Д., Горн А.В.,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сборнике: ЗАВАДСКИЕ ЧТЕНИЯ. Материалы XVII Всероссийской научно-практической конференции молодых учёных по актуальным вопросам внутренней патологии. Ростов-на-Дону, 2022. С. 84-85.</w:t>
      </w:r>
    </w:p>
    <w:p w:rsidR="003B1166" w:rsidRPr="009219F3" w:rsidRDefault="003B1166" w:rsidP="001D6D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ОЦЕНКА ПЕЧЕНОЧНОЙ ЭНЦЕФАЛОПАТИИ И УРОВНЯ АММОНИЯ У ПАЦИЕНТОВ С ЗАБОЛЕВАНИЯМИ ПЕЧЕНИ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Горн А.В., Хусаинова А.Д.,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861.</w:t>
      </w:r>
      <w:r w:rsidRPr="009219F3">
        <w:rPr>
          <w:rFonts w:ascii="Times New Roman" w:hAnsi="Times New Roman" w:cs="Times New Roman"/>
          <w:sz w:val="24"/>
          <w:szCs w:val="24"/>
        </w:rPr>
        <w:tab/>
        <w:t>0</w:t>
      </w:r>
    </w:p>
    <w:p w:rsidR="003B1166" w:rsidRPr="009219F3" w:rsidRDefault="003B1166" w:rsidP="00D268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ГИПЕРАММОНИЕМИЯ У ПАЦИЕНТОВ, ПЕРЕНЕСШИХ НОВУЮ КОРОНАВИРУСНУЮ ИНФЕКЦИЮ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Адиатуллина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К.Р.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БЕЛЫЕ ЦВЕТЫ. Сборник тезисов 96-й Международной студенческой научно-практической конференции, 28-й Международной научно-практической конференции молодых ученых, 25-й Международной медико- исторической конференции студентов. Казань, 2022. С. 862-863.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E315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УРОВЕНЬ АУТОАНТИТЕЛ К КОЛАГЕНУ IV ТИПА ПРИ БОЛЕЗНИ КРОНА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Коровина М.О.,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Научно-практическая ревматология. 2022. Т. 60. № 5 S1. С. 16.</w:t>
      </w:r>
    </w:p>
    <w:p w:rsidR="003B1166" w:rsidRPr="009219F3" w:rsidRDefault="003B1166" w:rsidP="00C315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ТЕЧЕНИЕ COVID-19 У ПАЦИЕНТОВ С ВОСПАЛИТЕЛЬНЫМИ ЗАБОЛЕВАНИЯМИ КИШЕЧНИКА: ОПЫТ РЕГИОНА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Л.М., Белоусова Е.Н.,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Российский журнал гастроэнтерологии,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гепатологии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колопроктологии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>. 2022. Т. 32. № 5. С. 63-69.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FD17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19F3">
        <w:rPr>
          <w:rFonts w:ascii="Times New Roman" w:hAnsi="Times New Roman" w:cs="Times New Roman"/>
          <w:sz w:val="24"/>
          <w:szCs w:val="24"/>
        </w:rPr>
        <w:t>ИЗМЕНЕНИЕ ФУНКЦИОНАЛЬНЫХ ПРОБ ПЕЧЕНИ У ПАЦИЕНТОВ С COVID-19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А.М.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2022. № 7 (203). С. 123-130.</w:t>
      </w:r>
    </w:p>
    <w:p w:rsidR="003B1166" w:rsidRPr="009219F3" w:rsidRDefault="003B1166" w:rsidP="001A54D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19F3">
        <w:rPr>
          <w:rFonts w:ascii="Times New Roman" w:hAnsi="Times New Roman" w:cs="Times New Roman"/>
          <w:sz w:val="24"/>
          <w:szCs w:val="24"/>
          <w:lang w:val="en-US"/>
        </w:rPr>
        <w:t>POS0401 SERUM ANTIBODIES TO TYPE I COLLAGEN IN PERIPHERAL ARTHROPATHY ASSOCIATED WITH INFLAMMATORY BOWEL DISEASE</w:t>
      </w:r>
      <w:r w:rsidR="009219F3"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Mukhametova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D.,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Zinkevich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O.,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Saphina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N.,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Korovina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proofErr w:type="gramStart"/>
      <w:r w:rsidRPr="009219F3">
        <w:rPr>
          <w:rFonts w:ascii="Times New Roman" w:hAnsi="Times New Roman" w:cs="Times New Roman"/>
          <w:sz w:val="24"/>
          <w:szCs w:val="24"/>
          <w:lang w:val="en-US"/>
        </w:rPr>
        <w:t>Odincova</w:t>
      </w:r>
      <w:proofErr w:type="spellEnd"/>
      <w:proofErr w:type="gram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Annals of the Rheumatic Diseases. 2022. </w:t>
      </w:r>
      <w:r w:rsidRPr="009219F3">
        <w:rPr>
          <w:rFonts w:ascii="Times New Roman" w:hAnsi="Times New Roman" w:cs="Times New Roman"/>
          <w:sz w:val="24"/>
          <w:szCs w:val="24"/>
        </w:rPr>
        <w:t>Т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. 81. №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Suppl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1. </w:t>
      </w:r>
      <w:r w:rsidRPr="009219F3">
        <w:rPr>
          <w:rFonts w:ascii="Times New Roman" w:hAnsi="Times New Roman" w:cs="Times New Roman"/>
          <w:sz w:val="24"/>
          <w:szCs w:val="24"/>
        </w:rPr>
        <w:t>С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>. 456.3-457.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166" w:rsidRPr="009219F3" w:rsidRDefault="003B1166" w:rsidP="001E26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 xml:space="preserve">УРОВЕНЬ АНТИТЕЛ КЛАССА 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Pr="009219F3">
        <w:rPr>
          <w:rFonts w:ascii="Times New Roman" w:hAnsi="Times New Roman" w:cs="Times New Roman"/>
          <w:sz w:val="24"/>
          <w:szCs w:val="24"/>
        </w:rPr>
        <w:t xml:space="preserve">М К КОЛЛАГЕНУ 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219F3">
        <w:rPr>
          <w:rFonts w:ascii="Times New Roman" w:hAnsi="Times New Roman" w:cs="Times New Roman"/>
          <w:sz w:val="24"/>
          <w:szCs w:val="24"/>
        </w:rPr>
        <w:t xml:space="preserve"> ТИПА ПРИ БОЛЕЗНИ КРОНА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Гастроэнтерология Санкт-Петербурга. 2022. № 3-4. С. 30.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6015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УЛЬТРАЗВУКОВАЯ ЭЛАСТОМЕТРИЯ В ОЦЕНКЕ ТЯЖЕСТИ ФИБРОЗА ПРИ ХРОНИЧЕСКИХ ЗАБОЛЕВАНИЯХ ПЕЧЕНИ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Миннемуллин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И.М.,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Кормилина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Тухбатуллин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М.Г.,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Н.А., Садыкова Л.Р.,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Хасаншина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А.Ю.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2022. Т. 20. № 6. С. 64-70.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396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КЛИНИЧЕСКОЕ ЗНАЧЕНИЕ ОПРЕДЕЛЕНИЯ УРОВНЯ АММОНИЯ В ДИАГНОСТИКЕ ПЕЧЕНОЧНОЙ ЭНЦЕФАЛОПАТИИ У ПАЦИЕНТОВ С ЗАБОЛЕВАНИЯМИ ПЕЧЕНИ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Горн А.В., Хусаинова А.Д.,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Одинцова А.Х., Садыкова Л.Р.,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Н.А.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Практическая медицина. 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2022. </w:t>
      </w:r>
      <w:r w:rsidRPr="009219F3">
        <w:rPr>
          <w:rFonts w:ascii="Times New Roman" w:hAnsi="Times New Roman" w:cs="Times New Roman"/>
          <w:sz w:val="24"/>
          <w:szCs w:val="24"/>
        </w:rPr>
        <w:t>Т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. 20. № 6. </w:t>
      </w:r>
      <w:r w:rsidRPr="009219F3">
        <w:rPr>
          <w:rFonts w:ascii="Times New Roman" w:hAnsi="Times New Roman" w:cs="Times New Roman"/>
          <w:sz w:val="24"/>
          <w:szCs w:val="24"/>
        </w:rPr>
        <w:t>С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>. 85-92.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B1166" w:rsidRPr="009219F3" w:rsidRDefault="003B1166" w:rsidP="00FE74A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  <w:lang w:val="en-US"/>
        </w:rPr>
        <w:t>FAECAL NEUTROPHIL GELATINASE-ASSOCIATED LIPOCALIN AS A NON-INVASIVE BIOMARKER IN INFLAMMATORY BOWEL DISEASE</w:t>
      </w:r>
      <w:r w:rsidR="009219F3"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Abdulganieva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D.I.,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Mukhametova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D.D.,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Valeeva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I.K., Blatt N.,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Zinkevich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O.D.,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Safina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N.A.,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Odintsova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A.Kh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proofErr w:type="gramStart"/>
      <w:r w:rsidRPr="009219F3">
        <w:rPr>
          <w:rFonts w:ascii="Times New Roman" w:hAnsi="Times New Roman" w:cs="Times New Roman"/>
          <w:sz w:val="24"/>
          <w:szCs w:val="24"/>
          <w:lang w:val="en-US"/>
        </w:rPr>
        <w:t>Korovina</w:t>
      </w:r>
      <w:proofErr w:type="spellEnd"/>
      <w:proofErr w:type="gram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 M.O.</w:t>
      </w:r>
      <w:r w:rsidR="009219F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  <w:lang w:val="en-US"/>
        </w:rPr>
        <w:t>BioNanoScience</w:t>
      </w:r>
      <w:proofErr w:type="spellEnd"/>
      <w:r w:rsidRPr="009219F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219F3">
        <w:rPr>
          <w:rFonts w:ascii="Times New Roman" w:hAnsi="Times New Roman" w:cs="Times New Roman"/>
          <w:sz w:val="24"/>
          <w:szCs w:val="24"/>
        </w:rPr>
        <w:t>2022. Т. 12. № 4. С. 1381-1387.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1473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ПОЛИКИСТОЗНАЯ БОЛЕЗНЬ ПЕЧЕНИ И ПОЧЕК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Одинцова А.Х., Киршин А.А., Киршина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Хасаншина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Марданов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Терапия. 2022. Т. 8. № 10 (62). С. 130-135.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0760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УРОВЕНЬ КОЛЛАГЕНА IV ТИПА У ПАЦИЕНТОВ С ЯЗВЕННЫМ КОЛИТОМ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Коровина М.О.,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Терапия. 20</w:t>
      </w:r>
      <w:r w:rsidRPr="009219F3">
        <w:rPr>
          <w:rFonts w:ascii="Times New Roman" w:hAnsi="Times New Roman" w:cs="Times New Roman"/>
          <w:sz w:val="24"/>
          <w:szCs w:val="24"/>
        </w:rPr>
        <w:t>22. Т. 8. № S10 (62). С. 17-18.</w:t>
      </w:r>
    </w:p>
    <w:p w:rsidR="003B1166" w:rsidRPr="009219F3" w:rsidRDefault="003B1166" w:rsidP="00FB53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ПАЦИЕНТ С COVID-19 - МУЛЬТИДИСЦИПЛИНАРНЫЙ ПАЦИЕНТ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Терапия. 2022. Т. 8. № S7 (59). С. 5.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543B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АУТОИММУНИТЕТ К КОЛЛАГЕНУ I ТИПА У ПАЦИЕНТОВ С ВОСПАЛИТЕЛЬНЫМИ ЗАБОЛЕВАНИЯМИ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Коровина М.О.,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Терапия. 2022. Т. 8. № S7 (59). С. 67.</w:t>
      </w:r>
    </w:p>
    <w:p w:rsidR="003B1166" w:rsidRPr="009219F3" w:rsidRDefault="003B1166" w:rsidP="005D2D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 xml:space="preserve">БАЗА КЛИНИКО-АНАМНЕСТИЧЕСКИХ ДАННЫХ ПАЦИЕНТОВ С ВОСПАЛИТЕЛЬНЫМ ЗАБОЛЕВАНИЕМ КИШЕЧНИКА, ПЕРЕНЕСШИХ COVID </w:t>
      </w:r>
      <w:r w:rsidR="009219F3" w:rsidRPr="009219F3">
        <w:rPr>
          <w:rFonts w:ascii="Times New Roman" w:hAnsi="Times New Roman" w:cs="Times New Roman"/>
          <w:sz w:val="24"/>
          <w:szCs w:val="24"/>
        </w:rPr>
        <w:t>–</w:t>
      </w:r>
      <w:r w:rsidRPr="009219F3">
        <w:rPr>
          <w:rFonts w:ascii="Times New Roman" w:hAnsi="Times New Roman" w:cs="Times New Roman"/>
          <w:sz w:val="24"/>
          <w:szCs w:val="24"/>
        </w:rPr>
        <w:t xml:space="preserve"> 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Купкенова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Л.М.,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Белоусова Е.Н.,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Свидетельство о регистрации базы данных RU 2021622198, 20.10.2021. Заявка № 2021622106 от 13.10.2021.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6E076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ПРОФЕССОР АЛЕКСЕЙ НИКОЛАЕВИЧ КАЗЕМ-БЕК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Кириллова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Г.И., Садыкова Д.Р., Шамсутдинова Н.Г., Степанова К.В., Иванова Е.Ю.,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Набиуллина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Сайфеева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А.А., Митрикова В.О.,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Ш.Ш.,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Шафикова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Д.Ф., Большаков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Г.Ш., Хусаинова А.К., Просвирина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Казем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>-Бек Я. и др.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Казань, 2021.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5A78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КЛИНИЧЕСКИЙ СЛУЧАЙ ИЗМЕНЕНИЯ ФУНКЦИОНАЛЬНЫХ ПРОБ ПЕЧЕНИ ВО ВРЕМЯ НОВОЙ КОРОНАВИРУСНОЙ ИНФЕКЦИИ COVID-19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ПРОИЗВОДСТВЕННАЯ ПРАКТИКА В МЕДИЦИНСКОМ ВУЗЕ. РАСШИРЕНИЕ ГОРИЗОНТОВ. Сборник тезисов Десятой межрегиональной учебно-практической студенческой конференции. Казанский государственный медицинский университет. 2021. С. 61-64.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B606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КЛИНИЧЕСКИЙ СЛУЧАЙ ПОДПЕЧЕНОЧНАЯ ПОРТАЛЬНАЯ ГИПЕРТЕНЗИЯ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Ефимова Д.В.,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Mukhametova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D.D.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ПРОИЗВОДСТВЕННАЯ ПРАКТИКА В МЕДИЦИНСКОМ ВУЗЕ. РАСШИРЕНИЕ ГОРИЗОНТОВ. Сборник тезисов Десятой межрегиональной учебно-практической студенческой конференции. Казанский государственный медицинский университет. 2021. С. 65-68.</w:t>
      </w:r>
    </w:p>
    <w:p w:rsidR="003B1166" w:rsidRPr="009219F3" w:rsidRDefault="003B1166" w:rsidP="007866E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КЛИНИЧЕСКИЙ СЛУЧАЙ ОСТРОЙ ПЕРЕМЕЖАЮЩЕЙСЯ ПОРФИРИИ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Васичкина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М.А.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2021. Т. 19. № 4. С. 108-111.</w:t>
      </w:r>
    </w:p>
    <w:p w:rsidR="003B1166" w:rsidRPr="009219F3" w:rsidRDefault="003B1166" w:rsidP="003614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НАУЧНО-ТВОРЧЕСКИЙ ПУТЬ ПРОФЕССОРА АНИСИМОВА ВАЛЕНТИНА ЕФИМОВИЧА В КАЗАНСКИЙ ПЕРИОД ДЕЯТЕЛЬНОСТИ. К 95-ЛЕТИЮ СО ДНЯ РОЖДЕНИЯ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А.Р., Курбанов А.Р.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2021. Т. 19. № 4. С. 134-137.</w:t>
      </w:r>
    </w:p>
    <w:p w:rsidR="003B1166" w:rsidRPr="009219F3" w:rsidRDefault="003B1166" w:rsidP="00070C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ГЕНДЕРНЫЕ РАЗЛИЧИЯ И КЛИНИЧЕСКИЕ ОСОБЕННОСТИ ЗАБОЛЕВАНИЙ ПЕЧЕНИ И ЖЕЛЧЕВЫВОДЯЩИХ ПУТЕЙ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Акберова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2021. Т. 19. № 4. С. 93-98.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3B1166" w:rsidRDefault="003B1166" w:rsidP="003B11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1166">
        <w:rPr>
          <w:rFonts w:ascii="Times New Roman" w:hAnsi="Times New Roman" w:cs="Times New Roman"/>
          <w:sz w:val="24"/>
          <w:szCs w:val="24"/>
        </w:rPr>
        <w:lastRenderedPageBreak/>
        <w:t>ПРОФЕССОР ФЁДОР ХРИСТОФОРОВИЧ ЭРДМАН</w:t>
      </w:r>
    </w:p>
    <w:p w:rsidR="003B1166" w:rsidRPr="009219F3" w:rsidRDefault="003B1166" w:rsidP="00591F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Халфина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Т.Н.,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Л.К., Кириллова Э.Р.,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Сафандеев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К.Ю.,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Галиуллина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Ахметянова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Нигматзямова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Л.Ф.,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Файзрахманова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Сайфеева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Исхакова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С.В.,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Картамышева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Р.А.,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Керженевич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Р.Л.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Коллективная монография / Казань, 2019.</w:t>
      </w:r>
    </w:p>
    <w:p w:rsidR="003B1166" w:rsidRPr="009219F3" w:rsidRDefault="003B1166" w:rsidP="009A09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АКТИВНОСТЬ ФЕКАЛЬНОЙ β-ГЛЮКУРОНИДАЗЫ У БОЛЬНЫХ С ВОСПАЛИТЕЛЬНЫМИ ЗАБОЛЕВАНИЯМИ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Коровина М.О.,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Зималеева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Д.Э.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2019. № 2 (162). С. 14-18.</w:t>
      </w:r>
    </w:p>
    <w:p w:rsidR="003B1166" w:rsidRPr="009219F3" w:rsidRDefault="003B1166" w:rsidP="00C00A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ИСТОРИЯ ИЗУЧЕНИЯ ХРОНИЧЕСКОЙ ДИАРЕИ И РАЗРАБОТКИ МЕТОДОВ ЕЕ ЛЕЧЕНИЯ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2019. № 7 (167). С. 66-71.</w:t>
      </w:r>
    </w:p>
    <w:p w:rsidR="003B1166" w:rsidRPr="009219F3" w:rsidRDefault="003B1166" w:rsidP="008E45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КЛИНИЧЕСКИЙ СЛУЧАЙ ГЛОССОДИНИИ В ПРАКТИКЕ ВРАЧА-ГАСТРОЭНТЕРОЛОГА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Набиуллина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Хафизова Т.А.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2019. Т. 17. № 6-1. С. 67-70.</w:t>
      </w:r>
    </w:p>
    <w:p w:rsidR="003B1166" w:rsidRPr="009219F3" w:rsidRDefault="003B1166" w:rsidP="004E6F7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СЕМЕЙНЫЕ СЛУЧАИ АУТОИММУННЫХ ЗАБОЛЕВАНИЙ ПЕЧЕНИ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Н.А.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Эффективная фармакотерапия. 2019. Т. 15. № 28. С. 62-65.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3D1A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ПРОФЕССОР ЛЕВ ЛЬВОВИЧ ФОФАНОВ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Кириллова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Бомбина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Л.К.,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А.Т., Большаков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Сабирова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Г.Ш., Хусаинова А.К.,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Нуруллина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Галявеева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А.Р.,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Саушкина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Тарасова Н.А., Шамсутдинова Н.Г.,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Кунст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Мясоутова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Зиганшина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Г.А., Краснов А.Е., Суриков А.А., Ларионова Т.М. и др.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Казань, 2018.</w:t>
      </w:r>
    </w:p>
    <w:p w:rsidR="003B1166" w:rsidRPr="009219F3" w:rsidRDefault="003B1166" w:rsidP="00BB3F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ГУМОРАЛЬНЫЙ ИММУННЫЙ ОТВЕТ К ЛИПОТЕЙХОЕВЫМ КИСЛОТАМ CLOSTRIDIUM DIFFICILE У ПАЦИЕНТОВ С ВОСПАЛИТЕЛЬНЫМИ ЗАБОЛЕВАНИЯМИ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Копорулина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М.О.,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2018. № 12 (160). С. 25-32.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DB7B7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СПЕКТР И АКТИВНОСТЬ ПРОТЕОЛИТИЧЕСКИХ ФЕРМЕНТОВ В ФЕКАЛИЯХ ПАЦИЕНТОВ С ВОСПАЛИТЕЛЬНЫМИ ЗАБОЛЕВАНИЯМИ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Копорулина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М.О.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сборнике: Новые концепции механизмов воспаления, аутоиммунного ответа и развития опухоли. 2017. С. 128-129.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773B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АКТУАЛЬНЫЕ ВОПРОСЫ ДИСПАНСЕРНОГО НАБЛЮДЕНИЯ В ПОДГОТОВКЕ СПЕЦИАЛИСТОВ АМБУЛАТОРНОГО ЗВЕНА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Кириллова Э.Р.,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Актуальные вопросы поликлинической помощи. Сборник материалов конференции. Казанский государственный медицинский университет. 2017. С. 16-17.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1C7A9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БЕРЕМЕННОСТЬ НА ФОНЕ МОЗАИЧНОГО СИНДРОМА ШЕРЕШЕВСКОГО-ТЕРНЕРА И ЦИРРОЗА ПЕЧЕНИ В ИСХОДЕ АУТОИММУННОГО ГЕПАТИТА 1 ТИПА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Рамазанова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Хомяков А.Е.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2017. № 5 (141). С. 70-73.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634C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СОЦИО-ДЕМОГРАФИЧЕСКИЕ ОСОБЕННОСТИ ПАЦИЕНТОВ С ЗАБОЛЕВАНИЯМИ ПЕЧЕНИ И ЖЕЛЧЕВЫВОДЯЩИХ ПУТЕЙ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Гастроэнтерология Санкт-Петербурга. 2017. № 4. С. 17-18.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D050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lastRenderedPageBreak/>
        <w:t>КЛИНИЧЕСКИЕ И СОЦИОДЕМОГРАФИЧЕСКИЕ ОСОБЕННОСТИ ПАЦИЕНТОВ С ЗАБОЛЕВАНИЯМИ ПЕЧЕНИ И ЖЕЛЧЕВЫВОДЯЩИХ ПУТЕЙ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Гастроэнтерология Санкт-Петербурга. 2017. № 4. С. 8-11.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5870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КЛИНИЧЕСКОЕ ЗНАЧЕНИЕ ПОКАЗАТЕЛЕЙ КИШЕЧНОЙ ПРОНИЦАЕМОСТИ И ГУМОРАЛЬНОГО ИММУНИТЕТА ПРИ ВОСПАЛИТЕЛЬНЫХ ЗАБОЛЕВАНИЯХ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автореферат диссертации на соискание ученой степени кандидата медицинских наук / Саратовский государственный медицинский университет им. В.И. Разумовского. Саратов, 2016</w:t>
      </w:r>
    </w:p>
    <w:p w:rsidR="003B1166" w:rsidRPr="009219F3" w:rsidRDefault="003B1166" w:rsidP="00A62C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КЛИНИЧЕСКОЕ ЗНАЧЕНИЕ ПОКАЗАТЕЛЕЙ КИШЕЧНОЙ ПРОНИЦАЕМОСТИ И ГУМОРАЛЬНОГО ИММУНИТЕТА ПРИ ВОСПАЛИТЕЛЬНЫХ ЗАБОЛЕВАНИЯХ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диссертация на соискание ученой степени кандидата медицинских наук / Федеральное государственное бюджетное образовательное учреждение высшего образования "Саратовский государственный медицинский университет имени В.И. Разумовского" Министерства здравоохранения Российской Федерации. 2016</w:t>
      </w:r>
    </w:p>
    <w:p w:rsidR="003B1166" w:rsidRPr="009219F3" w:rsidRDefault="003B1166" w:rsidP="008A3E5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ОЦЕНКА КИШЕЧНОЙ ПРОНИЦАЕМОСТИ У ПАЦИЕНТОВ С ВОСПАЛИТЕЛЬНЫМИ ЗАБОЛЕВАНИЯМИ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Кошкин С.А.,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Абдулхаков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С.Р.,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Копорулина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М.О.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Лечебное дело. 2016. № 1. С. 46-51.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706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ВЗАИМОСВЯЗЬ ТЕРАПИИ И ИММУННОГО ОТВЕТА К КИШЕЧНОЙ МИКРОБИОТЕ ПРИ ЯЗВЕННОМ КОЛИТЕ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Сборник тезисов 89-й Всероссийской научно-практической конференции студентов и молодых ученых, 18-й Всероссийской медико-исторической конференции студентов и молодых ученых, посвященных 70-летию Победы в Великой Отечественной войне. 2015. С. 103.</w:t>
      </w:r>
    </w:p>
    <w:p w:rsidR="003B1166" w:rsidRPr="009219F3" w:rsidRDefault="003B1166" w:rsidP="0094438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СИСТЕМНАЯ ЭНДОТОКСИНЕМИЯ КАК ПОКАЗАТЕЛЬ КИШЕЧНОЙ ПРОНИЦАЕМОСТИ ПРИ ВОСПАЛИТЕЛЬНЫХ ЗАБОЛЕВАНИЯХ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В сборнике: Завадские чтения. Материалы Х научно-практической конференции молодых учёных с международным участием, посвященной 100-летию высшего медицинского образования на </w:t>
      </w:r>
      <w:proofErr w:type="gramStart"/>
      <w:r w:rsidRPr="009219F3">
        <w:rPr>
          <w:rFonts w:ascii="Times New Roman" w:hAnsi="Times New Roman" w:cs="Times New Roman"/>
          <w:sz w:val="24"/>
          <w:szCs w:val="24"/>
        </w:rPr>
        <w:t>Дону .</w:t>
      </w:r>
      <w:proofErr w:type="gramEnd"/>
      <w:r w:rsidRPr="009219F3">
        <w:rPr>
          <w:rFonts w:ascii="Times New Roman" w:hAnsi="Times New Roman" w:cs="Times New Roman"/>
          <w:sz w:val="24"/>
          <w:szCs w:val="24"/>
        </w:rPr>
        <w:t xml:space="preserve"> 2015. С. 131-132.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A8273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ОСОБЕННОСТИ АНТИБАКТЕРИАЛЬНОГО ИММУННОГО ОТВЕТА К КИШЕЧНОЙ МИКРОБИОТЕ У ПАЦИЕНТОВ С ВОСПАЛИТЕЛЬНЫМИ ЗАБОЛЕВАНИЯМИ КИШЕЧНИКА, ПОЛУЧАВШИХ БИОЛОГИЧЕСКУЮ ТЕРАПИЮ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Т.Ю.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 2014. С. 125-126.</w:t>
      </w:r>
    </w:p>
    <w:p w:rsidR="003B1166" w:rsidRPr="009219F3" w:rsidRDefault="003B1166" w:rsidP="0076423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ВАЛЕНТИН ЕФИМОВИЧ АНИСИМОВ (1925-1987)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Ахмеров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С.Ф.,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сборнике: Казанская терапевтическая школа: от истоков к будущему. Казань, 2014. С. 137-140.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C278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РОЛЬ ЭНДОТОКСИНА И АНТИЭНДОТОКСИНОВОГО ИММУНИТЕТА ПРИ ЯЗВЕННОМ КОЛИТЕ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 xml:space="preserve"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</w:t>
      </w:r>
      <w:r w:rsidRPr="009219F3">
        <w:rPr>
          <w:rFonts w:ascii="Times New Roman" w:hAnsi="Times New Roman" w:cs="Times New Roman"/>
          <w:sz w:val="24"/>
          <w:szCs w:val="24"/>
        </w:rPr>
        <w:lastRenderedPageBreak/>
        <w:t>посвященных 200-летию Казанского государственного медицинского университета. 2014. С. 138-139.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4E04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ОСОБЕННОСТИ АНТИБАКТЕРИАЛЬНОГО ИММУННОГО ОТВЕТА К КИШЕЧНОЙ МИКРОБИОТЕ У ПАЦИЕНТОВ С ВОСПАЛИТЕЛЬНЫМИ ЗАБОЛЕВАНИЯМИ КИШЕЧНИКА, ПОЛУЧАВШИХ БИОЛОГИЧЕСКУЮ ТЕРАПИЮ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Нуриахметова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Т.Ю.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 2014. С. 139.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9A6D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ПРОФЕССОР ЗАВАДСКИЙ ИГОРЬ ВЛАДИМИРОВИЧ: КАЗАНСКИЙ ПЕРИОД РАБОТЫ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книге: Сборник тезисов 88-й Всероссийской научно-практической конференции студентов и молодых ученых и 17-й Всероссийской студенческой медико-исторической конференции, посвященных 200-летию Казанского государственного медицинского университета. 2014. С. 207.</w:t>
      </w:r>
    </w:p>
    <w:p w:rsidR="003B1166" w:rsidRPr="009219F3" w:rsidRDefault="003B1166" w:rsidP="00E83E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ИГОРЬ ВЛАДИМИРОВИЧ ЗАВАДСКИЙ (1875-1944)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В сборнике: Казанская терапевтическая школа: от истоков к будущему. Казань, 2014. С. 65-69.</w:t>
      </w:r>
      <w:r w:rsidRPr="00921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166" w:rsidRPr="009219F3" w:rsidRDefault="003B1166" w:rsidP="00A36E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ЖЕЛАТИНАЗО-АССОЦИИРОВАННЫЙ ЛИПОКАЛИН (NGAL) ФЕКАЛИЙ - СУРРОГАТНЫЙ МАРКЕР ВОСПАЛЕНИЯ ПРИ ВОСПАЛИТЕЛЬНЫХ ЗАБОЛЕВАНИЯХ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Копорулина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М.О.,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Экспериментальная и клиническая гастроэнтерология. 2014. № 10 (110). С. 22-27.</w:t>
      </w:r>
    </w:p>
    <w:p w:rsidR="003B1166" w:rsidRPr="009219F3" w:rsidRDefault="003B1166" w:rsidP="00283D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ГУМОРАЛЬНЫЙ ИММУННЫЙ ОТВЕТ К CLOSTRIDIUM DIFFICILE У ПАЦИЕНТОВ С ЯЗВЕННЫМ КОЛИТОМ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Гастроэнтерология Санкт-Петербурга. 2014. № 3-4. С. M9-M9a.</w:t>
      </w:r>
    </w:p>
    <w:p w:rsidR="003B1166" w:rsidRPr="009219F3" w:rsidRDefault="003B1166" w:rsidP="008C49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ИММУННЫЙ ОТВЕТ К КИШЕЧНОЙ МИКРОБИОТЕ ПРИ ВОСПАЛИТЕЛЬНЫХ ЗАБОЛЕВАНИЯХ КИШЕЧНИКА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2014. № 1 (77). С. 103-107.</w:t>
      </w:r>
    </w:p>
    <w:p w:rsidR="003B1166" w:rsidRPr="009219F3" w:rsidRDefault="003B1166" w:rsidP="004724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РЕГИОНАЛЬНЫЙ РЕГИСТР ПО БОЛЕЗНИ КРОНА КАК ИНСТРУМЕНТ ПРОСПЕКТИВНОГО НАБЛЮДЕНИЯ ЗА ПАЦИЕНТАМИ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Одинцова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Бодрягина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Е.С., Рамазанова А.Х.,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Черемина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Н.А., Афанасьева Т.Ю.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9219F3">
        <w:rPr>
          <w:rFonts w:ascii="Times New Roman" w:hAnsi="Times New Roman" w:cs="Times New Roman"/>
          <w:sz w:val="24"/>
          <w:szCs w:val="24"/>
        </w:rPr>
        <w:t>Практическая медицина. 2014. № 4-1 (80). С. 17-18.</w:t>
      </w:r>
    </w:p>
    <w:p w:rsidR="00402F4F" w:rsidRPr="009219F3" w:rsidRDefault="003B1166" w:rsidP="008C3A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19F3">
        <w:rPr>
          <w:rFonts w:ascii="Times New Roman" w:hAnsi="Times New Roman" w:cs="Times New Roman"/>
          <w:sz w:val="24"/>
          <w:szCs w:val="24"/>
        </w:rPr>
        <w:t>ГУМОРАЛЬНЫЙ ИММУННЫЙ ОТВЕТ НА НЕКОТОРЫХ ПРЕДСТАВИТЕЛЕЙ МИКРОБИОТЫ КИШЕЧНИКА ПРИ ЯЗВЕННОМ КОЛИТЕ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Абдулганиева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О.Д., Сафина Н.А., </w:t>
      </w:r>
      <w:proofErr w:type="spellStart"/>
      <w:r w:rsidRPr="009219F3">
        <w:rPr>
          <w:rFonts w:ascii="Times New Roman" w:hAnsi="Times New Roman" w:cs="Times New Roman"/>
          <w:sz w:val="24"/>
          <w:szCs w:val="24"/>
        </w:rPr>
        <w:t>Мухаметова</w:t>
      </w:r>
      <w:proofErr w:type="spellEnd"/>
      <w:r w:rsidRPr="009219F3">
        <w:rPr>
          <w:rFonts w:ascii="Times New Roman" w:hAnsi="Times New Roman" w:cs="Times New Roman"/>
          <w:sz w:val="24"/>
          <w:szCs w:val="24"/>
        </w:rPr>
        <w:t xml:space="preserve"> Д.Д., Одинцова А.Х.</w:t>
      </w:r>
      <w:r w:rsidR="009219F3" w:rsidRPr="009219F3">
        <w:rPr>
          <w:rFonts w:ascii="Times New Roman" w:hAnsi="Times New Roman" w:cs="Times New Roman"/>
          <w:sz w:val="24"/>
          <w:szCs w:val="24"/>
        </w:rPr>
        <w:t xml:space="preserve"> </w:t>
      </w:r>
      <w:r w:rsidRPr="009219F3">
        <w:rPr>
          <w:rFonts w:ascii="Times New Roman" w:hAnsi="Times New Roman" w:cs="Times New Roman"/>
          <w:sz w:val="24"/>
          <w:szCs w:val="24"/>
        </w:rPr>
        <w:t>Гастроэнтерология Санкт-Петербурга. 2013. № 1. С. M2-M2a.</w:t>
      </w:r>
    </w:p>
    <w:sectPr w:rsidR="00402F4F" w:rsidRPr="0092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E2A73"/>
    <w:multiLevelType w:val="hybridMultilevel"/>
    <w:tmpl w:val="4E243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82"/>
    <w:rsid w:val="003B1166"/>
    <w:rsid w:val="00402F4F"/>
    <w:rsid w:val="00593182"/>
    <w:rsid w:val="006C4877"/>
    <w:rsid w:val="0092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C97"/>
  <w15:chartTrackingRefBased/>
  <w15:docId w15:val="{CC16D5DC-91CE-4759-94CC-6F89E4DF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C4877"/>
    <w:pPr>
      <w:keepNext/>
      <w:keepLines/>
      <w:spacing w:before="30" w:after="30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877"/>
    <w:rPr>
      <w:rFonts w:ascii="Times New Roman" w:eastAsiaTheme="majorEastAsia" w:hAnsi="Times New Roman" w:cstheme="majorBidi"/>
      <w:color w:val="000000" w:themeColor="text1"/>
      <w:sz w:val="24"/>
      <w:szCs w:val="24"/>
    </w:rPr>
  </w:style>
  <w:style w:type="paragraph" w:styleId="a3">
    <w:name w:val="List Paragraph"/>
    <w:basedOn w:val="a"/>
    <w:uiPriority w:val="34"/>
    <w:qFormat/>
    <w:rsid w:val="003B1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3333</Words>
  <Characters>19000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Люция</dc:creator>
  <cp:keywords/>
  <dc:description/>
  <cp:lastModifiedBy>Люция</cp:lastModifiedBy>
  <cp:revision>2</cp:revision>
  <dcterms:created xsi:type="dcterms:W3CDTF">2025-01-21T16:55:00Z</dcterms:created>
  <dcterms:modified xsi:type="dcterms:W3CDTF">2025-01-21T17:12:00Z</dcterms:modified>
</cp:coreProperties>
</file>