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ED" w:rsidRDefault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Список практических умений для промежуточной аттестации 3 семестр</w:t>
      </w:r>
    </w:p>
    <w:p w:rsidR="002F6A07" w:rsidRDefault="002F6A07">
      <w:pPr>
        <w:rPr>
          <w:rFonts w:ascii="Times New Roman" w:hAnsi="Times New Roman" w:cs="Times New Roman"/>
          <w:sz w:val="28"/>
          <w:szCs w:val="28"/>
        </w:rPr>
      </w:pP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Практические навыки по модулю 5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1. Методы оценки системы фагоцитоза у больных с иммунопатологическими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состояниями с помощью теста фагоцитоза, НСТ-теста, включая освоение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 xml:space="preserve">отдельных этапов </w:t>
      </w:r>
      <w:proofErr w:type="spellStart"/>
      <w:r w:rsidRPr="002F6A07">
        <w:rPr>
          <w:rFonts w:ascii="Times New Roman" w:hAnsi="Times New Roman" w:cs="Times New Roman"/>
          <w:sz w:val="28"/>
          <w:szCs w:val="28"/>
        </w:rPr>
        <w:t>Burst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>-теста.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 xml:space="preserve">2. Методика </w:t>
      </w:r>
      <w:proofErr w:type="spellStart"/>
      <w:r w:rsidRPr="002F6A07">
        <w:rPr>
          <w:rFonts w:ascii="Times New Roman" w:hAnsi="Times New Roman" w:cs="Times New Roman"/>
          <w:sz w:val="28"/>
          <w:szCs w:val="28"/>
        </w:rPr>
        <w:t>иммунофенотипирования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 xml:space="preserve"> клеток иммунной системы (метод проточной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6A07">
        <w:rPr>
          <w:rFonts w:ascii="Times New Roman" w:hAnsi="Times New Roman" w:cs="Times New Roman"/>
          <w:sz w:val="28"/>
          <w:szCs w:val="28"/>
        </w:rPr>
        <w:t>цитометрии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>).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3. Определение содержания иммуноглобулинов методом радиальной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6A07">
        <w:rPr>
          <w:rFonts w:ascii="Times New Roman" w:hAnsi="Times New Roman" w:cs="Times New Roman"/>
          <w:sz w:val="28"/>
          <w:szCs w:val="28"/>
        </w:rPr>
        <w:t>иммунодиффузии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 xml:space="preserve"> в геле по </w:t>
      </w:r>
      <w:proofErr w:type="spellStart"/>
      <w:r w:rsidRPr="002F6A07">
        <w:rPr>
          <w:rFonts w:ascii="Times New Roman" w:hAnsi="Times New Roman" w:cs="Times New Roman"/>
          <w:sz w:val="28"/>
          <w:szCs w:val="28"/>
        </w:rPr>
        <w:t>Манчини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F6A07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2F6A07">
        <w:rPr>
          <w:rFonts w:ascii="Times New Roman" w:hAnsi="Times New Roman" w:cs="Times New Roman"/>
          <w:sz w:val="28"/>
          <w:szCs w:val="28"/>
        </w:rPr>
        <w:t>-ферментного</w:t>
      </w:r>
      <w:proofErr w:type="gramEnd"/>
      <w:r w:rsidRPr="002F6A07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4. Оценка иммунного статуса больных с иммун</w:t>
      </w:r>
      <w:r>
        <w:rPr>
          <w:rFonts w:ascii="Times New Roman" w:hAnsi="Times New Roman" w:cs="Times New Roman"/>
          <w:sz w:val="28"/>
          <w:szCs w:val="28"/>
        </w:rPr>
        <w:t xml:space="preserve">опатологическими состояниями, с </w:t>
      </w:r>
      <w:r w:rsidRPr="002F6A07">
        <w:rPr>
          <w:rFonts w:ascii="Times New Roman" w:hAnsi="Times New Roman" w:cs="Times New Roman"/>
          <w:sz w:val="28"/>
          <w:szCs w:val="28"/>
        </w:rPr>
        <w:t>последующей интерпретацией результатов.</w:t>
      </w:r>
    </w:p>
    <w:p w:rsid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Практические навыки к модулю 6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1. Применение иммунологических методов в диагностике инфекционных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2. Анализ поствакцинальных осложнений.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3. Индивидуальная коррекция схем вакцинации.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4. Подбор пары "донор-реципиент" по HLA-фенотипу.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5. Интерпретации результатов иммунологических исследований, используемых для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подбора пары «донор-реципиент».</w:t>
      </w:r>
    </w:p>
    <w:p w:rsidR="002F6A07" w:rsidRPr="002F6A07" w:rsidRDefault="002F6A07" w:rsidP="002F6A07">
      <w:pPr>
        <w:rPr>
          <w:rFonts w:ascii="Times New Roman" w:hAnsi="Times New Roman" w:cs="Times New Roman"/>
          <w:sz w:val="28"/>
          <w:szCs w:val="28"/>
        </w:rPr>
      </w:pPr>
      <w:r w:rsidRPr="002F6A07">
        <w:rPr>
          <w:rFonts w:ascii="Times New Roman" w:hAnsi="Times New Roman" w:cs="Times New Roman"/>
          <w:sz w:val="28"/>
          <w:szCs w:val="28"/>
        </w:rPr>
        <w:t>6. Принципы профилактики криза отторжения.</w:t>
      </w:r>
      <w:bookmarkStart w:id="0" w:name="_GoBack"/>
      <w:bookmarkEnd w:id="0"/>
    </w:p>
    <w:sectPr w:rsidR="002F6A07" w:rsidRPr="002F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5B"/>
    <w:rsid w:val="002F6A07"/>
    <w:rsid w:val="0073005B"/>
    <w:rsid w:val="008A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EB86"/>
  <w15:chartTrackingRefBased/>
  <w15:docId w15:val="{435AC2A8-2E79-47C2-A341-DCFC33D9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2020-01-21T22:31:00Z</dcterms:created>
  <dcterms:modified xsi:type="dcterms:W3CDTF">2020-01-21T22:33:00Z</dcterms:modified>
</cp:coreProperties>
</file>