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Порядок проведения промежуточной аттестации </w:t>
      </w:r>
      <w:r>
        <w:rPr>
          <w:rFonts w:ascii="Times New Roman" w:hAnsi="Times New Roman" w:cs="Times New Roman"/>
          <w:caps/>
          <w:sz w:val="24"/>
          <w:szCs w:val="24"/>
          <w:u w:val="single"/>
        </w:rPr>
        <w:t>(экзамена)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основании документа, утвержденного   приказом ректора ФГБОУ ВО Казанский ГМУ Минздрава России №78 от 11.01.2019 «СИСТЕМА МЕНЕДЖМЕНТА КАЧЕСТВА. Положение о текущем контроле успеваемости и промежуточной аттестации обучающихся. СМК П 08-59-19. Версия 4.0»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Промежуточная аттестация проводится в целях итогового контроля знаний и умений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студентов по дисциплине.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Форма промежуточной аттестации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(экзамен)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рабочими программами дисциплины.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Информация о сроках и месте промежуточной аттестации (экзамена) за 10 календарных дней до ее проведения размещается на официальном сайте Казанского ГМУ, информационных стендах кафедры, деканата.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Промежуточная аттестация в форме экзамена проводится за пределами аудиторных часов, выделенных на освоение дисциплины, - по расписанию, утвержденному руководителем деканата. Расписание составляется таким образом, чтобы исключить прохождение двух и более видов промежуточной аттестации в один и тот же учебный день.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Промежуточную аттестацию в форме экзамена осуществляет заведующий кафедрой,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профессор, доцент или старший преподаватель.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Промежуточная аттестация осуществляется в составе академических групп с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обязательной регистрацией преподавателем явки студентов.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Проведение промежуточной аттестации обучающихся инвалидов и лиц с ограниченными возможностями здоровья осуществляется с учетом адаптированных образовательных программ.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Результаты промежуточной аттестации в форме экзамена выводятся по итогам выполнения задания: решения ситуационных задач, устного ответа на вопросы экзаменационных билетов.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Комплекты экзаменационных заданий утверждаются заведующим кафедрой.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Результаты промежуточной аттестации по дисциплине выражаются рейтингом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Результаты промежуточной аттестации в форме экзамена выражаются оценкой по 5-балльной шкале (5 - «отлично», 4 -«хорошо», 3 - «удовлетворительно», 2 - «неудовлетворительно»).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Результаты промежуточной аттестации вносятся в зачетную/экзаменационную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ведомость и зачетную книжку студента и заверяются подписью преподавателя, заведующего кафедрой  и руководителем деканата (института). В случае обнаружения пропуска соответствующей записи в зачетной книжке запись в зачетную книжку на основании сведений зачетной/экзаменационной ведомости вносит преподаватель, проводивший промежуточную аттестацию, а при его отсутствии - заведующий кафедрой.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Запись о неудовлетворительных результатах прохождения промежуточной аттестации в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зачетную книжку не вносится (в зачетную/экзаменационную ведомость - вносится).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Сведения о дате проведения промежуточной аттестации, явке студентов, виде задания и оценках вносятся в зачетную/экзаменационную ведомость. Материалы промежуточной аттестации  (письменный ответ студента, тезисы устного ответа студента) приобщаются к зачетной/экзаменационной ведомости и хранятся на кафедрах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завершения обучения.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Результаты промежуточной аттестации в форме экзамена объявляются не позднее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следующего учебного дня.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Повторное прохождение промежуточной аттестации в форме экзамена с целью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повышения положительной оценки допускается однократно по разрешению проректора по образовательной деятельности на выпускном курсе.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При проведении устного экзамена основные тезисы ответа студент должен изложить на бумаге. В ходе проведения устного экзамена преподаватель вправе задавать дополнительные вопросы в рамках рабочей программы дисциплины (модуля).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Использование учебных и иных материалов, технических средств связи без разрешения преподавателя не допускаются. Присутствие на промежуточной аттестации посторонних лиц без разрешения ректора (проректора по образовательной деятельности) не допускается.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использование при прохождении промежуточной аттестации учебных и иных материалов, технических средств связи без разрешения преподавателя обучающийся может быть привлечен к дисциплинарной ответственности в порядке, установленном Правилами внутреннего распорядка обучающихся. В этом случае в течение 2 учебных дней преподаватель составляет и передает в деканат (институт) акт о нарушении Правил внутреннего распорядка обучающихся для дальнейших действий по привлечению студента к дисциплинарной ответственности (получение письменного объяснения студента, оформление проекта приказа о наложении дисциплинарного взыскания).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Уважительной причиной неявки на промежуточную аттестацию признаются болезнь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студента, смерть близкого родственника, а также иные исключительные жизненные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обстоятельства, подтвержденные документально не позднее 3 учебных дней после проведения промежуточной аттестации. К уважительным причинам не относятся, в том числе обстоятельства, связанные с работой студента, погодными условиями в пределах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климатической нормы. Документы, подтверждающие уважительные причины неявки на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промежуточную аттестацию, могут быть предоставлены студентом в деканат соответствующего факультета, общую канцелярию Казанского ГМУ либо направлены на электронную почту Казанского ГМУ.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 проведения экзамена по дисциплине «Общая и клиническая иммунология» для студентов 4 курса  медико-биологического факультета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Дате и времени проведения экзамена объявляется за 10 календарных дней до ее проведения размещается на официальном сайте Казанского ГМУ, информационных стендах кафедры, деканата.</w:t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Экзамен состоит из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 с</w:t>
      </w:r>
      <w:r>
        <w:rPr>
          <w:rFonts w:hint="default" w:ascii="Times New Roman" w:hAnsi="Times New Roman" w:eastAsia="MS Mincho" w:cs="Times New Roman"/>
          <w:lang w:eastAsia="ja-JP"/>
        </w:rPr>
        <w:t>обеседовани</w:t>
      </w:r>
      <w:r>
        <w:rPr>
          <w:rFonts w:hint="default" w:ascii="Times New Roman" w:hAnsi="Times New Roman" w:eastAsia="MS Mincho" w:cs="Times New Roman"/>
          <w:lang w:val="ru-RU" w:eastAsia="ja-JP"/>
        </w:rPr>
        <w:t>я</w:t>
      </w:r>
      <w:r>
        <w:rPr>
          <w:rFonts w:hint="default" w:ascii="Times New Roman" w:hAnsi="Times New Roman" w:eastAsia="MS Mincho" w:cs="Times New Roman"/>
          <w:lang w:eastAsia="ja-JP"/>
        </w:rPr>
        <w:t xml:space="preserve"> по билету, включающе</w:t>
      </w:r>
      <w:r>
        <w:rPr>
          <w:rFonts w:hint="default" w:ascii="Times New Roman" w:hAnsi="Times New Roman" w:eastAsia="MS Mincho" w:cs="Times New Roman"/>
          <w:lang w:val="ru-RU" w:eastAsia="ja-JP"/>
        </w:rPr>
        <w:t xml:space="preserve">му </w:t>
      </w:r>
      <w:r>
        <w:rPr>
          <w:rFonts w:hint="default" w:ascii="Times New Roman" w:hAnsi="Times New Roman" w:eastAsia="MS Mincho" w:cs="Times New Roman"/>
          <w:lang w:eastAsia="ja-JP"/>
        </w:rPr>
        <w:t xml:space="preserve"> </w:t>
      </w:r>
      <w:r>
        <w:rPr>
          <w:rFonts w:hint="default" w:ascii="Times New Roman" w:hAnsi="Times New Roman" w:eastAsia="MS Mincho" w:cs="Times New Roman"/>
          <w:lang w:val="ru-RU" w:eastAsia="ja-JP"/>
        </w:rPr>
        <w:t xml:space="preserve">3 </w:t>
      </w:r>
      <w:r>
        <w:rPr>
          <w:rFonts w:hint="default" w:ascii="Times New Roman" w:hAnsi="Times New Roman" w:eastAsia="MS Mincho" w:cs="Times New Roman"/>
          <w:lang w:eastAsia="ja-JP"/>
        </w:rPr>
        <w:t xml:space="preserve"> теоретических вопроса</w:t>
      </w:r>
      <w:r>
        <w:rPr>
          <w:rFonts w:hint="default" w:ascii="Times New Roman" w:hAnsi="Times New Roman" w:eastAsia="MS Mincho" w:cs="Times New Roman"/>
          <w:lang w:val="ru-RU" w:eastAsia="ja-JP"/>
        </w:rPr>
        <w:t xml:space="preserve"> и решение </w:t>
      </w:r>
      <w:r>
        <w:rPr>
          <w:rFonts w:hint="default" w:ascii="Times New Roman" w:hAnsi="Times New Roman" w:eastAsia="MS Mincho" w:cs="Times New Roman"/>
          <w:lang w:eastAsia="ja-JP"/>
        </w:rPr>
        <w:t xml:space="preserve"> ситуационн</w:t>
      </w:r>
      <w:r>
        <w:rPr>
          <w:rFonts w:hint="default" w:ascii="Times New Roman" w:hAnsi="Times New Roman" w:eastAsia="MS Mincho" w:cs="Times New Roman"/>
          <w:lang w:val="ru-RU" w:eastAsia="ja-JP"/>
        </w:rPr>
        <w:t xml:space="preserve">ой </w:t>
      </w:r>
      <w:r>
        <w:rPr>
          <w:rFonts w:hint="default" w:ascii="Times New Roman" w:hAnsi="Times New Roman" w:eastAsia="MS Mincho" w:cs="Times New Roman"/>
          <w:lang w:eastAsia="ja-JP"/>
        </w:rPr>
        <w:t xml:space="preserve"> задач</w:t>
      </w:r>
      <w:r>
        <w:rPr>
          <w:rFonts w:hint="default" w:ascii="Times New Roman" w:hAnsi="Times New Roman" w:eastAsia="MS Mincho" w:cs="Times New Roman"/>
          <w:lang w:val="ru-RU" w:eastAsia="ja-JP"/>
        </w:rPr>
        <w:t xml:space="preserve">и . </w:t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билета заранее опубликовываются на сайте кафедры в разделе «Экзаменационные вопросы» и на Образовательном портале дисциплины «Общая и клиническая иммунология».</w:t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подготовке к ответу на экзамене студент получает бланк для заполнения письменного, тезисного ответа на указанные в билете вопросы. В верхнем углу бланка указывается ФИО студента, дата, номер группы, время начала подготовки к экзамену. </w:t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подготовку к экзамену выделяется 30 минут.</w:t>
      </w:r>
    </w:p>
    <w:p>
      <w:pPr>
        <w:jc w:val="both"/>
        <w:rPr>
          <w:rFonts w:hint="default" w:ascii="Times New Roman" w:hAnsi="Times New Roman" w:eastAsia="MS Mincho" w:cs="Times New Roman"/>
          <w:lang w:eastAsia="ja-JP"/>
        </w:rPr>
      </w:pPr>
      <w:r>
        <w:rPr>
          <w:rFonts w:hint="default" w:ascii="Times New Roman" w:hAnsi="Times New Roman" w:eastAsia="MS Mincho" w:cs="Times New Roman"/>
          <w:lang w:val="ru-RU" w:eastAsia="ja-JP"/>
        </w:rPr>
        <w:t>При ответе на вопросы, указанные в билете, п</w:t>
      </w:r>
      <w:r>
        <w:rPr>
          <w:rFonts w:hint="default" w:ascii="Times New Roman" w:hAnsi="Times New Roman" w:eastAsia="MS Mincho" w:cs="Times New Roman"/>
          <w:lang w:eastAsia="ja-JP"/>
        </w:rPr>
        <w:t xml:space="preserve">роверяется способность экзаменуемого в использовании приобретенных знаний в виде устного собеседования по билету из </w:t>
      </w:r>
      <w:r>
        <w:rPr>
          <w:rFonts w:hint="default" w:ascii="Times New Roman" w:hAnsi="Times New Roman" w:eastAsia="MS Mincho" w:cs="Times New Roman"/>
          <w:lang w:val="ru-RU" w:eastAsia="ja-JP"/>
        </w:rPr>
        <w:t>3</w:t>
      </w:r>
      <w:r>
        <w:rPr>
          <w:rFonts w:hint="default" w:ascii="Times New Roman" w:hAnsi="Times New Roman" w:eastAsia="MS Mincho" w:cs="Times New Roman"/>
          <w:lang w:eastAsia="ja-JP"/>
        </w:rPr>
        <w:t>-х теоретических  вопросов.</w:t>
      </w:r>
    </w:p>
    <w:p>
      <w:pPr>
        <w:jc w:val="both"/>
        <w:rPr>
          <w:rFonts w:hint="default" w:ascii="Times New Roman" w:hAnsi="Times New Roman" w:eastAsia="MS Mincho" w:cs="Times New Roman"/>
          <w:lang w:eastAsia="ja-JP"/>
        </w:rPr>
      </w:pPr>
      <w:r>
        <w:rPr>
          <w:rFonts w:hint="default" w:ascii="Times New Roman" w:hAnsi="Times New Roman" w:eastAsia="MS Mincho" w:cs="Times New Roman"/>
          <w:lang w:eastAsia="ja-JP"/>
        </w:rPr>
        <w:t xml:space="preserve">Решение ситуационной задачи - проверяется способность экзаменуемого в использовании приобретенных знаний, умений и практических навыков для решения профессиональных задач на примере ответа на </w:t>
      </w:r>
      <w:r>
        <w:rPr>
          <w:rFonts w:hint="default" w:ascii="Times New Roman" w:hAnsi="Times New Roman" w:eastAsia="MS Mincho" w:cs="Times New Roman"/>
          <w:lang w:val="ru-RU" w:eastAsia="ja-JP"/>
        </w:rPr>
        <w:t>5</w:t>
      </w:r>
      <w:r>
        <w:rPr>
          <w:rFonts w:hint="default" w:ascii="Times New Roman" w:hAnsi="Times New Roman" w:eastAsia="MS Mincho" w:cs="Times New Roman"/>
          <w:lang w:eastAsia="ja-JP"/>
        </w:rPr>
        <w:t xml:space="preserve"> вопросов ситуационной задачи.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Критерии оценки ответа по билету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90-100 баллов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>Дан полный, развернутый ответ на поставленный вопрос, продемонстрировано свободное владение материалом, не допущено ни одной существенной ошибки, показана способность свободно оперировать понятиями, умение подчеркнуть ведущие причинно-следственные связи, продемонстрированы высокая эрудиция по основной и смежным дисциплинам, рациональное мышление, способность решения сложных практических ситуаций, в том числе на основе междисциплинарного подхода;</w:t>
      </w:r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80-89 баллов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>Дан полный, развернутый ответ на поставленный вопрос, раскрыты основные положения темы; ответ построен четко, логично, последовательно; по ответу нет существенных замечаний, состоялось обсуждение в полном объеме и на достаточно профессиональном уровне. Возникли незначительные затруднения в ответе на дополнительные вопросы;</w:t>
      </w:r>
    </w:p>
    <w:p>
      <w:pPr>
        <w:spacing w:line="120" w:lineRule="atLeast"/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70-79 баллов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</w:rPr>
        <w:t>Ответы на поставленные основные и дополнительные  вопросы прозвучали неполно, без должной глубины освещения поставленных вопросов, но без существенных неточностей, при этом в ответе очевидны трудности при обращении к смежным дисциплинам или в проявлении профессионального мышления.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Менее 70 баллов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</w:rPr>
        <w:t xml:space="preserve">Дан неполный и недостаточно развернутый ответ. Допущены грубые ошибки при определении сущности раскрываемых понятий, теорий, явлений, употреблении терминов.  </w:t>
      </w:r>
    </w:p>
    <w:p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>
      <w:pPr>
        <w:shd w:val="clear" w:color="auto" w:fill="FFFFFF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>Критерии оценки решения ситуационной задачи</w:t>
      </w:r>
    </w:p>
    <w:p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- оценка «отлично» (9-10 баллов</w:t>
      </w:r>
      <w:r>
        <w:rPr>
          <w:rFonts w:ascii="Times New Roman" w:hAnsi="Times New Roman"/>
          <w:color w:val="000000"/>
          <w:sz w:val="24"/>
          <w:szCs w:val="24"/>
        </w:rPr>
        <w:t xml:space="preserve">) выставляется студенту, если в задаче выделены основные синдромы заболевания, поставлен правильный диагноз, определена верная тактика лечения патологии. </w:t>
      </w:r>
    </w:p>
    <w:p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- оценка «хорошо» (8-9 баллов)</w:t>
      </w:r>
      <w:r>
        <w:rPr>
          <w:rFonts w:ascii="Times New Roman" w:hAnsi="Times New Roman"/>
          <w:color w:val="000000"/>
          <w:sz w:val="24"/>
          <w:szCs w:val="24"/>
        </w:rPr>
        <w:t xml:space="preserve"> выставляется студенту, если в задаче выделены основные синдромы заболевания, поставлен правильный диагноз. </w:t>
      </w:r>
    </w:p>
    <w:p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- оценка «удовлетворительно» (7-8 баллов)</w:t>
      </w:r>
      <w:r>
        <w:rPr>
          <w:rFonts w:ascii="Times New Roman" w:hAnsi="Times New Roman"/>
          <w:color w:val="000000"/>
          <w:sz w:val="24"/>
          <w:szCs w:val="24"/>
        </w:rPr>
        <w:t xml:space="preserve"> выставляется студенту, если в задаче поставлен правильный диагноз.  </w:t>
      </w:r>
    </w:p>
    <w:p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- оценка «неудовлетворительно» (менее 7 баллов)</w:t>
      </w:r>
      <w:r>
        <w:rPr>
          <w:rFonts w:ascii="Times New Roman" w:hAnsi="Times New Roman"/>
          <w:color w:val="000000"/>
          <w:sz w:val="24"/>
          <w:szCs w:val="24"/>
        </w:rPr>
        <w:t xml:space="preserve"> выставляется студенту, если работа не выполнена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Критерии оценки экзамена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3"/>
        <w:tblW w:w="9366" w:type="dxa"/>
        <w:tblInd w:w="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3"/>
        <w:gridCol w:w="6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543" w:type="dxa"/>
          </w:tcPr>
          <w:p>
            <w:pPr>
              <w:spacing w:line="276" w:lineRule="auto"/>
              <w:ind w:left="-97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Оценка</w:t>
            </w:r>
          </w:p>
        </w:tc>
        <w:tc>
          <w:tcPr>
            <w:tcW w:w="6823" w:type="dxa"/>
          </w:tcPr>
          <w:p>
            <w:pPr>
              <w:spacing w:line="276" w:lineRule="auto"/>
              <w:ind w:left="-97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Критерии оценки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543" w:type="dxa"/>
          </w:tcPr>
          <w:p>
            <w:pPr>
              <w:spacing w:line="276" w:lineRule="auto"/>
              <w:ind w:left="-97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Отлично</w:t>
            </w:r>
          </w:p>
          <w:p>
            <w:pPr>
              <w:spacing w:line="276" w:lineRule="auto"/>
              <w:ind w:left="-97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</w:rPr>
              <w:t>90-100 баллов</w:t>
            </w:r>
          </w:p>
        </w:tc>
        <w:tc>
          <w:tcPr>
            <w:tcW w:w="6823" w:type="dxa"/>
          </w:tcPr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Ответ на вопросы билета.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90-100 баллов.</w:t>
            </w:r>
          </w:p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Дан полный, развернутый ответ на поставленный вопрос, продемонстрировано свободное владение материалом, не допущено ни одной существенной ошибки, показана способность свободно оперировать понятиями, умение подчеркнуть ведущие причинно-следственные связи, продемонстрированы высокая эрудиция по основной и смежным дисциплинам, рациональное мышление, способность решения сложных практических ситуаций, в том числе на основе междисциплинарного подхода;</w:t>
            </w:r>
          </w:p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ситуационной задачи: 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9-10 баллов</w:t>
            </w:r>
          </w:p>
          <w:p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выставляется студенту, если в задаче выделены основные синдромы заболевания, поставлен правильный диагноз, определена верная тактика лечения патологии. </w:t>
            </w:r>
          </w:p>
          <w:p>
            <w:pPr>
              <w:spacing w:line="276" w:lineRule="auto"/>
              <w:ind w:left="-97"/>
              <w:rPr>
                <w:rFonts w:hint="default" w:ascii="Times New Roman" w:hAnsi="Times New Roman" w:cs="Times New Roma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543" w:type="dxa"/>
          </w:tcPr>
          <w:p>
            <w:pPr>
              <w:spacing w:line="276" w:lineRule="auto"/>
              <w:ind w:left="-97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Хорошо</w:t>
            </w:r>
          </w:p>
          <w:p>
            <w:pPr>
              <w:spacing w:line="276" w:lineRule="auto"/>
              <w:ind w:left="-97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</w:rPr>
              <w:t>80 – 89 баллов</w:t>
            </w:r>
          </w:p>
        </w:tc>
        <w:tc>
          <w:tcPr>
            <w:tcW w:w="6823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Ответ на вопросы билета.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80-89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 полный, развернутый ответ на поставленный вопрос, раскрыты основные положения темы; ответ построен четко, логично, последовательно; по ответу нет существенных замечаний, состоялось обсуждение в полном объеме и на достаточно профессиональном уровне. Возникли незначительные затруднения в ответе на дополнительные вопросы;</w:t>
            </w:r>
          </w:p>
          <w:p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оценка «хорошо» (8-9 баллов)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выставляется студенту, если в задаче выделены основные синдромы заболевания, поставлен правильный диагноз.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8" w:hRule="atLeast"/>
        </w:trPr>
        <w:tc>
          <w:tcPr>
            <w:tcW w:w="2543" w:type="dxa"/>
          </w:tcPr>
          <w:p>
            <w:pPr>
              <w:spacing w:line="276" w:lineRule="auto"/>
              <w:ind w:left="-97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Удовлетворительно</w:t>
            </w:r>
          </w:p>
          <w:p>
            <w:pPr>
              <w:spacing w:line="276" w:lineRule="auto"/>
              <w:ind w:left="-97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</w:rPr>
              <w:t>70 – 79 баллов</w:t>
            </w:r>
          </w:p>
        </w:tc>
        <w:tc>
          <w:tcPr>
            <w:tcW w:w="6823" w:type="dxa"/>
          </w:tcPr>
          <w:p>
            <w:pPr>
              <w:spacing w:line="120" w:lineRule="atLeas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Ответ на вопросы билета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70-79 баллов</w:t>
            </w:r>
          </w:p>
          <w:p>
            <w:pPr>
              <w:spacing w:line="120" w:lineRule="atLeast"/>
              <w:rPr>
                <w:rFonts w:ascii="Times New Roman" w:hAnsi="Times New Roman" w:cs="Times New Roman"/>
                <w:color w:val="000000"/>
                <w:spacing w:val="-6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pacing w:val="-6"/>
                <w:kern w:val="2"/>
                <w:sz w:val="24"/>
                <w:szCs w:val="24"/>
              </w:rPr>
              <w:t>Ответы на поставленные основные и дополнительные  вопросы прозвучали неполно, без должной глубины освещения поставленных вопросов, но без существенных неточностей, при этом в ответе очевидны трудности при обращении к смежным дисциплинам или в проявлении профессионального мышления.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оценка «удовлетворительно» (7-8 баллов)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выставляется студенту, если в задаче поставлен правильный диагноз.  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76" w:lineRule="auto"/>
              <w:ind w:left="-97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543" w:type="dxa"/>
          </w:tcPr>
          <w:p>
            <w:pPr>
              <w:spacing w:line="276" w:lineRule="auto"/>
              <w:ind w:left="-97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Неудовлетворительно</w:t>
            </w:r>
          </w:p>
          <w:p>
            <w:pPr>
              <w:spacing w:line="276" w:lineRule="auto"/>
              <w:ind w:left="-97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</w:rPr>
              <w:t>менее 70 баллов</w:t>
            </w:r>
          </w:p>
        </w:tc>
        <w:tc>
          <w:tcPr>
            <w:tcW w:w="6823" w:type="dxa"/>
          </w:tcPr>
          <w:p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Ответ на вопросы билета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Менее 70 баллов</w:t>
            </w:r>
          </w:p>
          <w:p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pacing w:val="-6"/>
                <w:kern w:val="2"/>
                <w:sz w:val="24"/>
                <w:szCs w:val="24"/>
              </w:rPr>
              <w:t xml:space="preserve">Дан неполный и недостаточно развернутый ответ. Допущены грубые ошибки при определении сущности раскрываемых понятий, теорий, явлений, употреблении терминов. </w:t>
            </w:r>
          </w:p>
          <w:p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color w:val="000000"/>
                <w:spacing w:val="-6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оценка «неудовлетворительно» (менее 7 баллов)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выставляется студенту, если работа не выполнена 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94"/>
    <w:rsid w:val="00446750"/>
    <w:rsid w:val="00556994"/>
    <w:rsid w:val="0065104C"/>
    <w:rsid w:val="007C7AAB"/>
    <w:rsid w:val="00B140B1"/>
    <w:rsid w:val="00D550C7"/>
    <w:rsid w:val="00E225DC"/>
    <w:rsid w:val="00EB55EF"/>
    <w:rsid w:val="08E74C80"/>
    <w:rsid w:val="186D2DF5"/>
    <w:rsid w:val="4FE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1220</Words>
  <Characters>6954</Characters>
  <Lines>57</Lines>
  <Paragraphs>16</Paragraphs>
  <TotalTime>1</TotalTime>
  <ScaleCrop>false</ScaleCrop>
  <LinksUpToDate>false</LinksUpToDate>
  <CharactersWithSpaces>8158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2019-05-26T21:03:00Z</dcterms:created>
  <dc:creator>гузель</dc:creator>
  <cp:lastModifiedBy>гузель</cp:lastModifiedBy>
  <dcterms:modified xsi:type="dcterms:W3CDTF">2020-01-28T19:37:18Z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