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8E" w:rsidRDefault="009E308E" w:rsidP="009E3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F54">
        <w:rPr>
          <w:rFonts w:ascii="Times New Roman" w:hAnsi="Times New Roman" w:cs="Times New Roman"/>
          <w:sz w:val="28"/>
          <w:szCs w:val="28"/>
        </w:rPr>
        <w:t xml:space="preserve">Критерии оценки студентов, занимающихся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и </w:t>
      </w:r>
      <w:r w:rsidRPr="00C03F54">
        <w:rPr>
          <w:rFonts w:ascii="Times New Roman" w:hAnsi="Times New Roman" w:cs="Times New Roman"/>
          <w:sz w:val="28"/>
          <w:szCs w:val="28"/>
        </w:rPr>
        <w:t>научно-исследовательской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на кафедре внутренних болезней</w:t>
      </w:r>
    </w:p>
    <w:p w:rsidR="009E308E" w:rsidRDefault="009E308E" w:rsidP="009E3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08E" w:rsidRDefault="009E308E" w:rsidP="009E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Студенты, занимающиеся научно-исследовательской и другими видами деятельности </w:t>
      </w:r>
      <w:r w:rsidRPr="000A53AE">
        <w:rPr>
          <w:rFonts w:ascii="Times New Roman" w:hAnsi="Times New Roman" w:cs="Times New Roman"/>
          <w:b/>
          <w:sz w:val="28"/>
          <w:szCs w:val="28"/>
        </w:rPr>
        <w:t xml:space="preserve">под руководством ППС </w:t>
      </w:r>
      <w:r>
        <w:rPr>
          <w:rFonts w:ascii="Times New Roman" w:hAnsi="Times New Roman" w:cs="Times New Roman"/>
          <w:sz w:val="28"/>
          <w:szCs w:val="28"/>
        </w:rPr>
        <w:t>кафедры внутренних болезней (научно-популярной, образовательной, воспитательной и др.) имеют ряд преференций. В этой связи выделены несколько бонусных групп.</w:t>
      </w:r>
    </w:p>
    <w:p w:rsidR="009E308E" w:rsidRDefault="009E308E" w:rsidP="009E308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644">
        <w:rPr>
          <w:rFonts w:ascii="Times New Roman" w:hAnsi="Times New Roman" w:cs="Times New Roman"/>
          <w:b/>
          <w:sz w:val="28"/>
          <w:szCs w:val="28"/>
        </w:rPr>
        <w:t xml:space="preserve">Автомат «отлично»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экзамене </w:t>
      </w:r>
      <w:r w:rsidRPr="005E2257">
        <w:rPr>
          <w:rFonts w:ascii="Times New Roman" w:hAnsi="Times New Roman" w:cs="Times New Roman"/>
          <w:sz w:val="28"/>
          <w:szCs w:val="28"/>
        </w:rPr>
        <w:t>могу получить студенты, являющиеся членами СНК и посетившие не менее 75% всех заседаний, при этом имеющие хорошую успеваемость (средний балл не менее 8 б</w:t>
      </w:r>
      <w:r>
        <w:rPr>
          <w:rFonts w:ascii="Times New Roman" w:hAnsi="Times New Roman" w:cs="Times New Roman"/>
          <w:sz w:val="28"/>
          <w:szCs w:val="28"/>
        </w:rPr>
        <w:t>. в каждом семестре</w:t>
      </w:r>
      <w:r w:rsidRPr="005E2257">
        <w:rPr>
          <w:rFonts w:ascii="Times New Roman" w:hAnsi="Times New Roman" w:cs="Times New Roman"/>
          <w:sz w:val="28"/>
          <w:szCs w:val="28"/>
        </w:rPr>
        <w:t xml:space="preserve"> и модули не ниже 75-80 баллов в течение учебного года) и не имеющие долгов по практическим занятиям, лекциям и клинической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(исходный уровень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6016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E308E" w:rsidRDefault="009E308E" w:rsidP="009E308E">
      <w:pPr>
        <w:jc w:val="both"/>
        <w:rPr>
          <w:rFonts w:ascii="Times New Roman" w:hAnsi="Times New Roman" w:cs="Times New Roman"/>
          <w:sz w:val="28"/>
          <w:szCs w:val="28"/>
        </w:rPr>
      </w:pPr>
      <w:r w:rsidRPr="005E2257">
        <w:rPr>
          <w:rFonts w:ascii="Times New Roman" w:hAnsi="Times New Roman" w:cs="Times New Roman"/>
          <w:b/>
          <w:sz w:val="28"/>
          <w:szCs w:val="28"/>
        </w:rPr>
        <w:t>К этому добавляется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один из нижеследующих пунктов:</w:t>
      </w:r>
      <w:r w:rsidRPr="005E2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08E" w:rsidRDefault="009E308E" w:rsidP="009E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308E">
        <w:rPr>
          <w:rFonts w:ascii="Times New Roman" w:hAnsi="Times New Roman" w:cs="Times New Roman"/>
          <w:b/>
          <w:sz w:val="28"/>
          <w:szCs w:val="28"/>
        </w:rPr>
        <w:t>Автомат</w:t>
      </w:r>
      <w:r w:rsidRPr="00E15734">
        <w:rPr>
          <w:rFonts w:ascii="Times New Roman" w:hAnsi="Times New Roman" w:cs="Times New Roman"/>
          <w:sz w:val="28"/>
          <w:szCs w:val="28"/>
        </w:rPr>
        <w:t xml:space="preserve"> </w:t>
      </w:r>
      <w:r w:rsidRPr="009E308E">
        <w:rPr>
          <w:rFonts w:ascii="Times New Roman" w:hAnsi="Times New Roman" w:cs="Times New Roman"/>
          <w:b/>
          <w:sz w:val="28"/>
          <w:szCs w:val="28"/>
        </w:rPr>
        <w:t>«отлично»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E308E" w:rsidRDefault="009E308E" w:rsidP="009E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15734">
        <w:rPr>
          <w:rFonts w:ascii="Times New Roman" w:hAnsi="Times New Roman" w:cs="Times New Roman"/>
          <w:sz w:val="28"/>
          <w:szCs w:val="28"/>
        </w:rPr>
        <w:t xml:space="preserve">Автомат </w:t>
      </w:r>
      <w:r w:rsidRPr="009E308E">
        <w:rPr>
          <w:rFonts w:ascii="Times New Roman" w:hAnsi="Times New Roman" w:cs="Times New Roman"/>
          <w:b/>
          <w:sz w:val="28"/>
          <w:szCs w:val="28"/>
        </w:rPr>
        <w:t>«отлично»</w:t>
      </w:r>
      <w:r>
        <w:rPr>
          <w:rFonts w:ascii="Times New Roman" w:hAnsi="Times New Roman" w:cs="Times New Roman"/>
          <w:sz w:val="28"/>
          <w:szCs w:val="28"/>
        </w:rPr>
        <w:t xml:space="preserve"> получают студенты с </w:t>
      </w:r>
      <w:r w:rsidRPr="00E15734">
        <w:rPr>
          <w:rFonts w:ascii="Times New Roman" w:hAnsi="Times New Roman" w:cs="Times New Roman"/>
          <w:b/>
          <w:sz w:val="28"/>
          <w:szCs w:val="28"/>
        </w:rPr>
        <w:t xml:space="preserve">исходным уровнем </w:t>
      </w:r>
      <w:r w:rsidRPr="00E157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указанным выше, плюс призовое место в течение уч. года на официальных конференции/</w:t>
      </w:r>
      <w:proofErr w:type="spellStart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бесплатным участием (ВУЗов РФ, международных), в том числе, «Белые цветы», а также международных и отечественных конкурсах, организованных ВУЗами (коммерческие учитываются в том случае, если есть другие достижения (призовые места на некоммерческих конференциях).</w:t>
      </w:r>
      <w:proofErr w:type="gramEnd"/>
    </w:p>
    <w:p w:rsidR="009E308E" w:rsidRDefault="009E308E" w:rsidP="009E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участия: устный и/или стендовый доклад, очное и дистанционное выступление, формат видеороликов. </w:t>
      </w:r>
    </w:p>
    <w:p w:rsidR="009E308E" w:rsidRDefault="009E308E" w:rsidP="009E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51FF4">
        <w:rPr>
          <w:rFonts w:ascii="Times New Roman" w:hAnsi="Times New Roman" w:cs="Times New Roman"/>
          <w:sz w:val="28"/>
          <w:szCs w:val="28"/>
        </w:rPr>
        <w:t>Автомат «отлично»</w:t>
      </w:r>
      <w:r w:rsidRPr="006016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получают студенты </w:t>
      </w:r>
      <w:r w:rsidRPr="00E15734">
        <w:rPr>
          <w:rFonts w:ascii="Times New Roman" w:hAnsi="Times New Roman" w:cs="Times New Roman"/>
          <w:b/>
          <w:sz w:val="28"/>
          <w:szCs w:val="28"/>
        </w:rPr>
        <w:t xml:space="preserve">с исходным уровнем </w:t>
      </w:r>
      <w:r w:rsidRPr="00E157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указанным выше, имеющие не менее 1 статьи перечня ВАК или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</w:rPr>
        <w:t xml:space="preserve"> или не менее 2 разных тезисов, опубликованных в сборниках международных конференций и выполненных в течение учебного года под руководством сотрудников кафедры.  </w:t>
      </w:r>
    </w:p>
    <w:p w:rsidR="009E308E" w:rsidRDefault="009E308E" w:rsidP="009E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Эту льготу имеет староста СНК при успеваемости не менее 7 б. и модулях не ниже 70 б. при условии успешного выполнения организаторских функций (на усмотрение куратора СНК) без обязательного наличия иных достижений. </w:t>
      </w:r>
    </w:p>
    <w:p w:rsidR="009E308E" w:rsidRDefault="009E308E" w:rsidP="009E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1644">
        <w:rPr>
          <w:rFonts w:ascii="Times New Roman" w:hAnsi="Times New Roman" w:cs="Times New Roman"/>
          <w:b/>
          <w:sz w:val="28"/>
          <w:szCs w:val="28"/>
        </w:rPr>
        <w:t>Автомат по рейтингу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308E" w:rsidRDefault="009E308E" w:rsidP="009E308E">
      <w:pPr>
        <w:jc w:val="both"/>
        <w:rPr>
          <w:rFonts w:ascii="Times New Roman" w:hAnsi="Times New Roman" w:cs="Times New Roman"/>
          <w:sz w:val="28"/>
          <w:szCs w:val="28"/>
        </w:rPr>
      </w:pPr>
      <w:r w:rsidRPr="00601644">
        <w:rPr>
          <w:rFonts w:ascii="Times New Roman" w:hAnsi="Times New Roman" w:cs="Times New Roman"/>
          <w:b/>
          <w:sz w:val="28"/>
          <w:szCs w:val="28"/>
        </w:rPr>
        <w:t xml:space="preserve">Автомат по рейтингу </w:t>
      </w:r>
      <w:r w:rsidRPr="005E2257">
        <w:rPr>
          <w:rFonts w:ascii="Times New Roman" w:hAnsi="Times New Roman" w:cs="Times New Roman"/>
          <w:sz w:val="28"/>
          <w:szCs w:val="28"/>
        </w:rPr>
        <w:t>могут получить те студенты, которые являются членами СНК и посетили не менее 50% всех заседаний, при этом имеющие успеваемость со средним баллом не менее 7 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2257">
        <w:rPr>
          <w:rFonts w:ascii="Times New Roman" w:hAnsi="Times New Roman" w:cs="Times New Roman"/>
          <w:sz w:val="28"/>
          <w:szCs w:val="28"/>
        </w:rPr>
        <w:t xml:space="preserve"> и модули не ниже 70 баллов </w:t>
      </w:r>
      <w:proofErr w:type="gramStart"/>
      <w:r w:rsidRPr="005E22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22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257">
        <w:rPr>
          <w:rFonts w:ascii="Times New Roman" w:hAnsi="Times New Roman" w:cs="Times New Roman"/>
          <w:sz w:val="28"/>
          <w:szCs w:val="28"/>
        </w:rPr>
        <w:lastRenderedPageBreak/>
        <w:t>течение учебного года) и не имеющие долгов по практическим занятиям, лекциям и клинической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(исходный уровень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2257">
        <w:rPr>
          <w:rFonts w:ascii="Times New Roman" w:hAnsi="Times New Roman" w:cs="Times New Roman"/>
          <w:b/>
          <w:sz w:val="28"/>
          <w:szCs w:val="28"/>
        </w:rPr>
        <w:t>)</w:t>
      </w:r>
      <w:r w:rsidRPr="006016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E308E" w:rsidRDefault="009E308E" w:rsidP="009E308E">
      <w:pPr>
        <w:jc w:val="both"/>
        <w:rPr>
          <w:rFonts w:ascii="Times New Roman" w:hAnsi="Times New Roman" w:cs="Times New Roman"/>
          <w:sz w:val="28"/>
          <w:szCs w:val="28"/>
        </w:rPr>
      </w:pPr>
      <w:r w:rsidRPr="005E2257">
        <w:rPr>
          <w:rFonts w:ascii="Times New Roman" w:hAnsi="Times New Roman" w:cs="Times New Roman"/>
          <w:b/>
          <w:sz w:val="28"/>
          <w:szCs w:val="28"/>
        </w:rPr>
        <w:t>К этому добавляется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один из нижеследующих пунктов:</w:t>
      </w:r>
      <w:r w:rsidRPr="005E2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08E" w:rsidRDefault="009E308E" w:rsidP="009E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Студенты в течение учебного года имеют опыт участия с докладом/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руководством сотрудников кафедры, на конференциях различного уровня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без призового места), включая студенческую конференцию «Белые цветы» (Казань), с опубликованием не менее 1 тезиса. </w:t>
      </w:r>
    </w:p>
    <w:p w:rsidR="009E308E" w:rsidRDefault="009E308E" w:rsidP="009E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Также в эту группу попадают студенты </w:t>
      </w:r>
      <w:r w:rsidRPr="00D906A2">
        <w:rPr>
          <w:rFonts w:ascii="Times New Roman" w:hAnsi="Times New Roman" w:cs="Times New Roman"/>
          <w:b/>
          <w:sz w:val="28"/>
          <w:szCs w:val="28"/>
        </w:rPr>
        <w:t xml:space="preserve">с исходным уровнем </w:t>
      </w:r>
      <w:r w:rsidRPr="00D906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указанным выше, и имеющие не менее 1 статьи, входящей в РИНЦ.</w:t>
      </w:r>
    </w:p>
    <w:p w:rsidR="009E308E" w:rsidRDefault="00D30602" w:rsidP="009E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308E">
        <w:rPr>
          <w:rFonts w:ascii="Times New Roman" w:hAnsi="Times New Roman" w:cs="Times New Roman"/>
          <w:sz w:val="28"/>
          <w:szCs w:val="28"/>
        </w:rPr>
        <w:t xml:space="preserve">. Также в эту группу попадают студенты </w:t>
      </w:r>
      <w:r w:rsidR="009E308E" w:rsidRPr="00D906A2">
        <w:rPr>
          <w:rFonts w:ascii="Times New Roman" w:hAnsi="Times New Roman" w:cs="Times New Roman"/>
          <w:b/>
          <w:sz w:val="28"/>
          <w:szCs w:val="28"/>
        </w:rPr>
        <w:t xml:space="preserve">с исходным уровнем </w:t>
      </w:r>
      <w:r w:rsidR="009E308E" w:rsidRPr="00D906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E308E">
        <w:rPr>
          <w:rFonts w:ascii="Times New Roman" w:hAnsi="Times New Roman" w:cs="Times New Roman"/>
          <w:sz w:val="28"/>
          <w:szCs w:val="28"/>
        </w:rPr>
        <w:t>, указанным выше, и имеющие публичные выступления (Ярмарка науки, День открытых дверей, образовательные школы для пациентов и др.)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08E">
        <w:rPr>
          <w:rFonts w:ascii="Times New Roman" w:hAnsi="Times New Roman" w:cs="Times New Roman"/>
          <w:sz w:val="28"/>
          <w:szCs w:val="28"/>
        </w:rPr>
        <w:t>не менее 2-х различных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E308E">
        <w:rPr>
          <w:rFonts w:ascii="Times New Roman" w:hAnsi="Times New Roman" w:cs="Times New Roman"/>
          <w:sz w:val="28"/>
          <w:szCs w:val="28"/>
        </w:rPr>
        <w:t xml:space="preserve"> (необходимы подтверждающие документы).</w:t>
      </w:r>
    </w:p>
    <w:p w:rsidR="009E308E" w:rsidRPr="00E15734" w:rsidRDefault="00D30602" w:rsidP="009E30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E308E" w:rsidRPr="00E15734">
        <w:rPr>
          <w:rFonts w:ascii="Times New Roman" w:hAnsi="Times New Roman" w:cs="Times New Roman"/>
          <w:b/>
          <w:sz w:val="28"/>
          <w:szCs w:val="28"/>
        </w:rPr>
        <w:t>. Бонусная группа, сдающая экзамен по ФТ, ГТ, внутренним болезням.</w:t>
      </w:r>
    </w:p>
    <w:p w:rsidR="009E308E" w:rsidRPr="00D30602" w:rsidRDefault="009E308E" w:rsidP="009E308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Студенты с любой успеваемостью</w:t>
      </w:r>
      <w:r w:rsidRPr="005E2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посетившие менее 50% заседаний СНК (</w:t>
      </w:r>
      <w:r>
        <w:rPr>
          <w:rFonts w:ascii="Times New Roman" w:hAnsi="Times New Roman" w:cs="Times New Roman"/>
          <w:b/>
          <w:sz w:val="28"/>
          <w:szCs w:val="28"/>
        </w:rPr>
        <w:t xml:space="preserve">исходный уровень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06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06A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могут иметь бонусы при сдаче экзамена по дисциплинам в том случае, если они имеют тезисы, статьи вне списка РИНЦ и без выступлений, написанные под руководством сотрудников кафедры внутренних болезней, отдельные участия в мероприятиях, не попадающих под критерии групп «3.1-3.2»</w:t>
      </w:r>
      <w:r w:rsidRPr="00D906A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доклад на заседании СНК и др.). </w:t>
      </w:r>
      <w:proofErr w:type="gramEnd"/>
    </w:p>
    <w:p w:rsidR="009E308E" w:rsidRPr="00B06CE5" w:rsidRDefault="009E308E" w:rsidP="009E30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CE5">
        <w:rPr>
          <w:rFonts w:ascii="Times New Roman" w:hAnsi="Times New Roman" w:cs="Times New Roman"/>
          <w:i/>
          <w:sz w:val="28"/>
          <w:szCs w:val="28"/>
        </w:rPr>
        <w:t>Примечание: баллы начисляются к экзаменационной оценке, а не итоговой оценке в БРС</w:t>
      </w:r>
      <w:r>
        <w:rPr>
          <w:rFonts w:ascii="Times New Roman" w:hAnsi="Times New Roman" w:cs="Times New Roman"/>
          <w:i/>
          <w:sz w:val="28"/>
          <w:szCs w:val="28"/>
        </w:rPr>
        <w:t xml:space="preserve"> (по усмотрению комиссии в лице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куратора СНК и экзаменатора)</w:t>
      </w:r>
      <w:r w:rsidRPr="00B06CE5">
        <w:rPr>
          <w:rFonts w:ascii="Times New Roman" w:hAnsi="Times New Roman" w:cs="Times New Roman"/>
          <w:i/>
          <w:sz w:val="28"/>
          <w:szCs w:val="28"/>
        </w:rPr>
        <w:t>.</w:t>
      </w:r>
    </w:p>
    <w:p w:rsidR="009E308E" w:rsidRPr="00B06CE5" w:rsidRDefault="009E308E" w:rsidP="009E308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308E" w:rsidRDefault="009E308E" w:rsidP="009E3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08E" w:rsidRDefault="00D30602" w:rsidP="009E308E">
      <w:pPr>
        <w:jc w:val="both"/>
        <w:rPr>
          <w:rFonts w:ascii="Times New Roman" w:hAnsi="Times New Roman" w:cs="Times New Roman"/>
          <w:sz w:val="28"/>
          <w:szCs w:val="28"/>
        </w:rPr>
      </w:pPr>
      <w:r w:rsidRPr="00D30602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602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возможность заниматься НИРС решается ППС кафедры</w:t>
      </w:r>
      <w:bookmarkStart w:id="0" w:name="_GoBack"/>
      <w:bookmarkEnd w:id="0"/>
      <w:r w:rsidRPr="00D30602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.</w:t>
      </w:r>
    </w:p>
    <w:p w:rsidR="00D7139E" w:rsidRPr="009E308E" w:rsidRDefault="00D7139E" w:rsidP="009E308E"/>
    <w:sectPr w:rsidR="00D7139E" w:rsidRPr="009E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8E"/>
    <w:rsid w:val="00353227"/>
    <w:rsid w:val="009E308E"/>
    <w:rsid w:val="00D30602"/>
    <w:rsid w:val="00D7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Пальмова Любовь Юрьевна</dc:creator>
  <cp:lastModifiedBy>Пальмова Любовь Юрьевна</cp:lastModifiedBy>
  <cp:revision>1</cp:revision>
  <dcterms:created xsi:type="dcterms:W3CDTF">2024-08-27T08:13:00Z</dcterms:created>
  <dcterms:modified xsi:type="dcterms:W3CDTF">2024-08-27T08:34:00Z</dcterms:modified>
</cp:coreProperties>
</file>