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15228" w14:textId="33E8BF5C" w:rsidR="00F81CA6" w:rsidRDefault="0010438E" w:rsidP="000811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="000811E4">
        <w:rPr>
          <w:rFonts w:ascii="Times New Roman" w:hAnsi="Times New Roman"/>
          <w:b/>
          <w:sz w:val="24"/>
          <w:szCs w:val="24"/>
        </w:rPr>
        <w:t xml:space="preserve"> кафедры внутренних болезней по науке за 1 квартал 2022 г.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12B1AED6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4423B2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6D79081C" w:rsidR="00061640" w:rsidRPr="00095164" w:rsidRDefault="000343F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Д.И., Федотов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Хамитов Р.Ф., Костина Н.Э., Соболева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И.Ю., Шамсутдинова Н.Г.,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Константинов Д.Ю., Темник Е.И.,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Молоствова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Имамутдинов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Вендеревская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Г</w:t>
            </w:r>
            <w:r w:rsidR="00B54ABB">
              <w:rPr>
                <w:rFonts w:ascii="Times New Roman" w:hAnsi="Times New Roman"/>
                <w:sz w:val="24"/>
                <w:szCs w:val="24"/>
              </w:rPr>
              <w:t>усева Н.Н.</w:t>
            </w:r>
            <w:proofErr w:type="gramEnd"/>
            <w:r w:rsidR="00B54ABB">
              <w:rPr>
                <w:rFonts w:ascii="Times New Roman" w:hAnsi="Times New Roman"/>
                <w:sz w:val="24"/>
                <w:szCs w:val="24"/>
              </w:rPr>
              <w:t xml:space="preserve">, Хайруллина Л.И., </w:t>
            </w:r>
            <w:proofErr w:type="spellStart"/>
            <w:r w:rsidR="00B54ABB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 Оценка прогностической значимости отдельных показателей у пациентов с COVID-19 на различных этапах наблюдения //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пульмонология. 2021; 2:. 29-41. DOI 10.24412/2409-6636-2021-12689.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0,7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4234DEF6" w:rsidR="00061640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6923F4" w14:textId="57F8B070" w:rsidR="000343FD" w:rsidRDefault="000343FD" w:rsidP="007A1A7E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86397677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Хамитов Р.Ф., Никифоров В.В., Зайцев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Трагира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эффективности и безопасности комплексного противовирусного препарата на основе антител в терапии острой респираторной вирусной инфекции у взрослых. //</w:t>
            </w:r>
            <w: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Терапевтический архив. 2022;94(1):69-79. DOI: 10.26442/00403660.2022.01.201345.</w:t>
            </w:r>
          </w:p>
          <w:p w14:paraId="20EF63DE" w14:textId="4877E84B" w:rsidR="007A1A7E" w:rsidRDefault="000343FD" w:rsidP="007A1A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A1A7E" w:rsidRPr="007A1A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вируса </w:t>
            </w:r>
            <w:r w:rsidR="007A1A7E" w:rsidRP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SARS-CoV-2 и </w:t>
            </w:r>
            <w:proofErr w:type="gramStart"/>
            <w:r w:rsidR="007A1A7E" w:rsidRP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сердечно-сосудистой</w:t>
            </w:r>
            <w:proofErr w:type="gramEnd"/>
            <w:r w:rsidR="007A1A7E" w:rsidRP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 системы: клиническая характеристика и патогенетическое обоснование</w:t>
            </w:r>
            <w:r w:rsid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 / </w:t>
            </w:r>
            <w:proofErr w:type="spellStart"/>
            <w:r w:rsid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>Г.П.Ишмурзин</w:t>
            </w:r>
            <w:proofErr w:type="spellEnd"/>
            <w:r w:rsidR="007A1A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  <w:lang w:eastAsia="ru-RU"/>
              </w:rPr>
              <w:t xml:space="preserve">, </w:t>
            </w:r>
            <w:r w:rsidR="007A1A7E" w:rsidRPr="007A1A7E">
              <w:rPr>
                <w:rFonts w:ascii="Times New Roman" w:hAnsi="Times New Roman"/>
                <w:sz w:val="24"/>
                <w:szCs w:val="24"/>
                <w:lang w:eastAsia="ru-RU"/>
              </w:rPr>
              <w:t>О.А.</w:t>
            </w:r>
            <w:r w:rsidR="007A1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A7E" w:rsidRPr="007A1A7E">
              <w:rPr>
                <w:rFonts w:ascii="Times New Roman" w:hAnsi="Times New Roman"/>
                <w:sz w:val="24"/>
                <w:szCs w:val="24"/>
                <w:lang w:eastAsia="ru-RU"/>
              </w:rPr>
              <w:t>Серебрякова, К.Н</w:t>
            </w:r>
            <w:r w:rsidR="007A1A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A1A7E" w:rsidRPr="007A1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Сюзев</w:t>
            </w:r>
            <w:r w:rsidR="007A1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[и др.]</w:t>
            </w:r>
            <w:r w:rsidR="007A1A7E" w:rsidRPr="007A1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r w:rsidR="007A1A7E" w:rsidRPr="007A1A7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Вестник современной клинической медицины. – 2022. – Т. 15, </w:t>
            </w:r>
            <w:proofErr w:type="spellStart"/>
            <w:r w:rsidR="007A1A7E" w:rsidRPr="007A1A7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вып</w:t>
            </w:r>
            <w:proofErr w:type="spellEnd"/>
            <w:r w:rsidR="007A1A7E" w:rsidRPr="007A1A7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 1. – С.34–42. DOI: 10.20969/VSKM.202.15(1).34-42.</w:t>
            </w:r>
          </w:p>
          <w:p w14:paraId="390D15AD" w14:textId="3175BB0C" w:rsidR="007A1A7E" w:rsidRPr="007A1A7E" w:rsidRDefault="007A1A7E" w:rsidP="007A1A7E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  <w:shd w:val="clear" w:color="auto" w:fill="FEFEFE"/>
                <w:lang w:eastAsia="ru-RU"/>
              </w:rPr>
            </w:pPr>
            <w:r w:rsidRPr="008C23DE"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Двухлетний </w:t>
            </w:r>
            <w:proofErr w:type="spellStart"/>
            <w:r w:rsidRPr="008C23DE"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импакт</w:t>
            </w:r>
            <w:proofErr w:type="spellEnd"/>
            <w:r w:rsidRPr="008C23DE">
              <w:rPr>
                <w:rStyle w:val="af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-фактор - 0,679</w:t>
            </w:r>
          </w:p>
          <w:bookmarkEnd w:id="0"/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674E4EE0" w:rsidR="00061640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E49F347" w:rsidR="00061640" w:rsidRPr="00513AAC" w:rsidRDefault="00061640" w:rsidP="00E53A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сех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57CFEF8" w:rsidR="00061640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A1EDA35" w14:textId="49DEE024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«Клиника неврологического пациента» для специалистов Республики Татарстан. 03-04 февраля 2022 года, Москва-Казань, 300 чел,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«Новые возможности воздействия на проявления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постковидных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 в легочной ткани».</w:t>
            </w:r>
          </w:p>
          <w:p w14:paraId="6CA5F659" w14:textId="60EC913A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реабилитологов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терапевтов, врачей общей практики, пульмонологов РТ «Возможности реабилитации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постковидных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осложнений», 10 февраля 2022 года, Казань, 100 чел,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«Возможности реабилитации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постковидных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осложнений: фокус на бронхолегочную систему».</w:t>
            </w:r>
          </w:p>
          <w:p w14:paraId="35E89F08" w14:textId="2B3A8F51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научно-практическая конференция «Актуальные вопросы респираторной медицины». Интеракт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ивный </w:t>
            </w:r>
            <w:proofErr w:type="spellStart"/>
            <w:r w:rsidR="00E53A9F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E53A9F">
              <w:rPr>
                <w:rFonts w:ascii="Times New Roman" w:hAnsi="Times New Roman"/>
                <w:sz w:val="24"/>
                <w:szCs w:val="24"/>
              </w:rPr>
              <w:t xml:space="preserve"> 12.02.22. 300 чел.,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  <w:p w14:paraId="3829C28F" w14:textId="2111C5BB" w:rsidR="000343FD" w:rsidRDefault="000343FD" w:rsidP="000343FD">
            <w:pPr>
              <w:spacing w:after="0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ХОБЛ: акценты терапии заболевания в реальной клинической практике</w:t>
            </w:r>
            <w:r w:rsidR="00E53A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19BAD2" w14:textId="04468966" w:rsidR="000343FD" w:rsidRDefault="000343FD" w:rsidP="000343FD">
            <w:pPr>
              <w:spacing w:after="0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Респираторные инфекции в практике терапевта: современные реалии.</w:t>
            </w:r>
          </w:p>
          <w:p w14:paraId="3720E015" w14:textId="163F20AD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E53A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Образовательная неделя «День врача общей практики» врачей Самарской области. Интерактивный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01.03.22. 200 чел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«ОРВИ: диагностика, профилактика и лечение осложнений».</w:t>
            </w:r>
          </w:p>
          <w:p w14:paraId="03415EA6" w14:textId="0ED55C46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конференция с международным участием «COVID19 – экспертный опыт работы в условиях пандемии. Все о диагностике, профилактике, лечении, реабилитации пациентов» (Весенняя сессия), 11-12 марта 2022 г. г. Москва, 300 чел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«К вопросу о возможностях дополнительной терапии в острую фазу COVID-19».</w:t>
            </w:r>
          </w:p>
          <w:p w14:paraId="7DD8B1AF" w14:textId="713230DA" w:rsidR="000343FD" w:rsidRDefault="00E53A9F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XXVI </w:t>
            </w:r>
            <w:r w:rsidR="000343FD">
              <w:rPr>
                <w:rFonts w:ascii="Times New Roman" w:hAnsi="Times New Roman"/>
                <w:sz w:val="24"/>
                <w:szCs w:val="24"/>
              </w:rPr>
              <w:t>Межрегиональный кардиологический форум «Неделя здорового сердца-2022». 17-19 марта 2022, Нижний Новгород. 200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43FD">
              <w:rPr>
                <w:rFonts w:ascii="Times New Roman" w:hAnsi="Times New Roman"/>
                <w:sz w:val="24"/>
                <w:szCs w:val="24"/>
              </w:rPr>
              <w:t xml:space="preserve">, доклад </w:t>
            </w:r>
            <w:proofErr w:type="spellStart"/>
            <w:r w:rsidR="000343FD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="000343FD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="000343FD"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 w:rsidR="000343FD">
              <w:rPr>
                <w:rFonts w:ascii="Times New Roman" w:hAnsi="Times New Roman"/>
                <w:sz w:val="24"/>
                <w:szCs w:val="24"/>
              </w:rPr>
              <w:t xml:space="preserve"> Р.Ф. «Современные возможности достижения контроля астмы в реальной клинической практике».</w:t>
            </w:r>
          </w:p>
          <w:p w14:paraId="7D258D4B" w14:textId="41636499" w:rsidR="000343FD" w:rsidRDefault="000343FD" w:rsidP="000343FD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XIV-й Всероссийский научно-практический виртуальный форум «Здоровье человека в XXI веке. Качество жизни» 17-18 марта 2022 г, Казань, 200 чел., доклады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  <w:r w:rsidR="00A41B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4AA7DCB" w14:textId="77777777" w:rsidR="000343FD" w:rsidRDefault="000343FD" w:rsidP="000343FD">
            <w:pPr>
              <w:spacing w:after="0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Амбулаторный этап диагностики и лечения COVID-19.</w:t>
            </w:r>
          </w:p>
          <w:p w14:paraId="3BA89EDA" w14:textId="4266F197" w:rsidR="000343FD" w:rsidRDefault="000343FD" w:rsidP="000343FD">
            <w:pPr>
              <w:spacing w:after="0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инфекция: возможно ли повлиять на исходы?</w:t>
            </w:r>
          </w:p>
          <w:p w14:paraId="26C8355F" w14:textId="7CBFE999" w:rsidR="00A41B44" w:rsidRDefault="00A41B44" w:rsidP="000343FD">
            <w:pPr>
              <w:spacing w:after="0"/>
              <w:ind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3)Доклад доц. Ким З.Ф. «Ведение пациента с ХСН на амбулаторном этапе».</w:t>
            </w:r>
          </w:p>
          <w:p w14:paraId="7CEE213D" w14:textId="77777777" w:rsidR="00874BE8" w:rsidRDefault="000343FD" w:rsidP="00BE3BA8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VIII межрегиональная научно-практическая конференция «Актуальные вопросы медицинской реабилитации». 24 марта 2022 г, Чебоксары, 200 чел.,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«Возможности реабилитации пациентов после ковид-19, фокус на бронхолегочную систему».</w:t>
            </w:r>
          </w:p>
          <w:p w14:paraId="09A094E1" w14:textId="055A4298" w:rsidR="00780657" w:rsidRDefault="00780657" w:rsidP="00BE3BA8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072067">
              <w:rPr>
                <w:rFonts w:ascii="Times New Roman" w:hAnsi="Times New Roman"/>
                <w:sz w:val="24"/>
                <w:szCs w:val="24"/>
              </w:rPr>
              <w:t>онлайн-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 «Фибрилляция предсердий – наиболее частое нарушение ритма в клинической практике».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З.Ф. </w:t>
            </w:r>
            <w:r w:rsidR="00072067">
              <w:rPr>
                <w:rFonts w:ascii="Times New Roman" w:hAnsi="Times New Roman"/>
                <w:sz w:val="24"/>
                <w:szCs w:val="24"/>
              </w:rPr>
              <w:t xml:space="preserve">24.02.22.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«Фибрилляция предсердий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коморбид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1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0811E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811E4">
              <w:rPr>
                <w:rFonts w:ascii="Times New Roman" w:hAnsi="Times New Roman"/>
                <w:sz w:val="24"/>
                <w:szCs w:val="24"/>
              </w:rPr>
              <w:t>серосс</w:t>
            </w:r>
            <w:proofErr w:type="spellEnd"/>
            <w:r w:rsidR="000811E4">
              <w:rPr>
                <w:rFonts w:ascii="Times New Roman" w:hAnsi="Times New Roman"/>
                <w:sz w:val="24"/>
                <w:szCs w:val="24"/>
              </w:rPr>
              <w:t>. статус), кол-во 150 чел.</w:t>
            </w:r>
          </w:p>
          <w:p w14:paraId="5C1CE3E1" w14:textId="09A725C7" w:rsidR="000811E4" w:rsidRPr="00BE3BA8" w:rsidRDefault="000811E4" w:rsidP="000811E4">
            <w:pPr>
              <w:pStyle w:val="af0"/>
              <w:numPr>
                <w:ilvl w:val="0"/>
                <w:numId w:val="1"/>
              </w:numPr>
              <w:spacing w:after="0"/>
              <w:ind w:left="0" w:hanging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научно-практическая конференция «Внедрение клинических рекомендаций в практику»., 20 января 2022 г. 2 доклада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З.Ф. Кол-во 100 чел.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6EF1F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14:paraId="6936D2D5" w14:textId="4C0DB8F2" w:rsidR="000951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9C231E2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4EAB28E4" w:rsidR="000951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174C89AC" w:rsidR="000951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6E4A52F7" w:rsidR="000951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345DB283" w:rsidR="003256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6F21FD0" w14:textId="4744B9F7" w:rsidR="000343FD" w:rsidRDefault="000343FD" w:rsidP="000343FD">
            <w:pPr>
              <w:pStyle w:val="af0"/>
              <w:numPr>
                <w:ilvl w:val="0"/>
                <w:numId w:val="2"/>
              </w:numPr>
              <w:spacing w:after="0"/>
              <w:ind w:left="0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XXVI Межрегиональный кардиологический форум «Неделя здорового сердца-2022». 17-19 марта 2022, Нижний Новгород. 200 чел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Современные возможности достижения контроля астмы в реальной клинической практике.</w:t>
            </w:r>
          </w:p>
          <w:p w14:paraId="72153C41" w14:textId="77777777" w:rsidR="00B22C41" w:rsidRDefault="000343FD" w:rsidP="000343FD">
            <w:pPr>
              <w:pStyle w:val="af0"/>
              <w:numPr>
                <w:ilvl w:val="0"/>
                <w:numId w:val="2"/>
              </w:numPr>
              <w:spacing w:after="0"/>
              <w:ind w:left="0" w:hanging="65"/>
              <w:rPr>
                <w:rFonts w:ascii="Times New Roman" w:hAnsi="Times New Roman"/>
                <w:sz w:val="24"/>
                <w:szCs w:val="24"/>
              </w:rPr>
            </w:pPr>
            <w:r w:rsidRPr="000343FD">
              <w:rPr>
                <w:rFonts w:ascii="Times New Roman" w:hAnsi="Times New Roman"/>
                <w:sz w:val="24"/>
                <w:szCs w:val="24"/>
              </w:rPr>
              <w:t xml:space="preserve">Межрегиональная конференция с международным участием, посвященная 35-летию Кировского государственного медицинского университета «Междисциплинарные аспекты ведения </w:t>
            </w:r>
            <w:r w:rsidRPr="000343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пациента на этапе оказания первичной медико-санитарной помощи». 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2022 г, Киров, 200 чел., доклад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«</w:t>
            </w:r>
            <w:r w:rsidRPr="000343FD">
              <w:rPr>
                <w:rFonts w:ascii="Times New Roman" w:hAnsi="Times New Roman"/>
                <w:sz w:val="24"/>
                <w:szCs w:val="24"/>
              </w:rPr>
              <w:t>ОРВИ: диагностика, профилактика и лечение осложнений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5D65E31A" w14:textId="523705E2" w:rsidR="00780657" w:rsidRPr="000343FD" w:rsidRDefault="00780657" w:rsidP="00072067">
            <w:pPr>
              <w:pStyle w:val="af0"/>
              <w:numPr>
                <w:ilvl w:val="0"/>
                <w:numId w:val="2"/>
              </w:numPr>
              <w:spacing w:after="0"/>
              <w:ind w:left="0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кардиологов и терапевтов «</w:t>
            </w:r>
            <w:proofErr w:type="spellStart"/>
            <w:r w:rsidR="0007206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ардиомаяк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17-19.03.22. Оптимальная стратегия лечения ИБС, как стратегия сбережения жителей Пермского края. Доклад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З.Ф.» Пациент с ОКС и ФП, стратегии усиленной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терапии».</w:t>
            </w:r>
            <w:r w:rsidR="000811E4">
              <w:rPr>
                <w:rFonts w:ascii="Times New Roman" w:hAnsi="Times New Roman"/>
                <w:sz w:val="24"/>
                <w:szCs w:val="24"/>
              </w:rPr>
              <w:t xml:space="preserve"> 200 чел.</w:t>
            </w: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A9AE910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</w:t>
            </w:r>
            <w:r w:rsidR="000343FD">
              <w:rPr>
                <w:rFonts w:ascii="Times New Roman" w:hAnsi="Times New Roman"/>
                <w:sz w:val="24"/>
                <w:szCs w:val="24"/>
              </w:rPr>
              <w:t xml:space="preserve">, олимпиад (различного уровня)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4BDA826D" w:rsidR="00095164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18CA6A43" w:rsidR="00D65C02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285B5DF0" w:rsidR="005A5968" w:rsidRPr="00095164" w:rsidRDefault="00E53A9F" w:rsidP="00E53A9F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417D7095" w:rsidR="00513AAC" w:rsidRPr="00095164" w:rsidRDefault="00B773A8" w:rsidP="00B773A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внедрения «Применение российского опросника количественной оценки приверженности к лечению «КОП-25».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Хайруллина А.Р. Лечебно-диагностический центр «Казанская клиника».</w:t>
            </w: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40183D05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301F52E" w14:textId="77777777" w:rsidR="005E5C25" w:rsidRDefault="00897CF3" w:rsidP="00897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- ч</w:t>
            </w:r>
            <w:r w:rsidR="000343FD">
              <w:rPr>
                <w:rFonts w:ascii="Times New Roman" w:hAnsi="Times New Roman"/>
                <w:sz w:val="24"/>
                <w:szCs w:val="24"/>
              </w:rPr>
              <w:t>лен редколлегии журнала «Вести</w:t>
            </w:r>
            <w:r w:rsidR="00E53A9F">
              <w:rPr>
                <w:rFonts w:ascii="Times New Roman" w:hAnsi="Times New Roman"/>
                <w:sz w:val="24"/>
                <w:szCs w:val="24"/>
              </w:rPr>
              <w:t xml:space="preserve"> научных достижений. </w:t>
            </w:r>
            <w:r w:rsidR="000343FD">
              <w:rPr>
                <w:rFonts w:ascii="Times New Roman" w:hAnsi="Times New Roman"/>
                <w:sz w:val="24"/>
                <w:szCs w:val="24"/>
              </w:rPr>
              <w:t>Медицина и фармация»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6C66B4" w14:textId="4F5E3A03" w:rsidR="000811E4" w:rsidRPr="00095164" w:rsidRDefault="000811E4" w:rsidP="00897CF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6B926BA" w14:textId="77777777" w:rsidR="000811E4" w:rsidRDefault="00E53A9F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- д</w:t>
            </w:r>
            <w:r w:rsidR="000343FD">
              <w:rPr>
                <w:rFonts w:ascii="Times New Roman" w:hAnsi="Times New Roman"/>
                <w:sz w:val="24"/>
                <w:szCs w:val="24"/>
              </w:rPr>
              <w:t>ействительный член Европейского респираторного общества, действительный член Российского Респираторного общества,</w:t>
            </w:r>
          </w:p>
          <w:p w14:paraId="3C4B1972" w14:textId="77777777" w:rsidR="000811E4" w:rsidRDefault="000811E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1C11BE" w14:textId="77777777" w:rsidR="000811E4" w:rsidRDefault="000811E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E16C01" w14:textId="77777777" w:rsidR="000811E4" w:rsidRDefault="000811E4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680FAC1F" w:rsidR="005E5C25" w:rsidRPr="00095164" w:rsidRDefault="000343FD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действительный член Российского кардиологического общества, действительный член Российского Научного Медицинского Общества Терапевтов,  секретарь Татарстанского отделения РРО</w:t>
            </w:r>
            <w:r w:rsidR="00E53A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022112A8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4423B2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</w:t>
            </w:r>
            <w:proofErr w:type="spellStart"/>
            <w:r w:rsidR="004423B2">
              <w:rPr>
                <w:rFonts w:ascii="Times New Roman" w:hAnsi="Times New Roman"/>
                <w:bCs/>
                <w:sz w:val="24"/>
                <w:szCs w:val="24"/>
              </w:rPr>
              <w:t>дис</w:t>
            </w:r>
            <w:proofErr w:type="gramStart"/>
            <w:r w:rsidR="00E53A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423B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4423B2">
              <w:rPr>
                <w:rFonts w:ascii="Times New Roman" w:hAnsi="Times New Roman"/>
                <w:bCs/>
                <w:sz w:val="24"/>
                <w:szCs w:val="24"/>
              </w:rPr>
              <w:t>овета</w:t>
            </w:r>
            <w:proofErr w:type="spellEnd"/>
            <w:r w:rsidR="004423B2"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</w:t>
            </w:r>
            <w:r w:rsidR="00E53A9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5B85DFE1" w:rsidR="00A632A6" w:rsidRDefault="00E53A9F" w:rsidP="00E53A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 - ч</w:t>
            </w:r>
            <w:r w:rsidR="000343FD">
              <w:rPr>
                <w:rFonts w:ascii="Times New Roman" w:hAnsi="Times New Roman"/>
                <w:sz w:val="24"/>
                <w:szCs w:val="24"/>
              </w:rPr>
              <w:t>лен объединенного совета по защите диссертаций на соискание ученой степени кандидата наук, на соискание ученой степени доктора наук Д 99.2.058.02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30387416" w14:textId="66DE93DE" w:rsidR="004423B2" w:rsidRDefault="004423B2" w:rsidP="00E53A9F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афедрой</w:t>
      </w:r>
      <w:proofErr w:type="spellEnd"/>
      <w:r w:rsidR="00B541A5" w:rsidRPr="002152BC">
        <w:rPr>
          <w:rFonts w:ascii="Times New Roman" w:hAnsi="Times New Roman"/>
          <w:sz w:val="24"/>
          <w:szCs w:val="24"/>
        </w:rPr>
        <w:t xml:space="preserve"> </w:t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E53A9F">
        <w:rPr>
          <w:rFonts w:ascii="Times New Roman" w:hAnsi="Times New Roman"/>
          <w:sz w:val="24"/>
          <w:szCs w:val="24"/>
        </w:rPr>
        <w:tab/>
      </w:r>
      <w:r w:rsidR="00C9765E">
        <w:rPr>
          <w:rFonts w:ascii="Times New Roman" w:hAnsi="Times New Roman"/>
          <w:sz w:val="24"/>
          <w:szCs w:val="24"/>
        </w:rPr>
        <w:t xml:space="preserve"> </w:t>
      </w:r>
      <w:r w:rsidR="00E53A9F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</w:rPr>
        <w:t>Р.Ф.Хамитов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03DB96E0" w14:textId="77777777" w:rsidR="00C9765E" w:rsidRDefault="00C9765E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341DF51E" w14:textId="1CA12418" w:rsidR="004423B2" w:rsidRDefault="004423B2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Ответственная по науке                                                       </w:t>
      </w:r>
      <w:r w:rsidR="00E53A9F">
        <w:rPr>
          <w:rFonts w:ascii="Times New Roman" w:hAnsi="Times New Roman"/>
          <w:sz w:val="24"/>
          <w:szCs w:val="24"/>
        </w:rPr>
        <w:t xml:space="preserve">                       </w:t>
      </w:r>
      <w:r w:rsidR="000343FD"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hAnsi="Times New Roman"/>
          <w:sz w:val="24"/>
          <w:szCs w:val="24"/>
        </w:rPr>
        <w:t>Л.Ю.Пальмова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sectPr w:rsidR="004423B2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AAF05" w14:textId="77777777" w:rsidR="00F93686" w:rsidRDefault="00F93686" w:rsidP="008638C3">
      <w:pPr>
        <w:spacing w:after="0"/>
      </w:pPr>
      <w:r>
        <w:separator/>
      </w:r>
    </w:p>
  </w:endnote>
  <w:endnote w:type="continuationSeparator" w:id="0">
    <w:p w14:paraId="0DA7F79A" w14:textId="77777777" w:rsidR="00F93686" w:rsidRDefault="00F93686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BDF0" w14:textId="77777777" w:rsidR="00F93686" w:rsidRDefault="00F93686" w:rsidP="008638C3">
      <w:pPr>
        <w:spacing w:after="0"/>
      </w:pPr>
      <w:r>
        <w:separator/>
      </w:r>
    </w:p>
  </w:footnote>
  <w:footnote w:type="continuationSeparator" w:id="0">
    <w:p w14:paraId="306E2929" w14:textId="77777777" w:rsidR="00F93686" w:rsidRDefault="00F93686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B1E"/>
    <w:multiLevelType w:val="hybridMultilevel"/>
    <w:tmpl w:val="3DCC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4E5F"/>
    <w:multiLevelType w:val="hybridMultilevel"/>
    <w:tmpl w:val="6018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43FD"/>
    <w:rsid w:val="0004092A"/>
    <w:rsid w:val="00050061"/>
    <w:rsid w:val="00061640"/>
    <w:rsid w:val="000667BA"/>
    <w:rsid w:val="00066D72"/>
    <w:rsid w:val="00071843"/>
    <w:rsid w:val="00072067"/>
    <w:rsid w:val="00072DE2"/>
    <w:rsid w:val="00073BD0"/>
    <w:rsid w:val="000811E4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438E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A506D"/>
    <w:rsid w:val="002A7568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030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3799A"/>
    <w:rsid w:val="004419DD"/>
    <w:rsid w:val="004423B2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00FB"/>
    <w:rsid w:val="004E105F"/>
    <w:rsid w:val="0050326E"/>
    <w:rsid w:val="00506B6D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4D1D"/>
    <w:rsid w:val="007550D8"/>
    <w:rsid w:val="0076259B"/>
    <w:rsid w:val="00767718"/>
    <w:rsid w:val="0077513F"/>
    <w:rsid w:val="00780657"/>
    <w:rsid w:val="00782579"/>
    <w:rsid w:val="00790E18"/>
    <w:rsid w:val="007A1A7E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7CF3"/>
    <w:rsid w:val="008A6059"/>
    <w:rsid w:val="008B1084"/>
    <w:rsid w:val="008B49BD"/>
    <w:rsid w:val="008B7208"/>
    <w:rsid w:val="008C23DE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1B44"/>
    <w:rsid w:val="00A45C68"/>
    <w:rsid w:val="00A46C79"/>
    <w:rsid w:val="00A632A6"/>
    <w:rsid w:val="00A76E08"/>
    <w:rsid w:val="00A80E30"/>
    <w:rsid w:val="00A83A0D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4ABB"/>
    <w:rsid w:val="00B56AB0"/>
    <w:rsid w:val="00B63EC6"/>
    <w:rsid w:val="00B646CD"/>
    <w:rsid w:val="00B773A8"/>
    <w:rsid w:val="00B80F71"/>
    <w:rsid w:val="00B82662"/>
    <w:rsid w:val="00BA218C"/>
    <w:rsid w:val="00BA2CDB"/>
    <w:rsid w:val="00BA3613"/>
    <w:rsid w:val="00BB3FB3"/>
    <w:rsid w:val="00BB4CAF"/>
    <w:rsid w:val="00BC3762"/>
    <w:rsid w:val="00BC3DCC"/>
    <w:rsid w:val="00BC7567"/>
    <w:rsid w:val="00BE112F"/>
    <w:rsid w:val="00BE3BA8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765E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3360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3A9F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1CA6"/>
    <w:rsid w:val="00F8569D"/>
    <w:rsid w:val="00F93686"/>
    <w:rsid w:val="00F93A98"/>
    <w:rsid w:val="00F95575"/>
    <w:rsid w:val="00FB2012"/>
    <w:rsid w:val="00FC66BC"/>
    <w:rsid w:val="00FD6A93"/>
    <w:rsid w:val="00FE1A06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7A1A7E"/>
    <w:rPr>
      <w:b/>
      <w:bCs/>
    </w:rPr>
  </w:style>
  <w:style w:type="paragraph" w:styleId="af0">
    <w:name w:val="List Paragraph"/>
    <w:basedOn w:val="a"/>
    <w:uiPriority w:val="34"/>
    <w:qFormat/>
    <w:rsid w:val="00034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character" w:styleId="af">
    <w:name w:val="Strong"/>
    <w:basedOn w:val="a0"/>
    <w:uiPriority w:val="22"/>
    <w:qFormat/>
    <w:rsid w:val="007A1A7E"/>
    <w:rPr>
      <w:b/>
      <w:bCs/>
    </w:rPr>
  </w:style>
  <w:style w:type="paragraph" w:styleId="af0">
    <w:name w:val="List Paragraph"/>
    <w:basedOn w:val="a"/>
    <w:uiPriority w:val="34"/>
    <w:qFormat/>
    <w:rsid w:val="0003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13E8-69DF-4385-9F39-A79D91A5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9009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Пальмова Любовь Юрьевна</cp:lastModifiedBy>
  <cp:revision>2</cp:revision>
  <cp:lastPrinted>2022-03-23T07:26:00Z</cp:lastPrinted>
  <dcterms:created xsi:type="dcterms:W3CDTF">2022-03-23T10:20:00Z</dcterms:created>
  <dcterms:modified xsi:type="dcterms:W3CDTF">2022-03-23T10:20:00Z</dcterms:modified>
</cp:coreProperties>
</file>