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9" w:rsidRPr="00DB2C0F" w:rsidRDefault="004453E9" w:rsidP="00DB2C0F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B2C0F">
        <w:rPr>
          <w:rStyle w:val="a4"/>
          <w:color w:val="000000"/>
          <w:sz w:val="28"/>
          <w:szCs w:val="28"/>
          <w:bdr w:val="none" w:sz="0" w:space="0" w:color="auto" w:frame="1"/>
        </w:rPr>
        <w:t>ПЕРЕЧЕНЬ ТЕМ СИТУАЦИОННЫХ ЗАДАЧ</w:t>
      </w:r>
    </w:p>
    <w:p w:rsidR="004453E9" w:rsidRPr="00DB2C0F" w:rsidRDefault="004453E9" w:rsidP="00DB2C0F">
      <w:pPr>
        <w:pStyle w:val="a3"/>
        <w:spacing w:before="0" w:beforeAutospacing="0" w:after="0" w:afterAutospacing="0" w:line="360" w:lineRule="auto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B2C0F">
        <w:rPr>
          <w:rStyle w:val="a4"/>
          <w:color w:val="000000"/>
          <w:sz w:val="28"/>
          <w:szCs w:val="28"/>
          <w:bdr w:val="none" w:sz="0" w:space="0" w:color="auto" w:frame="1"/>
        </w:rPr>
        <w:t>к экзамену по госпитальной терапии</w:t>
      </w:r>
    </w:p>
    <w:p w:rsidR="004453E9" w:rsidRPr="00DB2C0F" w:rsidRDefault="004453E9" w:rsidP="00DB2C0F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B2C0F">
        <w:rPr>
          <w:rStyle w:val="a4"/>
          <w:color w:val="000000"/>
          <w:sz w:val="28"/>
          <w:szCs w:val="28"/>
          <w:bdr w:val="none" w:sz="0" w:space="0" w:color="auto" w:frame="1"/>
        </w:rPr>
        <w:t>для обучающихся 5 курса педиатрического факультета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при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бронхообструктивном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синдроме, одышке и удушье.</w:t>
      </w:r>
    </w:p>
    <w:p w:rsidR="00DB2C0F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при кровохарканье и легочном кровотечении. </w:t>
      </w:r>
      <w:r w:rsidR="00DB2C0F"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Неотложные состояния в пульмонологии. 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плеврального выпота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при болях в грудной клетке. Неотложные состояния в кардиологии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сердечных шумов. Врожденные и приобретенные пороки сердца.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аритмий. Диагностика и лечение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гемодинамически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значимых нарушений ритма сердца.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кардиомегалии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. Диагностика и лечение перикардитов.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и лечение легочных гипертензий. Острое и хроническое легочное сердце.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Метаболический синдром. Критерии диагностики, принципы лечения.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заболеваний суставов.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системных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васкулитов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при АГ. Диагностика и лечение симптоматических АГ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и лечение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некоронарогенных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поражений миокарда.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при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гепатоспленомегалии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. Диагностика и лечение цирроза печени.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заболеваний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билиарной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системы. Диагностика и лечение хронического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некалькулёзного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холецистита, хронического панкреатита.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Дифференциальная диагностика при кишечной диспепсии. Диагностика и лечение СРК.</w:t>
      </w:r>
      <w:r w:rsidR="00DB2C0F"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ЯК. Болезнь Крона.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мочевого и отёчного синдрома в клинике внутренних болезней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ОП</w:t>
      </w:r>
      <w:r w:rsidR="00DB2C0F"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Х</w:t>
      </w:r>
      <w:r w:rsidR="00DB2C0F"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П. Диагностика и лечение Х</w:t>
      </w:r>
      <w:r w:rsidR="00DB2C0F"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П.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патологических состояний при основных мочевых симптомах: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лейкоцитурии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, гематурии, протеинурии. Диагностика и лечение нефротического синдрома. Амилоидоз: клиника, диагностика, лечение.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Дифференциальная диагностика заболеваний, протекающих с геморрагическим синдромом. Дифференциальная диагностика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лимфоаденопатии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спленомегалии</w:t>
      </w:r>
      <w:proofErr w:type="spellEnd"/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Ведение больных кардиологического профиля (на примере АГ, ИБС) в амбулаторно-поликлинических условиях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Ведение больных </w:t>
      </w:r>
      <w:proofErr w:type="spellStart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гастроэнтерологическогое</w:t>
      </w:r>
      <w:proofErr w:type="spellEnd"/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профиля (на примере ЯБ, ГЭРБ) в амбулаторно-поликлинических условиях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Неотложные состояния в гастроэнтерологии. Дифференциальная диагностика и терапевтическая тактика при кровотечениях из верхних и нижних отделов ЖКТ</w:t>
      </w:r>
    </w:p>
    <w:p w:rsidR="003E62EB" w:rsidRPr="00DB2C0F" w:rsidRDefault="003E62EB" w:rsidP="00DB2C0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B2C0F">
        <w:rPr>
          <w:rFonts w:ascii="Times New Roman" w:eastAsia="Times New Roman" w:hAnsi="Times New Roman" w:cs="Times New Roman"/>
          <w:color w:val="000000"/>
          <w:sz w:val="27"/>
          <w:szCs w:val="27"/>
        </w:rPr>
        <w:t>Дифференциальная диагностика анемий.</w:t>
      </w:r>
    </w:p>
    <w:p w:rsidR="003E62EB" w:rsidRPr="00DB2C0F" w:rsidRDefault="003E62EB" w:rsidP="00DB2C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62EB" w:rsidRPr="00DB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40EE"/>
    <w:multiLevelType w:val="multilevel"/>
    <w:tmpl w:val="02E2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3E9"/>
    <w:rsid w:val="003E62EB"/>
    <w:rsid w:val="004453E9"/>
    <w:rsid w:val="00695795"/>
    <w:rsid w:val="006C5C80"/>
    <w:rsid w:val="00C01C3F"/>
    <w:rsid w:val="00D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2F8B"/>
  <w15:docId w15:val="{E00E93B1-A2F3-4B8B-845F-E5BC6F6E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6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3E9"/>
    <w:rPr>
      <w:b/>
      <w:bCs/>
    </w:rPr>
  </w:style>
  <w:style w:type="character" w:customStyle="1" w:styleId="cls002">
    <w:name w:val="cls_002"/>
    <w:basedOn w:val="a0"/>
    <w:rsid w:val="004453E9"/>
  </w:style>
  <w:style w:type="character" w:customStyle="1" w:styleId="cls003">
    <w:name w:val="cls_003"/>
    <w:basedOn w:val="a0"/>
    <w:rsid w:val="004453E9"/>
  </w:style>
  <w:style w:type="character" w:customStyle="1" w:styleId="cls004">
    <w:name w:val="cls_004"/>
    <w:basedOn w:val="a0"/>
    <w:rsid w:val="00695795"/>
  </w:style>
  <w:style w:type="character" w:customStyle="1" w:styleId="cls019">
    <w:name w:val="cls_019"/>
    <w:basedOn w:val="a0"/>
    <w:rsid w:val="00695795"/>
  </w:style>
  <w:style w:type="paragraph" w:styleId="a5">
    <w:name w:val="Balloon Text"/>
    <w:basedOn w:val="a"/>
    <w:link w:val="a6"/>
    <w:uiPriority w:val="99"/>
    <w:semiHidden/>
    <w:unhideWhenUsed/>
    <w:rsid w:val="00695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7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E62E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409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Ишмурзин Геннадий Петрович</cp:lastModifiedBy>
  <cp:revision>5</cp:revision>
  <dcterms:created xsi:type="dcterms:W3CDTF">2021-06-04T17:20:00Z</dcterms:created>
  <dcterms:modified xsi:type="dcterms:W3CDTF">2021-06-07T08:10:00Z</dcterms:modified>
</cp:coreProperties>
</file>