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84" w:rsidRDefault="00866CD3" w:rsidP="00516284">
      <w:pPr>
        <w:spacing w:before="100"/>
        <w:ind w:left="3721"/>
        <w:rPr>
          <w:sz w:val="32"/>
        </w:rPr>
      </w:pPr>
      <w:r>
        <w:rPr>
          <w:rFonts w:ascii="Times New Roman" w:hAnsi="Times New Roman"/>
          <w:i/>
          <w:noProof/>
          <w:color w:val="1A1A1A"/>
          <w:sz w:val="37"/>
          <w:lang w:eastAsia="ru-RU"/>
        </w:rPr>
        <w:drawing>
          <wp:anchor distT="0" distB="0" distL="114300" distR="114300" simplePos="0" relativeHeight="251660288" behindDoc="0" locked="0" layoutInCell="1" allowOverlap="1" wp14:anchorId="4AFF3BC4" wp14:editId="3CA498E8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2171700" cy="33223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ёдоров,_Сергей_Петрови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284">
        <w:rPr>
          <w:color w:val="1A1A1A"/>
          <w:w w:val="105"/>
          <w:sz w:val="32"/>
        </w:rPr>
        <w:t>ФЕДОРОВ</w:t>
      </w:r>
    </w:p>
    <w:p w:rsidR="00516284" w:rsidRDefault="00516284" w:rsidP="00516284">
      <w:pPr>
        <w:spacing w:before="9"/>
        <w:ind w:left="3723"/>
        <w:rPr>
          <w:sz w:val="32"/>
        </w:rPr>
      </w:pPr>
      <w:r>
        <w:rPr>
          <w:color w:val="1A1A1A"/>
          <w:w w:val="105"/>
          <w:sz w:val="32"/>
        </w:rPr>
        <w:t>Сергей</w:t>
      </w:r>
      <w:r>
        <w:rPr>
          <w:color w:val="1A1A1A"/>
          <w:spacing w:val="-3"/>
          <w:w w:val="105"/>
          <w:sz w:val="32"/>
        </w:rPr>
        <w:t xml:space="preserve"> </w:t>
      </w:r>
      <w:r>
        <w:rPr>
          <w:color w:val="1A1A1A"/>
          <w:w w:val="105"/>
          <w:sz w:val="32"/>
        </w:rPr>
        <w:t>Петрович</w:t>
      </w:r>
    </w:p>
    <w:p w:rsidR="009A2743" w:rsidRPr="009A2743" w:rsidRDefault="00516284" w:rsidP="009A2743">
      <w:pPr>
        <w:spacing w:before="73"/>
        <w:ind w:left="3739"/>
        <w:rPr>
          <w:rFonts w:ascii="Times New Roman" w:hAnsi="Times New Roman"/>
          <w:i/>
          <w:sz w:val="37"/>
        </w:rPr>
      </w:pPr>
      <w:r>
        <w:rPr>
          <w:rFonts w:ascii="Times New Roman" w:hAnsi="Times New Roman"/>
          <w:i/>
          <w:color w:val="1A1A1A"/>
          <w:sz w:val="37"/>
        </w:rPr>
        <w:t>1869—1936</w:t>
      </w: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DA9BEF" wp14:editId="269CFAB7">
                <wp:simplePos x="0" y="0"/>
                <wp:positionH relativeFrom="page">
                  <wp:posOffset>8225790</wp:posOffset>
                </wp:positionH>
                <wp:positionV relativeFrom="paragraph">
                  <wp:posOffset>-55245</wp:posOffset>
                </wp:positionV>
                <wp:extent cx="281940" cy="450215"/>
                <wp:effectExtent l="0" t="63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284" w:rsidRDefault="00516284" w:rsidP="00516284">
                            <w:pPr>
                              <w:spacing w:line="709" w:lineRule="exact"/>
                              <w:rPr>
                                <w:rFonts w:ascii="Times New Roman" w:hAnsi="Times New Roman"/>
                                <w:sz w:val="6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A1A1A"/>
                                <w:w w:val="104"/>
                                <w:sz w:val="64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DDA9B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47.7pt;margin-top:-4.35pt;width:22.2pt;height:3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niwwIAAK4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" filled="f" stroked="f">
                <v:textbox inset="0,0,0,0">
                  <w:txbxContent>
                    <w:p w:rsidR="00516284" w:rsidRDefault="00516284" w:rsidP="00516284">
                      <w:pPr>
                        <w:spacing w:line="709" w:lineRule="exact"/>
                        <w:rPr>
                          <w:rFonts w:ascii="Times New Roman" w:hAnsi="Times New Roman"/>
                          <w:sz w:val="64"/>
                        </w:rPr>
                      </w:pPr>
                      <w:r>
                        <w:rPr>
                          <w:rFonts w:ascii="Times New Roman" w:hAnsi="Times New Roman"/>
                          <w:color w:val="1A1A1A"/>
                          <w:w w:val="104"/>
                          <w:sz w:val="64"/>
                        </w:rPr>
                        <w:t>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858585"/>
          <w:sz w:val="24"/>
        </w:rPr>
        <w:tab/>
      </w:r>
    </w:p>
    <w:p w:rsidR="009A2743" w:rsidRDefault="009A2743" w:rsidP="003A50F6">
      <w:pPr>
        <w:tabs>
          <w:tab w:val="left" w:pos="4149"/>
          <w:tab w:val="left" w:pos="4666"/>
          <w:tab w:val="left" w:pos="5048"/>
          <w:tab w:val="left" w:pos="5693"/>
          <w:tab w:val="left" w:pos="5955"/>
        </w:tabs>
        <w:spacing w:line="249" w:lineRule="auto"/>
        <w:ind w:left="3723" w:right="171" w:hanging="1830"/>
        <w:jc w:val="both"/>
        <w:rPr>
          <w:rFonts w:ascii="Times New Roman" w:hAnsi="Times New Roman"/>
          <w:color w:val="858585"/>
          <w:sz w:val="24"/>
        </w:rPr>
      </w:pPr>
    </w:p>
    <w:p w:rsidR="00516284" w:rsidRPr="003A50F6" w:rsidRDefault="009A2743" w:rsidP="00866CD3">
      <w:pPr>
        <w:tabs>
          <w:tab w:val="left" w:pos="4149"/>
          <w:tab w:val="left" w:pos="4666"/>
          <w:tab w:val="left" w:pos="5048"/>
          <w:tab w:val="left" w:pos="5693"/>
          <w:tab w:val="left" w:pos="595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C64C9">
        <w:rPr>
          <w:rFonts w:ascii="Times New Roman" w:hAnsi="Times New Roman"/>
          <w:sz w:val="24"/>
          <w:szCs w:val="24"/>
        </w:rPr>
        <w:t>В</w:t>
      </w:r>
      <w:r w:rsidR="00516284" w:rsidRPr="003C64C9">
        <w:rPr>
          <w:rFonts w:ascii="Times New Roman" w:hAnsi="Times New Roman"/>
          <w:spacing w:val="-1"/>
          <w:w w:val="106"/>
          <w:sz w:val="24"/>
          <w:szCs w:val="24"/>
        </w:rPr>
        <w:t>ы</w:t>
      </w:r>
      <w:r w:rsidR="00516284" w:rsidRPr="003A50F6">
        <w:rPr>
          <w:rFonts w:ascii="Times New Roman" w:hAnsi="Times New Roman"/>
          <w:color w:val="1A1A1A"/>
          <w:spacing w:val="-1"/>
          <w:w w:val="106"/>
          <w:sz w:val="24"/>
          <w:szCs w:val="24"/>
        </w:rPr>
        <w:t>да</w:t>
      </w:r>
      <w:r w:rsidR="003A50F6" w:rsidRPr="003A50F6">
        <w:rPr>
          <w:rFonts w:ascii="Times New Roman" w:hAnsi="Times New Roman"/>
          <w:color w:val="1A1A1A"/>
          <w:spacing w:val="-1"/>
          <w:w w:val="106"/>
          <w:sz w:val="24"/>
          <w:szCs w:val="24"/>
        </w:rPr>
        <w:t>ю</w:t>
      </w:r>
      <w:r w:rsidR="00516284" w:rsidRPr="003A50F6">
        <w:rPr>
          <w:rFonts w:ascii="Times New Roman" w:hAnsi="Times New Roman"/>
          <w:color w:val="1A1A1A"/>
          <w:w w:val="103"/>
          <w:sz w:val="24"/>
          <w:szCs w:val="24"/>
        </w:rPr>
        <w:t>щийся</w:t>
      </w:r>
      <w:r w:rsidR="00516284" w:rsidRPr="003A50F6">
        <w:rPr>
          <w:rFonts w:ascii="Times New Roman" w:hAnsi="Times New Roman"/>
          <w:color w:val="1A1A1A"/>
          <w:spacing w:val="12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01"/>
          <w:sz w:val="24"/>
          <w:szCs w:val="24"/>
        </w:rPr>
        <w:t>хирург</w:t>
      </w:r>
      <w:r w:rsidR="00516284" w:rsidRPr="003A50F6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08"/>
          <w:sz w:val="24"/>
          <w:szCs w:val="24"/>
        </w:rPr>
        <w:t xml:space="preserve">и </w:t>
      </w:r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 xml:space="preserve">уролог,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организатор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медицинской</w:t>
      </w:r>
      <w:r w:rsidR="00516284" w:rsidRPr="003A50F6">
        <w:rPr>
          <w:rFonts w:ascii="Times New Roman" w:hAnsi="Times New Roman"/>
          <w:color w:val="1A1A1A"/>
          <w:spacing w:val="36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науки,</w:t>
      </w:r>
      <w:r w:rsidR="00516284" w:rsidRPr="003A50F6">
        <w:rPr>
          <w:rFonts w:ascii="Times New Roman" w:hAnsi="Times New Roman"/>
          <w:color w:val="1A1A1A"/>
          <w:spacing w:val="25"/>
          <w:w w:val="110"/>
          <w:sz w:val="24"/>
          <w:szCs w:val="24"/>
        </w:rPr>
        <w:t xml:space="preserve"> </w:t>
      </w:r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>пе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дагог,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один из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>основопо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ложников</w:t>
      </w:r>
      <w:r w:rsid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отечественной</w:t>
      </w:r>
      <w:r w:rsidR="00516284" w:rsidRPr="003A50F6">
        <w:rPr>
          <w:rFonts w:ascii="Times New Roman" w:hAnsi="Times New Roman"/>
          <w:color w:val="1A1A1A"/>
          <w:spacing w:val="-58"/>
          <w:w w:val="110"/>
          <w:sz w:val="24"/>
          <w:szCs w:val="24"/>
        </w:rPr>
        <w:t xml:space="preserve"> </w:t>
      </w:r>
      <w:r w:rsidR="003C64C9">
        <w:rPr>
          <w:rFonts w:ascii="Times New Roman" w:hAnsi="Times New Roman"/>
          <w:color w:val="1A1A1A"/>
          <w:w w:val="110"/>
          <w:sz w:val="24"/>
          <w:szCs w:val="24"/>
        </w:rPr>
        <w:t xml:space="preserve">нейрохирургии,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доктор</w:t>
      </w:r>
      <w:r w:rsidR="00516284" w:rsidRPr="003A50F6">
        <w:rPr>
          <w:rFonts w:ascii="Times New Roman" w:hAnsi="Times New Roman"/>
          <w:color w:val="1A1A1A"/>
          <w:spacing w:val="-55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медицины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ab/>
        <w:t>(</w:t>
      </w:r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>1895),</w:t>
      </w:r>
      <w:r w:rsidR="003C64C9">
        <w:rPr>
          <w:rFonts w:ascii="Times New Roman" w:hAnsi="Times New Roman"/>
          <w:color w:val="1A1A1A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05"/>
          <w:sz w:val="24"/>
          <w:szCs w:val="24"/>
        </w:rPr>
        <w:t>про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фессор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(1903),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>лейб-хи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рург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(1912),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Заслуженный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3A50F6">
        <w:rPr>
          <w:rFonts w:ascii="Times New Roman" w:hAnsi="Times New Roman"/>
          <w:color w:val="1A1A1A"/>
          <w:w w:val="110"/>
          <w:sz w:val="24"/>
          <w:szCs w:val="24"/>
        </w:rPr>
        <w:t>деятель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науки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РСФСР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(1928),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proofErr w:type="spellStart"/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бригврач</w:t>
      </w:r>
      <w:proofErr w:type="spellEnd"/>
      <w:r w:rsidR="003C64C9">
        <w:rPr>
          <w:rFonts w:ascii="Times New Roman" w:hAnsi="Times New Roman"/>
          <w:color w:val="1A1A1A"/>
          <w:spacing w:val="13"/>
          <w:w w:val="110"/>
          <w:sz w:val="24"/>
          <w:szCs w:val="24"/>
        </w:rPr>
        <w:t xml:space="preserve"> </w:t>
      </w:r>
      <w:bookmarkStart w:id="0" w:name="_GoBack"/>
      <w:bookmarkEnd w:id="0"/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(1935)</w:t>
      </w:r>
      <w:r w:rsidR="00516284" w:rsidRPr="003A50F6">
        <w:rPr>
          <w:rFonts w:ascii="Times New Roman" w:hAnsi="Times New Roman"/>
          <w:color w:val="1A1A1A"/>
          <w:spacing w:val="24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(генерал-майор медицинской</w:t>
      </w:r>
      <w:r w:rsidR="00516284" w:rsidRPr="003A50F6">
        <w:rPr>
          <w:rFonts w:ascii="Times New Roman" w:hAnsi="Times New Roman"/>
          <w:color w:val="1A1A1A"/>
          <w:spacing w:val="22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службы).</w:t>
      </w:r>
    </w:p>
    <w:p w:rsidR="00516284" w:rsidRPr="003A50F6" w:rsidRDefault="00516284" w:rsidP="003A50F6">
      <w:pPr>
        <w:pStyle w:val="a3"/>
        <w:ind w:right="183"/>
        <w:rPr>
          <w:rFonts w:ascii="Times New Roman" w:hAnsi="Times New Roman"/>
          <w:sz w:val="24"/>
          <w:szCs w:val="24"/>
        </w:rPr>
      </w:pP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Родился 11 января 1869 г</w:t>
      </w:r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>. в Москве в семье доктора медицины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 xml:space="preserve">, главного врача </w:t>
      </w:r>
      <w:proofErr w:type="spellStart"/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Б</w:t>
      </w:r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>асманной</w:t>
      </w:r>
      <w:proofErr w:type="spellEnd"/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 xml:space="preserve"> боль</w:t>
      </w:r>
      <w:r w:rsidR="009A2743" w:rsidRPr="003A50F6">
        <w:rPr>
          <w:rFonts w:ascii="Times New Roman" w:hAnsi="Times New Roman"/>
          <w:color w:val="1A1A1A"/>
          <w:w w:val="110"/>
          <w:sz w:val="24"/>
          <w:szCs w:val="24"/>
        </w:rPr>
        <w:t>ницы. После оконча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ния</w:t>
      </w:r>
      <w:r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гимназии в 1886 г. п</w:t>
      </w:r>
      <w:r w:rsidR="00866CD3">
        <w:rPr>
          <w:rFonts w:ascii="Times New Roman" w:hAnsi="Times New Roman"/>
          <w:color w:val="1A1A1A"/>
          <w:w w:val="110"/>
          <w:sz w:val="24"/>
          <w:szCs w:val="24"/>
        </w:rPr>
        <w:t xml:space="preserve">оступил на медицинский </w:t>
      </w:r>
      <w:r w:rsidR="009A2743" w:rsidRPr="003A50F6">
        <w:rPr>
          <w:rFonts w:ascii="Times New Roman" w:hAnsi="Times New Roman"/>
          <w:color w:val="1A1A1A"/>
          <w:w w:val="110"/>
          <w:sz w:val="24"/>
          <w:szCs w:val="24"/>
        </w:rPr>
        <w:t>факуль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тет Московского</w:t>
      </w:r>
      <w:r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университета.</w:t>
      </w:r>
      <w:r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В октябре 1891 г. получил</w:t>
      </w:r>
      <w:r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диплом «лекаря с отличи</w:t>
      </w:r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>ем› и работал экстерном хирурги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ческо</w:t>
      </w:r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 xml:space="preserve">го отделения </w:t>
      </w:r>
      <w:proofErr w:type="spellStart"/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>Басманной</w:t>
      </w:r>
      <w:proofErr w:type="spellEnd"/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 xml:space="preserve"> больницы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 xml:space="preserve"> для чернорабочих</w:t>
      </w:r>
      <w:r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под руководством своего</w:t>
      </w:r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 xml:space="preserve"> отца. Через год стал внештатны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м</w:t>
      </w:r>
      <w:r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ординатором</w:t>
      </w:r>
      <w:r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факультетской</w:t>
      </w:r>
      <w:r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хирургической</w:t>
      </w:r>
      <w:r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клиники</w:t>
      </w:r>
      <w:r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3A50F6" w:rsidRPr="003A50F6">
        <w:rPr>
          <w:rFonts w:ascii="Times New Roman" w:hAnsi="Times New Roman"/>
          <w:color w:val="1A1A1A"/>
          <w:w w:val="110"/>
          <w:sz w:val="24"/>
          <w:szCs w:val="24"/>
        </w:rPr>
        <w:t>Мо</w:t>
      </w:r>
      <w:r w:rsidRPr="003A50F6">
        <w:rPr>
          <w:rFonts w:ascii="Times New Roman" w:hAnsi="Times New Roman"/>
          <w:color w:val="1A1A1A"/>
          <w:spacing w:val="-1"/>
          <w:w w:val="110"/>
          <w:sz w:val="24"/>
          <w:szCs w:val="24"/>
        </w:rPr>
        <w:t xml:space="preserve">сковского университета (зав. кафедрой </w:t>
      </w:r>
      <w:r w:rsidR="009A2743" w:rsidRPr="003A50F6">
        <w:rPr>
          <w:rFonts w:ascii="Times New Roman" w:hAnsi="Times New Roman"/>
          <w:color w:val="1A1A1A"/>
          <w:w w:val="110"/>
          <w:sz w:val="24"/>
          <w:szCs w:val="24"/>
        </w:rPr>
        <w:t>— профессор А.А. Бо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бров), где в 1885 г. защитил диссерта</w:t>
      </w:r>
      <w:r w:rsidR="009A2743" w:rsidRPr="003A50F6">
        <w:rPr>
          <w:rFonts w:ascii="Times New Roman" w:hAnsi="Times New Roman"/>
          <w:color w:val="1A1A1A"/>
          <w:w w:val="110"/>
          <w:sz w:val="24"/>
          <w:szCs w:val="24"/>
        </w:rPr>
        <w:t>цию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 xml:space="preserve"> на степень доктора</w:t>
      </w:r>
      <w:r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медицин</w:t>
      </w:r>
      <w:r w:rsidR="009A2743" w:rsidRPr="003A50F6">
        <w:rPr>
          <w:rFonts w:ascii="Times New Roman" w:hAnsi="Times New Roman"/>
          <w:color w:val="1A1A1A"/>
          <w:w w:val="110"/>
          <w:sz w:val="24"/>
          <w:szCs w:val="24"/>
        </w:rPr>
        <w:t>ы</w:t>
      </w:r>
      <w:r w:rsidRPr="003A50F6">
        <w:rPr>
          <w:rFonts w:ascii="Times New Roman" w:hAnsi="Times New Roman"/>
          <w:color w:val="1A1A1A"/>
          <w:spacing w:val="13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и</w:t>
      </w:r>
      <w:r w:rsidRPr="003A50F6">
        <w:rPr>
          <w:rFonts w:ascii="Times New Roman" w:hAnsi="Times New Roman"/>
          <w:color w:val="1A1A1A"/>
          <w:spacing w:val="9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был</w:t>
      </w:r>
      <w:r w:rsidRPr="003A50F6">
        <w:rPr>
          <w:rFonts w:ascii="Times New Roman" w:hAnsi="Times New Roman"/>
          <w:color w:val="1A1A1A"/>
          <w:spacing w:val="14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зачислен</w:t>
      </w:r>
      <w:r w:rsidRPr="003A50F6">
        <w:rPr>
          <w:rFonts w:ascii="Times New Roman" w:hAnsi="Times New Roman"/>
          <w:color w:val="1A1A1A"/>
          <w:spacing w:val="18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ассистентом</w:t>
      </w:r>
      <w:r w:rsidRPr="003A50F6">
        <w:rPr>
          <w:rFonts w:ascii="Times New Roman" w:hAnsi="Times New Roman"/>
          <w:color w:val="1A1A1A"/>
          <w:spacing w:val="2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клиники.</w:t>
      </w:r>
    </w:p>
    <w:p w:rsidR="00516284" w:rsidRPr="003A50F6" w:rsidRDefault="009A2743" w:rsidP="00866CD3">
      <w:pPr>
        <w:pStyle w:val="a3"/>
        <w:ind w:right="182" w:firstLine="709"/>
        <w:rPr>
          <w:rFonts w:ascii="Times New Roman" w:hAnsi="Times New Roman"/>
          <w:sz w:val="24"/>
          <w:szCs w:val="24"/>
        </w:rPr>
      </w:pP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Научная деятельность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С.П. Федорова началась с изуче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ния вопросов бактериологии и иммунологии. Он впервые в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России (1892) пригот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овил и применил для лечения боль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ных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холерны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й антитоксин, за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тем столбнячный антитоксин и ле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чебную</w:t>
      </w:r>
      <w:r w:rsidR="00516284" w:rsidRPr="003A50F6">
        <w:rPr>
          <w:rFonts w:ascii="Times New Roman" w:hAnsi="Times New Roman"/>
          <w:color w:val="1A1A1A"/>
          <w:spacing w:val="8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противостолбнячну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ю</w:t>
      </w:r>
      <w:r w:rsidR="00516284" w:rsidRPr="003A50F6">
        <w:rPr>
          <w:rFonts w:ascii="Times New Roman" w:hAnsi="Times New Roman"/>
          <w:color w:val="1A1A1A"/>
          <w:spacing w:val="9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сыворотку.</w:t>
      </w:r>
    </w:p>
    <w:p w:rsidR="00516284" w:rsidRDefault="003A50F6" w:rsidP="00866CD3">
      <w:pPr>
        <w:pStyle w:val="a3"/>
        <w:ind w:left="5" w:right="185" w:firstLine="709"/>
        <w:rPr>
          <w:rFonts w:ascii="Times New Roman" w:hAnsi="Times New Roman"/>
          <w:color w:val="1A1A1A"/>
          <w:w w:val="110"/>
          <w:sz w:val="24"/>
          <w:szCs w:val="24"/>
        </w:rPr>
      </w:pP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В марте 1896 г. бы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л назначен приват-доцентом кафедры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для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преподавания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курса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диагностики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хирургических</w:t>
      </w:r>
      <w:r w:rsidR="00516284" w:rsidRPr="003A50F6">
        <w:rPr>
          <w:rFonts w:ascii="Times New Roman" w:hAnsi="Times New Roman"/>
          <w:color w:val="1A1A1A"/>
          <w:spacing w:val="1"/>
          <w:w w:val="110"/>
          <w:sz w:val="24"/>
          <w:szCs w:val="24"/>
        </w:rPr>
        <w:t xml:space="preserve"> 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>бо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лезней.</w:t>
      </w:r>
      <w:r w:rsidR="00516284" w:rsidRPr="003A50F6">
        <w:rPr>
          <w:rFonts w:ascii="Times New Roman" w:hAnsi="Times New Roman"/>
          <w:color w:val="1A1A1A"/>
          <w:spacing w:val="48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В</w:t>
      </w:r>
      <w:r w:rsidR="00516284" w:rsidRPr="003A50F6">
        <w:rPr>
          <w:rFonts w:ascii="Times New Roman" w:hAnsi="Times New Roman"/>
          <w:color w:val="1A1A1A"/>
          <w:spacing w:val="20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1903</w:t>
      </w:r>
      <w:r w:rsidR="00516284" w:rsidRPr="003A50F6">
        <w:rPr>
          <w:rFonts w:ascii="Times New Roman" w:hAnsi="Times New Roman"/>
          <w:color w:val="1A1A1A"/>
          <w:spacing w:val="22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г.</w:t>
      </w:r>
      <w:r w:rsidR="00516284" w:rsidRPr="003A50F6">
        <w:rPr>
          <w:rFonts w:ascii="Times New Roman" w:hAnsi="Times New Roman"/>
          <w:color w:val="1A1A1A"/>
          <w:spacing w:val="27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по</w:t>
      </w:r>
      <w:r w:rsidR="00516284" w:rsidRPr="003A50F6">
        <w:rPr>
          <w:rFonts w:ascii="Times New Roman" w:hAnsi="Times New Roman"/>
          <w:color w:val="1A1A1A"/>
          <w:spacing w:val="29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конкурсу</w:t>
      </w:r>
      <w:r w:rsidR="00516284" w:rsidRPr="003A50F6">
        <w:rPr>
          <w:rFonts w:ascii="Times New Roman" w:hAnsi="Times New Roman"/>
          <w:color w:val="1A1A1A"/>
          <w:spacing w:val="45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занял</w:t>
      </w:r>
      <w:r w:rsidR="00516284" w:rsidRPr="003A50F6">
        <w:rPr>
          <w:rFonts w:ascii="Times New Roman" w:hAnsi="Times New Roman"/>
          <w:color w:val="1A1A1A"/>
          <w:spacing w:val="28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кафедру</w:t>
      </w:r>
      <w:r w:rsidR="00516284" w:rsidRPr="003A50F6">
        <w:rPr>
          <w:rFonts w:ascii="Times New Roman" w:hAnsi="Times New Roman"/>
          <w:color w:val="1A1A1A"/>
          <w:spacing w:val="42"/>
          <w:w w:val="110"/>
          <w:sz w:val="24"/>
          <w:szCs w:val="24"/>
        </w:rPr>
        <w:t xml:space="preserve"> </w:t>
      </w:r>
      <w:r w:rsidR="00516284" w:rsidRPr="003A50F6">
        <w:rPr>
          <w:rFonts w:ascii="Times New Roman" w:hAnsi="Times New Roman"/>
          <w:color w:val="1A1A1A"/>
          <w:w w:val="110"/>
          <w:sz w:val="24"/>
          <w:szCs w:val="24"/>
        </w:rPr>
        <w:t>госпитальной</w:t>
      </w:r>
      <w:r w:rsidRPr="003A50F6">
        <w:rPr>
          <w:rFonts w:ascii="Times New Roman" w:hAnsi="Times New Roman"/>
          <w:color w:val="1A1A1A"/>
          <w:w w:val="110"/>
          <w:sz w:val="24"/>
          <w:szCs w:val="24"/>
        </w:rPr>
        <w:t xml:space="preserve"> </w:t>
      </w:r>
      <w:r w:rsidR="00E77693">
        <w:rPr>
          <w:rFonts w:ascii="Times New Roman" w:hAnsi="Times New Roman"/>
          <w:color w:val="1A1A1A"/>
          <w:w w:val="110"/>
          <w:sz w:val="24"/>
          <w:szCs w:val="24"/>
        </w:rPr>
        <w:t>хирургии (созданную в 1841 г. Н.И. Пироговым) Военно-медицинской академии (впервые за 100 лет кафедру занял не свой выпускник), который руководил до конца жизни. Одновременно в 1929-1935 гг. был директором первого в СССР Института хирургической невропатологии (ныне Российский научно-исследовательский нейрохирургический институт им. проф. А.Л. Поленова), стоял у истоков отечественной нейрохирургии.</w:t>
      </w:r>
    </w:p>
    <w:p w:rsidR="00E77693" w:rsidRDefault="00E77693" w:rsidP="00866CD3">
      <w:pPr>
        <w:pStyle w:val="a3"/>
        <w:ind w:left="5" w:right="185" w:firstLine="709"/>
        <w:rPr>
          <w:rFonts w:ascii="Times New Roman" w:hAnsi="Times New Roman"/>
          <w:color w:val="1A1A1A"/>
          <w:w w:val="110"/>
          <w:sz w:val="24"/>
          <w:szCs w:val="24"/>
        </w:rPr>
      </w:pPr>
      <w:r>
        <w:rPr>
          <w:rFonts w:ascii="Times New Roman" w:hAnsi="Times New Roman"/>
          <w:color w:val="1A1A1A"/>
          <w:w w:val="110"/>
          <w:sz w:val="24"/>
          <w:szCs w:val="24"/>
        </w:rPr>
        <w:t xml:space="preserve">Умер 15 января 1936 г., похоронен в Александро-Невской лавре (г. Санкт-Петербург). </w:t>
      </w:r>
    </w:p>
    <w:p w:rsidR="0007663F" w:rsidRPr="0007663F" w:rsidRDefault="00E77693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  <w:r>
        <w:rPr>
          <w:rFonts w:ascii="Times New Roman" w:hAnsi="Times New Roman"/>
          <w:color w:val="1A1A1A"/>
          <w:w w:val="110"/>
          <w:sz w:val="24"/>
          <w:szCs w:val="24"/>
        </w:rPr>
        <w:t xml:space="preserve">Автор 464 работ, в </w:t>
      </w:r>
      <w:proofErr w:type="spellStart"/>
      <w:r>
        <w:rPr>
          <w:rFonts w:ascii="Times New Roman" w:hAnsi="Times New Roman"/>
          <w:color w:val="1A1A1A"/>
          <w:w w:val="11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1A1A1A"/>
          <w:w w:val="110"/>
          <w:sz w:val="24"/>
          <w:szCs w:val="24"/>
        </w:rPr>
        <w:t>. 14 монографий, 3 учебников, по вопросам бактериоло</w:t>
      </w:r>
      <w:r w:rsid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гии, эндоскопии, нейрохирургии, </w:t>
      </w:r>
      <w:r>
        <w:rPr>
          <w:rFonts w:ascii="Times New Roman" w:hAnsi="Times New Roman"/>
          <w:color w:val="1A1A1A"/>
          <w:w w:val="110"/>
          <w:sz w:val="24"/>
          <w:szCs w:val="24"/>
        </w:rPr>
        <w:t>урологии,</w:t>
      </w:r>
      <w:r w:rsid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w w:val="110"/>
          <w:sz w:val="24"/>
          <w:szCs w:val="24"/>
        </w:rPr>
        <w:t>анестезиологии, травматологии, онкологии, микробиологии, деонтологии.</w:t>
      </w:r>
      <w:r w:rsid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 </w:t>
      </w:r>
      <w:r w:rsidR="0007663F" w:rsidRPr="0007663F">
        <w:rPr>
          <w:rFonts w:ascii="Times New Roman" w:hAnsi="Times New Roman"/>
          <w:color w:val="1A1A1A"/>
          <w:w w:val="110"/>
          <w:sz w:val="24"/>
          <w:szCs w:val="24"/>
        </w:rPr>
        <w:t>Под его</w:t>
      </w:r>
      <w:r w:rsid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 руководством впервые в СССР бы</w:t>
      </w:r>
      <w:r w:rsidR="0007663F" w:rsidRPr="0007663F">
        <w:rPr>
          <w:rFonts w:ascii="Times New Roman" w:hAnsi="Times New Roman"/>
          <w:color w:val="1A1A1A"/>
          <w:w w:val="110"/>
          <w:sz w:val="24"/>
          <w:szCs w:val="24"/>
        </w:rPr>
        <w:t>ло</w:t>
      </w:r>
      <w:r w:rsid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 начато пе</w:t>
      </w:r>
      <w:r w:rsidR="0007663F" w:rsidRPr="0007663F">
        <w:rPr>
          <w:rFonts w:ascii="Times New Roman" w:hAnsi="Times New Roman"/>
          <w:color w:val="1A1A1A"/>
          <w:w w:val="110"/>
          <w:sz w:val="24"/>
          <w:szCs w:val="24"/>
        </w:rPr>
        <w:t>реливание крови с учето</w:t>
      </w:r>
      <w:r w:rsidR="0007663F">
        <w:rPr>
          <w:rFonts w:ascii="Times New Roman" w:hAnsi="Times New Roman"/>
          <w:color w:val="1A1A1A"/>
          <w:w w:val="110"/>
          <w:sz w:val="24"/>
          <w:szCs w:val="24"/>
        </w:rPr>
        <w:t>м групповой принадлежности (</w:t>
      </w:r>
      <w:proofErr w:type="spellStart"/>
      <w:r w:rsidR="0007663F">
        <w:rPr>
          <w:rFonts w:ascii="Times New Roman" w:hAnsi="Times New Roman"/>
          <w:color w:val="1A1A1A"/>
          <w:w w:val="110"/>
          <w:sz w:val="24"/>
          <w:szCs w:val="24"/>
        </w:rPr>
        <w:t>Ша</w:t>
      </w:r>
      <w:r w:rsidR="0007663F" w:rsidRPr="0007663F">
        <w:rPr>
          <w:rFonts w:ascii="Times New Roman" w:hAnsi="Times New Roman"/>
          <w:color w:val="1A1A1A"/>
          <w:w w:val="110"/>
          <w:sz w:val="24"/>
          <w:szCs w:val="24"/>
        </w:rPr>
        <w:t>м</w:t>
      </w:r>
      <w:r w:rsidR="0007663F">
        <w:rPr>
          <w:rFonts w:ascii="Times New Roman" w:hAnsi="Times New Roman"/>
          <w:color w:val="1A1A1A"/>
          <w:w w:val="110"/>
          <w:sz w:val="24"/>
          <w:szCs w:val="24"/>
        </w:rPr>
        <w:t>ов</w:t>
      </w:r>
      <w:proofErr w:type="spellEnd"/>
      <w:r w:rsid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 В.Н., Еланский Н.Н., </w:t>
      </w:r>
      <w:proofErr w:type="spellStart"/>
      <w:r w:rsidR="0007663F">
        <w:rPr>
          <w:rFonts w:ascii="Times New Roman" w:hAnsi="Times New Roman"/>
          <w:color w:val="1A1A1A"/>
          <w:w w:val="110"/>
          <w:sz w:val="24"/>
          <w:szCs w:val="24"/>
        </w:rPr>
        <w:t>Страдынь</w:t>
      </w:r>
      <w:proofErr w:type="spellEnd"/>
      <w:r w:rsidR="0007663F"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 П.Я., 1919 г.).</w:t>
      </w: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В 1921 г. он организовал и редактировал </w:t>
      </w:r>
      <w:r>
        <w:rPr>
          <w:rFonts w:ascii="Times New Roman" w:hAnsi="Times New Roman"/>
          <w:color w:val="1A1A1A"/>
          <w:w w:val="110"/>
          <w:sz w:val="24"/>
          <w:szCs w:val="24"/>
        </w:rPr>
        <w:t>(совместно с Я.О. Галь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перном) пер</w:t>
      </w:r>
      <w:r>
        <w:rPr>
          <w:rFonts w:ascii="Times New Roman" w:hAnsi="Times New Roman"/>
          <w:color w:val="1A1A1A"/>
          <w:w w:val="110"/>
          <w:sz w:val="24"/>
          <w:szCs w:val="24"/>
        </w:rPr>
        <w:t>вый советский хирургический жур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нал «Новый хирургический архив» </w:t>
      </w:r>
      <w:r>
        <w:rPr>
          <w:rFonts w:ascii="Times New Roman" w:hAnsi="Times New Roman"/>
          <w:color w:val="1A1A1A"/>
          <w:w w:val="110"/>
          <w:sz w:val="24"/>
          <w:szCs w:val="24"/>
        </w:rPr>
        <w:t>(ны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не «Клиническая</w:t>
      </w:r>
      <w:r>
        <w:rPr>
          <w:rFonts w:ascii="Times New Roman" w:hAnsi="Times New Roman"/>
          <w:color w:val="1A1A1A"/>
          <w:w w:val="110"/>
          <w:sz w:val="24"/>
          <w:szCs w:val="24"/>
        </w:rPr>
        <w:t xml:space="preserve"> хирургия»).</w:t>
      </w: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Им создана крупнейша</w:t>
      </w:r>
      <w:r>
        <w:rPr>
          <w:rFonts w:ascii="Times New Roman" w:hAnsi="Times New Roman"/>
          <w:color w:val="1A1A1A"/>
          <w:w w:val="110"/>
          <w:sz w:val="24"/>
          <w:szCs w:val="24"/>
        </w:rPr>
        <w:t>я хирургическая школа, из кото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рой вышло 93 доктора медицины и медицинских наук.</w:t>
      </w: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Общественная деятель</w:t>
      </w:r>
      <w:r>
        <w:rPr>
          <w:rFonts w:ascii="Times New Roman" w:hAnsi="Times New Roman"/>
          <w:color w:val="1A1A1A"/>
          <w:w w:val="110"/>
          <w:sz w:val="24"/>
          <w:szCs w:val="24"/>
        </w:rPr>
        <w:t>ность: был председателем хирур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гического общества Пирогова (1910-1915, 1927), </w:t>
      </w:r>
      <w:r>
        <w:rPr>
          <w:rFonts w:ascii="Times New Roman" w:hAnsi="Times New Roman"/>
          <w:color w:val="1A1A1A"/>
          <w:w w:val="110"/>
          <w:sz w:val="24"/>
          <w:szCs w:val="24"/>
        </w:rPr>
        <w:t>председате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лем IX съезда Российских хирургов (г. Москва, 1909), </w:t>
      </w:r>
      <w:r>
        <w:rPr>
          <w:rFonts w:ascii="Times New Roman" w:hAnsi="Times New Roman"/>
          <w:color w:val="1A1A1A"/>
          <w:w w:val="110"/>
          <w:sz w:val="24"/>
          <w:szCs w:val="24"/>
        </w:rPr>
        <w:t>органи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затором и первым/председателем Урологического общества 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lastRenderedPageBreak/>
        <w:t>России (1907), председателем Международного конгресса урол</w:t>
      </w:r>
      <w:r>
        <w:rPr>
          <w:rFonts w:ascii="Times New Roman" w:hAnsi="Times New Roman"/>
          <w:color w:val="1A1A1A"/>
          <w:w w:val="110"/>
          <w:sz w:val="24"/>
          <w:szCs w:val="24"/>
        </w:rPr>
        <w:t>огов (г. Берлин, 1914), почетны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м председателем ряда хирургических съездов.</w:t>
      </w: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Награжден: в 1933 г. первым из советских хирургов был награжден орденом Ленина.</w:t>
      </w: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Его имя носит кафедра (ныне абдоминальной) хирургии Военно-мед</w:t>
      </w:r>
      <w:r>
        <w:rPr>
          <w:rFonts w:ascii="Times New Roman" w:hAnsi="Times New Roman"/>
          <w:color w:val="1A1A1A"/>
          <w:w w:val="110"/>
          <w:sz w:val="24"/>
          <w:szCs w:val="24"/>
        </w:rPr>
        <w:t>ици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нской ака</w:t>
      </w:r>
      <w:r>
        <w:rPr>
          <w:rFonts w:ascii="Times New Roman" w:hAnsi="Times New Roman"/>
          <w:color w:val="1A1A1A"/>
          <w:w w:val="110"/>
          <w:sz w:val="24"/>
          <w:szCs w:val="24"/>
        </w:rPr>
        <w:t>демии и Санкт-Петербургское об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щество урологов.</w:t>
      </w: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Основные научные труды: Экспериментально-</w:t>
      </w:r>
      <w:r>
        <w:rPr>
          <w:rFonts w:ascii="Times New Roman" w:hAnsi="Times New Roman"/>
          <w:color w:val="1A1A1A"/>
          <w:w w:val="110"/>
          <w:sz w:val="24"/>
          <w:szCs w:val="24"/>
        </w:rPr>
        <w:t>клиниче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ское исследование по вопросу </w:t>
      </w:r>
      <w:r>
        <w:rPr>
          <w:rFonts w:ascii="Times New Roman" w:hAnsi="Times New Roman"/>
          <w:color w:val="1A1A1A"/>
          <w:w w:val="110"/>
          <w:sz w:val="24"/>
          <w:szCs w:val="24"/>
        </w:rPr>
        <w:t>о столбн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яке: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 xml:space="preserve"> </w:t>
      </w:r>
      <w:proofErr w:type="spellStart"/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дис</w:t>
      </w:r>
      <w:proofErr w:type="spellEnd"/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. ... д-ра </w:t>
      </w:r>
      <w:r>
        <w:rPr>
          <w:rFonts w:ascii="Times New Roman" w:hAnsi="Times New Roman"/>
          <w:color w:val="1A1A1A"/>
          <w:w w:val="110"/>
          <w:sz w:val="24"/>
          <w:szCs w:val="24"/>
        </w:rPr>
        <w:t>ме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дицины. M.,1895; Атлас цистоскопии и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 xml:space="preserve"> 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ректоскопии.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 xml:space="preserve"> 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CП6.,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 xml:space="preserve"> 1911; 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Стереоскопические</w:t>
      </w:r>
      <w:r>
        <w:rPr>
          <w:rFonts w:ascii="Times New Roman" w:hAnsi="Times New Roman"/>
          <w:color w:val="1A1A1A"/>
          <w:w w:val="110"/>
          <w:sz w:val="24"/>
          <w:szCs w:val="24"/>
        </w:rPr>
        <w:t xml:space="preserve"> картины операций; Стереоскопи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ческие картины операций. Операции на голове. СПб., 1911; Желчные камни и хирургия желчных путей. </w:t>
      </w:r>
      <w:proofErr w:type="spellStart"/>
      <w:r w:rsidR="004753E8">
        <w:rPr>
          <w:rFonts w:ascii="Times New Roman" w:hAnsi="Times New Roman"/>
          <w:color w:val="1A1A1A"/>
          <w:w w:val="110"/>
          <w:sz w:val="24"/>
          <w:szCs w:val="24"/>
        </w:rPr>
        <w:t>Пг</w:t>
      </w:r>
      <w:proofErr w:type="spellEnd"/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., 1918; 2-е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 xml:space="preserve"> 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изд. 1934; Хирургия почек и мочеточников. В 3 к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>н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. М., 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>1923-</w:t>
      </w:r>
      <w:r w:rsidRPr="004753E8">
        <w:rPr>
          <w:rFonts w:ascii="Times New Roman" w:hAnsi="Times New Roman"/>
          <w:color w:val="1A1A1A"/>
          <w:w w:val="110"/>
          <w:sz w:val="24"/>
          <w:szCs w:val="24"/>
        </w:rPr>
        <w:t>1925; Краткий</w:t>
      </w:r>
      <w:r w:rsidRPr="0007663F">
        <w:rPr>
          <w:rFonts w:ascii="Times New Roman" w:hAnsi="Times New Roman"/>
          <w:b/>
          <w:color w:val="1A1A1A"/>
          <w:w w:val="110"/>
          <w:sz w:val="24"/>
          <w:szCs w:val="24"/>
        </w:rPr>
        <w:t xml:space="preserve"> 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учебник военно-полевой </w:t>
      </w:r>
      <w:r w:rsidRPr="004753E8">
        <w:rPr>
          <w:rFonts w:ascii="Times New Roman" w:hAnsi="Times New Roman"/>
          <w:color w:val="1A1A1A"/>
          <w:w w:val="110"/>
          <w:sz w:val="24"/>
          <w:szCs w:val="24"/>
        </w:rPr>
        <w:t>хирургии.</w:t>
      </w:r>
      <w:r w:rsidRPr="0007663F">
        <w:rPr>
          <w:rFonts w:ascii="Times New Roman" w:hAnsi="Times New Roman"/>
          <w:b/>
          <w:color w:val="1A1A1A"/>
          <w:w w:val="110"/>
          <w:sz w:val="24"/>
          <w:szCs w:val="24"/>
        </w:rPr>
        <w:t xml:space="preserve"> 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М.-Л., 1932 (в </w:t>
      </w:r>
      <w:proofErr w:type="spellStart"/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соавт</w:t>
      </w:r>
      <w:proofErr w:type="spellEnd"/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.); Оперативная урология. М.-Л., 1934 (в </w:t>
      </w:r>
      <w:proofErr w:type="spellStart"/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соавт</w:t>
      </w:r>
      <w:proofErr w:type="spellEnd"/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.).</w:t>
      </w: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  <w:r w:rsidRPr="0007663F">
        <w:rPr>
          <w:rFonts w:ascii="Times New Roman" w:hAnsi="Times New Roman"/>
          <w:noProof/>
          <w:color w:val="1A1A1A"/>
          <w:w w:val="110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4DA8CBCA" wp14:editId="5F9EDC32">
            <wp:simplePos x="0" y="0"/>
            <wp:positionH relativeFrom="page">
              <wp:posOffset>10634471</wp:posOffset>
            </wp:positionH>
            <wp:positionV relativeFrom="paragraph">
              <wp:posOffset>-598738</wp:posOffset>
            </wp:positionV>
            <wp:extent cx="6095" cy="243840"/>
            <wp:effectExtent l="0" t="0" r="0" b="0"/>
            <wp:wrapNone/>
            <wp:docPr id="9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Ра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>зрабатывая проблемы нейрохирурги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и, С.П. Федоров создает:</w:t>
      </w:r>
    </w:p>
    <w:p w:rsidR="0007663F" w:rsidRPr="0007663F" w:rsidRDefault="0007663F" w:rsidP="0007663F">
      <w:pPr>
        <w:pStyle w:val="a3"/>
        <w:numPr>
          <w:ilvl w:val="0"/>
          <w:numId w:val="1"/>
        </w:numPr>
        <w:rPr>
          <w:rFonts w:ascii="Times New Roman" w:hAnsi="Times New Roman"/>
          <w:color w:val="1A1A1A"/>
          <w:w w:val="110"/>
          <w:sz w:val="24"/>
          <w:szCs w:val="24"/>
        </w:rPr>
      </w:pP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специальную установку для краниотомии с дисковой 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>пи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лой, приводимой в движение как механическим способом, так и двигателем (1896-1901);</w:t>
      </w:r>
    </w:p>
    <w:p w:rsidR="0007663F" w:rsidRPr="0007663F" w:rsidRDefault="004753E8" w:rsidP="0007663F">
      <w:pPr>
        <w:pStyle w:val="a3"/>
        <w:numPr>
          <w:ilvl w:val="0"/>
          <w:numId w:val="1"/>
        </w:numPr>
        <w:rPr>
          <w:rFonts w:ascii="Times New Roman" w:hAnsi="Times New Roman"/>
          <w:color w:val="1A1A1A"/>
          <w:w w:val="110"/>
          <w:sz w:val="24"/>
          <w:szCs w:val="24"/>
        </w:rPr>
      </w:pPr>
      <w:r>
        <w:rPr>
          <w:rFonts w:ascii="Times New Roman" w:hAnsi="Times New Roman"/>
          <w:color w:val="1A1A1A"/>
          <w:w w:val="110"/>
          <w:sz w:val="24"/>
          <w:szCs w:val="24"/>
        </w:rPr>
        <w:t>экспериментальны</w:t>
      </w:r>
      <w:r w:rsidR="0007663F" w:rsidRPr="0007663F">
        <w:rPr>
          <w:rFonts w:ascii="Times New Roman" w:hAnsi="Times New Roman"/>
          <w:color w:val="1A1A1A"/>
          <w:w w:val="110"/>
          <w:sz w:val="24"/>
          <w:szCs w:val="24"/>
        </w:rPr>
        <w:t>ми</w:t>
      </w:r>
      <w:r>
        <w:rPr>
          <w:rFonts w:ascii="Times New Roman" w:hAnsi="Times New Roman"/>
          <w:color w:val="1A1A1A"/>
          <w:w w:val="110"/>
          <w:sz w:val="24"/>
          <w:szCs w:val="24"/>
        </w:rPr>
        <w:t xml:space="preserve"> работами по измерения› колебаний ВЧД опровергает теорию</w:t>
      </w:r>
      <w:r w:rsidR="0007663F"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 </w:t>
      </w:r>
      <w:proofErr w:type="spellStart"/>
      <w:r w:rsidR="0007663F" w:rsidRPr="0007663F">
        <w:rPr>
          <w:rFonts w:ascii="Times New Roman" w:hAnsi="Times New Roman"/>
          <w:color w:val="1A1A1A"/>
          <w:w w:val="110"/>
          <w:sz w:val="24"/>
          <w:szCs w:val="24"/>
        </w:rPr>
        <w:t>T.Koxepa</w:t>
      </w:r>
      <w:proofErr w:type="spellEnd"/>
      <w:r w:rsidR="0007663F"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 о</w:t>
      </w:r>
      <w:r>
        <w:rPr>
          <w:rFonts w:ascii="Times New Roman" w:hAnsi="Times New Roman"/>
          <w:color w:val="1A1A1A"/>
          <w:w w:val="110"/>
          <w:sz w:val="24"/>
          <w:szCs w:val="24"/>
        </w:rPr>
        <w:t xml:space="preserve"> главенствую</w:t>
      </w:r>
      <w:r w:rsidR="0007663F" w:rsidRPr="0007663F">
        <w:rPr>
          <w:rFonts w:ascii="Times New Roman" w:hAnsi="Times New Roman"/>
          <w:color w:val="1A1A1A"/>
          <w:w w:val="110"/>
          <w:sz w:val="24"/>
          <w:szCs w:val="24"/>
        </w:rPr>
        <w:t>щей роли повышения внутрич</w:t>
      </w:r>
      <w:r>
        <w:rPr>
          <w:rFonts w:ascii="Times New Roman" w:hAnsi="Times New Roman"/>
          <w:color w:val="1A1A1A"/>
          <w:w w:val="110"/>
          <w:sz w:val="24"/>
          <w:szCs w:val="24"/>
        </w:rPr>
        <w:t>ерепного давления в возникнове</w:t>
      </w:r>
      <w:r w:rsidR="0007663F" w:rsidRPr="0007663F">
        <w:rPr>
          <w:rFonts w:ascii="Times New Roman" w:hAnsi="Times New Roman"/>
          <w:color w:val="1A1A1A"/>
          <w:w w:val="110"/>
          <w:sz w:val="24"/>
          <w:szCs w:val="24"/>
        </w:rPr>
        <w:t>нии эпилептических припадков;</w:t>
      </w:r>
    </w:p>
    <w:p w:rsidR="0007663F" w:rsidRPr="0007663F" w:rsidRDefault="0007663F" w:rsidP="0007663F">
      <w:pPr>
        <w:pStyle w:val="a3"/>
        <w:numPr>
          <w:ilvl w:val="0"/>
          <w:numId w:val="1"/>
        </w:numPr>
        <w:rPr>
          <w:rFonts w:ascii="Times New Roman" w:hAnsi="Times New Roman"/>
          <w:color w:val="1A1A1A"/>
          <w:w w:val="110"/>
          <w:sz w:val="24"/>
          <w:szCs w:val="24"/>
        </w:rPr>
      </w:pP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одним из первых провел опера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>ци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и по 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>поводу фибром ос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нования черепа, опухолей гипофиза и др.;</w:t>
      </w:r>
    </w:p>
    <w:p w:rsidR="0007663F" w:rsidRPr="0007663F" w:rsidRDefault="0007663F" w:rsidP="0007663F">
      <w:pPr>
        <w:pStyle w:val="a3"/>
        <w:numPr>
          <w:ilvl w:val="0"/>
          <w:numId w:val="1"/>
        </w:numPr>
        <w:rPr>
          <w:rFonts w:ascii="Times New Roman" w:hAnsi="Times New Roman"/>
          <w:color w:val="1A1A1A"/>
          <w:w w:val="110"/>
          <w:sz w:val="24"/>
          <w:szCs w:val="24"/>
        </w:rPr>
      </w:pP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сери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>ю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 xml:space="preserve"> работ по хирургии </w:t>
      </w:r>
      <w:r w:rsidRPr="004753E8">
        <w:rPr>
          <w:rFonts w:ascii="Times New Roman" w:hAnsi="Times New Roman"/>
          <w:color w:val="1A1A1A"/>
          <w:w w:val="110"/>
          <w:sz w:val="24"/>
          <w:szCs w:val="24"/>
        </w:rPr>
        <w:t>симпатической</w:t>
      </w:r>
      <w:r w:rsidRPr="0007663F">
        <w:rPr>
          <w:rFonts w:ascii="Times New Roman" w:hAnsi="Times New Roman"/>
          <w:b/>
          <w:color w:val="1A1A1A"/>
          <w:w w:val="110"/>
          <w:sz w:val="24"/>
          <w:szCs w:val="24"/>
        </w:rPr>
        <w:t xml:space="preserve"> 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>нервной систе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мы и мн</w:t>
      </w:r>
      <w:r w:rsidR="004753E8">
        <w:rPr>
          <w:rFonts w:ascii="Times New Roman" w:hAnsi="Times New Roman"/>
          <w:color w:val="1A1A1A"/>
          <w:w w:val="110"/>
          <w:sz w:val="24"/>
          <w:szCs w:val="24"/>
        </w:rPr>
        <w:t>огое другое</w:t>
      </w:r>
      <w:r w:rsidRPr="0007663F">
        <w:rPr>
          <w:rFonts w:ascii="Times New Roman" w:hAnsi="Times New Roman"/>
          <w:color w:val="1A1A1A"/>
          <w:w w:val="110"/>
          <w:sz w:val="24"/>
          <w:szCs w:val="24"/>
        </w:rPr>
        <w:t>.</w:t>
      </w: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07663F" w:rsidRPr="0007663F" w:rsidRDefault="0007663F" w:rsidP="0007663F">
      <w:pPr>
        <w:pStyle w:val="a3"/>
        <w:ind w:firstLine="709"/>
        <w:rPr>
          <w:rFonts w:ascii="Times New Roman" w:hAnsi="Times New Roman"/>
          <w:color w:val="1A1A1A"/>
          <w:w w:val="110"/>
          <w:sz w:val="24"/>
          <w:szCs w:val="24"/>
        </w:rPr>
      </w:pPr>
    </w:p>
    <w:p w:rsidR="00E77693" w:rsidRPr="003A50F6" w:rsidRDefault="00E77693" w:rsidP="0007663F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A200C" w:rsidRPr="003A50F6" w:rsidRDefault="00BA200C" w:rsidP="0007663F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BA200C" w:rsidRPr="003A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2477"/>
    <w:multiLevelType w:val="hybridMultilevel"/>
    <w:tmpl w:val="29003714"/>
    <w:lvl w:ilvl="0" w:tplc="624C9962">
      <w:numFmt w:val="bullet"/>
      <w:lvlText w:val="-"/>
      <w:lvlJc w:val="left"/>
      <w:pPr>
        <w:ind w:left="32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76"/>
        <w:sz w:val="22"/>
        <w:szCs w:val="22"/>
        <w:lang w:val="ru-RU" w:eastAsia="en-US" w:bidi="ar-SA"/>
      </w:rPr>
    </w:lvl>
    <w:lvl w:ilvl="1" w:tplc="D9CAD668">
      <w:numFmt w:val="bullet"/>
      <w:lvlText w:val="•"/>
      <w:lvlJc w:val="left"/>
      <w:pPr>
        <w:ind w:left="798" w:hanging="122"/>
      </w:pPr>
      <w:rPr>
        <w:rFonts w:hint="default"/>
        <w:lang w:val="ru-RU" w:eastAsia="en-US" w:bidi="ar-SA"/>
      </w:rPr>
    </w:lvl>
    <w:lvl w:ilvl="2" w:tplc="D774FE8C">
      <w:numFmt w:val="bullet"/>
      <w:lvlText w:val="•"/>
      <w:lvlJc w:val="left"/>
      <w:pPr>
        <w:ind w:left="1557" w:hanging="122"/>
      </w:pPr>
      <w:rPr>
        <w:rFonts w:hint="default"/>
        <w:lang w:val="ru-RU" w:eastAsia="en-US" w:bidi="ar-SA"/>
      </w:rPr>
    </w:lvl>
    <w:lvl w:ilvl="3" w:tplc="EAEAC698">
      <w:numFmt w:val="bullet"/>
      <w:lvlText w:val="•"/>
      <w:lvlJc w:val="left"/>
      <w:pPr>
        <w:ind w:left="2316" w:hanging="122"/>
      </w:pPr>
      <w:rPr>
        <w:rFonts w:hint="default"/>
        <w:lang w:val="ru-RU" w:eastAsia="en-US" w:bidi="ar-SA"/>
      </w:rPr>
    </w:lvl>
    <w:lvl w:ilvl="4" w:tplc="63981870">
      <w:numFmt w:val="bullet"/>
      <w:lvlText w:val="•"/>
      <w:lvlJc w:val="left"/>
      <w:pPr>
        <w:ind w:left="3074" w:hanging="122"/>
      </w:pPr>
      <w:rPr>
        <w:rFonts w:hint="default"/>
        <w:lang w:val="ru-RU" w:eastAsia="en-US" w:bidi="ar-SA"/>
      </w:rPr>
    </w:lvl>
    <w:lvl w:ilvl="5" w:tplc="BEA6589A">
      <w:numFmt w:val="bullet"/>
      <w:lvlText w:val="•"/>
      <w:lvlJc w:val="left"/>
      <w:pPr>
        <w:ind w:left="3833" w:hanging="122"/>
      </w:pPr>
      <w:rPr>
        <w:rFonts w:hint="default"/>
        <w:lang w:val="ru-RU" w:eastAsia="en-US" w:bidi="ar-SA"/>
      </w:rPr>
    </w:lvl>
    <w:lvl w:ilvl="6" w:tplc="747AF3B2">
      <w:numFmt w:val="bullet"/>
      <w:lvlText w:val="•"/>
      <w:lvlJc w:val="left"/>
      <w:pPr>
        <w:ind w:left="4592" w:hanging="122"/>
      </w:pPr>
      <w:rPr>
        <w:rFonts w:hint="default"/>
        <w:lang w:val="ru-RU" w:eastAsia="en-US" w:bidi="ar-SA"/>
      </w:rPr>
    </w:lvl>
    <w:lvl w:ilvl="7" w:tplc="7550DB36">
      <w:numFmt w:val="bullet"/>
      <w:lvlText w:val="•"/>
      <w:lvlJc w:val="left"/>
      <w:pPr>
        <w:ind w:left="5351" w:hanging="122"/>
      </w:pPr>
      <w:rPr>
        <w:rFonts w:hint="default"/>
        <w:lang w:val="ru-RU" w:eastAsia="en-US" w:bidi="ar-SA"/>
      </w:rPr>
    </w:lvl>
    <w:lvl w:ilvl="8" w:tplc="583A307A">
      <w:numFmt w:val="bullet"/>
      <w:lvlText w:val="•"/>
      <w:lvlJc w:val="left"/>
      <w:pPr>
        <w:ind w:left="6109" w:hanging="1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84"/>
    <w:rsid w:val="0007663F"/>
    <w:rsid w:val="003A50F6"/>
    <w:rsid w:val="003C64C9"/>
    <w:rsid w:val="004753E8"/>
    <w:rsid w:val="00516284"/>
    <w:rsid w:val="00866CD3"/>
    <w:rsid w:val="009A2743"/>
    <w:rsid w:val="00BA200C"/>
    <w:rsid w:val="00E7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030A9-E008-4142-A4F0-7B94B55C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284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</w:rPr>
  </w:style>
  <w:style w:type="character" w:customStyle="1" w:styleId="a4">
    <w:name w:val="Основной текст Знак"/>
    <w:basedOn w:val="a0"/>
    <w:link w:val="a3"/>
    <w:uiPriority w:val="1"/>
    <w:rsid w:val="0051628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Venress Sether</cp:lastModifiedBy>
  <cp:revision>5</cp:revision>
  <dcterms:created xsi:type="dcterms:W3CDTF">2024-05-21T06:50:00Z</dcterms:created>
  <dcterms:modified xsi:type="dcterms:W3CDTF">2024-05-22T20:39:00Z</dcterms:modified>
</cp:coreProperties>
</file>