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75FC6D4B" w:rsidR="00061640" w:rsidRPr="00513AAC" w:rsidRDefault="00061640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40839" w:rsidRPr="00040839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0369EBC" w14:textId="77777777" w:rsidR="00040839" w:rsidRPr="00040839" w:rsidRDefault="00040839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0839">
              <w:rPr>
                <w:rFonts w:ascii="Times New Roman" w:hAnsi="Times New Roman"/>
                <w:sz w:val="24"/>
                <w:szCs w:val="24"/>
              </w:rPr>
              <w:t>С-РЕАКТИВНЫЙ БЕЛОК ПЛАЗМЫ КРОВИ - ПРЕДВЕСТНИК РАННИХ ХИРУРГИЧЕСКИХ ОСЛОЖНЕНИЙ ПРОТЕЗИРУЮЩЕЙ ПЛАСТИКИ ПЕРЕДНЕЙ БРЮШНОЙ СТЕНКИ</w:t>
            </w:r>
          </w:p>
          <w:p w14:paraId="4A74459F" w14:textId="77777777" w:rsidR="00040839" w:rsidRPr="00040839" w:rsidRDefault="00040839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0839">
              <w:rPr>
                <w:rFonts w:ascii="Times New Roman" w:hAnsi="Times New Roman"/>
                <w:sz w:val="24"/>
                <w:szCs w:val="24"/>
              </w:rPr>
              <w:t>Лукоянычев Е.Е., Измайлов С.Г., Редькин А.А., Измайлов А.Г., Абанин А.М., Хохленкова Д.А.</w:t>
            </w:r>
          </w:p>
          <w:p w14:paraId="0AE51E93" w14:textId="699FCEDC" w:rsidR="0055015D" w:rsidRPr="00095164" w:rsidRDefault="00040839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0839">
              <w:rPr>
                <w:rFonts w:ascii="Times New Roman" w:hAnsi="Times New Roman"/>
                <w:sz w:val="24"/>
                <w:szCs w:val="24"/>
              </w:rPr>
              <w:t>Вестник экспериментальной и клинической хирургии. 2024. Т. 17. № 3 (64). С. 93-101.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FFF5499" w14:textId="77777777" w:rsidR="00040839" w:rsidRPr="00040839" w:rsidRDefault="00040839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0839">
              <w:rPr>
                <w:rFonts w:ascii="Times New Roman" w:hAnsi="Times New Roman"/>
                <w:sz w:val="24"/>
                <w:szCs w:val="24"/>
              </w:rPr>
              <w:t>СРАВНИТЕЛЬНАЯ ОЦЕНКА ОСМОТИЧЕСКОЙ И ПРОТИВОВОСПАЛИТЕЛЬНОЙ АКТИВНОСТИ МЯГКИХ ЛЕКАРСТВЕННЫХ ФОРМ ПРЕПАРАТОВ ПИРИМИДИНОВОГО РЯДА НА ГИДРОФИЛЬНЫХ ОСНОВАХ В ЭКСПЕРИМЕНТЕ</w:t>
            </w:r>
          </w:p>
          <w:p w14:paraId="415D4DBE" w14:textId="77777777" w:rsidR="00040839" w:rsidRPr="00040839" w:rsidRDefault="00040839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0839">
              <w:rPr>
                <w:rFonts w:ascii="Times New Roman" w:hAnsi="Times New Roman"/>
                <w:sz w:val="24"/>
                <w:szCs w:val="24"/>
              </w:rPr>
              <w:t>Измайлов А.Г., Доброквашин С.В., Измайлов С.Г., Лукоянычев Е.Е., Жаринов А.Ю.</w:t>
            </w:r>
          </w:p>
          <w:p w14:paraId="56E87426" w14:textId="337C5BE6" w:rsidR="00061640" w:rsidRPr="00095164" w:rsidRDefault="00040839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0839">
              <w:rPr>
                <w:rFonts w:ascii="Times New Roman" w:hAnsi="Times New Roman"/>
                <w:sz w:val="24"/>
                <w:szCs w:val="24"/>
              </w:rPr>
              <w:t>Казанский медицинский журнал. 2024. Т. 105. № 4. С. 588-595.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4A1AB9F" w:rsidR="00874BE8" w:rsidRPr="00A632A6" w:rsidRDefault="00874BE8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839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EC3167B" w:rsidR="00095164" w:rsidRPr="006500F3" w:rsidRDefault="00095164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40839" w:rsidRPr="00040839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694D4D7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40839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8E4BA8B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FF15601" w:rsidR="00095164" w:rsidRPr="005875E7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40839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67E38F6" w:rsidR="00325664" w:rsidRPr="00095164" w:rsidRDefault="00325664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839" w:rsidRPr="00040839">
              <w:rPr>
                <w:rFonts w:ascii="Times New Roman" w:hAnsi="Times New Roman"/>
                <w:sz w:val="24"/>
                <w:szCs w:val="24"/>
              </w:rPr>
              <w:t>3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40839" w:rsidRPr="00040839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7FD3864E" w:rsidR="00B22C41" w:rsidRPr="00513AAC" w:rsidRDefault="00B22C41" w:rsidP="0004083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4083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04083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5226FF0D" w:rsidR="00095164" w:rsidRPr="00513AAC" w:rsidRDefault="00C6048E" w:rsidP="0004083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839" w:rsidRPr="00040839">
              <w:rPr>
                <w:rFonts w:ascii="Times New Roman" w:hAnsi="Times New Roman"/>
                <w:sz w:val="24"/>
                <w:szCs w:val="24"/>
              </w:rPr>
              <w:t>3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40839" w:rsidRPr="00040839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47B8B7B" w:rsidR="00D65C02" w:rsidRPr="00325664" w:rsidRDefault="00D65C02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408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408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8CC0741" w:rsidR="005A5968" w:rsidRPr="00061640" w:rsidRDefault="005A5968" w:rsidP="0004083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408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040839" w:rsidRPr="000408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43B705E0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408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839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0859F698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408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040839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3823" w14:textId="77777777" w:rsidR="00303F70" w:rsidRDefault="00303F70" w:rsidP="008638C3">
      <w:pPr>
        <w:spacing w:after="0"/>
      </w:pPr>
      <w:r>
        <w:separator/>
      </w:r>
    </w:p>
  </w:endnote>
  <w:endnote w:type="continuationSeparator" w:id="0">
    <w:p w14:paraId="6471C730" w14:textId="77777777" w:rsidR="00303F70" w:rsidRDefault="00303F7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27937" w14:textId="77777777" w:rsidR="00303F70" w:rsidRDefault="00303F70" w:rsidP="008638C3">
      <w:pPr>
        <w:spacing w:after="0"/>
      </w:pPr>
      <w:r>
        <w:separator/>
      </w:r>
    </w:p>
  </w:footnote>
  <w:footnote w:type="continuationSeparator" w:id="0">
    <w:p w14:paraId="10FAA730" w14:textId="77777777" w:rsidR="00303F70" w:rsidRDefault="00303F70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839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3F70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E86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5D2"/>
    <w:rsid w:val="00B20470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1CCB"/>
    <w:rsid w:val="00C23B4A"/>
    <w:rsid w:val="00C33205"/>
    <w:rsid w:val="00C41A80"/>
    <w:rsid w:val="00C471CF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06CA"/>
    <w:rsid w:val="00EB545A"/>
    <w:rsid w:val="00EB7530"/>
    <w:rsid w:val="00EC3BCF"/>
    <w:rsid w:val="00ED3D95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738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3D57-AE5F-4ADB-A7F8-4BA590EC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4171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8</cp:revision>
  <cp:lastPrinted>2020-12-09T08:55:00Z</cp:lastPrinted>
  <dcterms:created xsi:type="dcterms:W3CDTF">2024-01-11T20:06:00Z</dcterms:created>
  <dcterms:modified xsi:type="dcterms:W3CDTF">2025-01-22T03:38:00Z</dcterms:modified>
</cp:coreProperties>
</file>