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9E6D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6008879" w14:textId="382BE25D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0E3CD44D" w14:textId="77777777" w:rsidTr="00A632A6">
        <w:tc>
          <w:tcPr>
            <w:tcW w:w="3408" w:type="dxa"/>
            <w:vMerge w:val="restart"/>
          </w:tcPr>
          <w:p w14:paraId="3D8071BC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039802B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D60CF4" w14:textId="3B647D08" w:rsidR="004B6202" w:rsidRPr="00D02325" w:rsidRDefault="004B6202" w:rsidP="004B62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color w:val="231F20"/>
                <w:szCs w:val="24"/>
              </w:rPr>
            </w:pPr>
            <w:r w:rsidRPr="008D7A13">
              <w:rPr>
                <w:b/>
                <w:bCs/>
                <w:szCs w:val="24"/>
                <w:shd w:val="clear" w:color="auto" w:fill="F5F5F5"/>
              </w:rPr>
              <w:t>Визель А.А.,</w:t>
            </w:r>
            <w:r w:rsidRPr="009A087E">
              <w:rPr>
                <w:szCs w:val="24"/>
                <w:shd w:val="clear" w:color="auto" w:fill="F5F5F5"/>
              </w:rPr>
              <w:t xml:space="preserve"> Абдулганиева Д.И., Баялиева А.Д., Ванюшин А.А.,</w:t>
            </w:r>
            <w:r w:rsidR="007D4CA3">
              <w:rPr>
                <w:szCs w:val="24"/>
                <w:shd w:val="clear" w:color="auto" w:fill="F5F5F5"/>
              </w:rPr>
              <w:t xml:space="preserve"> </w:t>
            </w:r>
            <w:r w:rsidRPr="009A087E">
              <w:rPr>
                <w:szCs w:val="24"/>
                <w:shd w:val="clear" w:color="auto" w:fill="F5F5F5"/>
              </w:rPr>
              <w:t xml:space="preserve">Салахова И.Н., Вафина А.Р., Колесников П.Е., Сушенцова Е.В., Сагьдиева М.К., Соболева Е.А., Визель И.Ю. Анализ ведения больных с новой инфекцией </w:t>
            </w:r>
            <w:r w:rsidRPr="009A087E">
              <w:rPr>
                <w:szCs w:val="24"/>
                <w:shd w:val="clear" w:color="auto" w:fill="F5F5F5"/>
                <w:lang w:val="en-US"/>
              </w:rPr>
              <w:t>COVID</w:t>
            </w:r>
            <w:r w:rsidRPr="009A087E">
              <w:rPr>
                <w:szCs w:val="24"/>
                <w:shd w:val="clear" w:color="auto" w:fill="F5F5F5"/>
              </w:rPr>
              <w:t xml:space="preserve">-19: опыт первых 5 мес. Практическая пульмонология. 2020; 3: 61-72. </w:t>
            </w:r>
            <w:r w:rsidRPr="00D75A65">
              <w:rPr>
                <w:szCs w:val="24"/>
              </w:rPr>
              <w:t xml:space="preserve">ВАК. ИФ </w:t>
            </w:r>
            <w:r w:rsidRPr="00D75A65">
              <w:rPr>
                <w:szCs w:val="24"/>
                <w:shd w:val="clear" w:color="auto" w:fill="F5F5F5"/>
              </w:rPr>
              <w:t>0,626.</w:t>
            </w:r>
          </w:p>
          <w:p w14:paraId="79AD73B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640953F" w14:textId="77777777" w:rsidTr="00A632A6">
        <w:tc>
          <w:tcPr>
            <w:tcW w:w="3408" w:type="dxa"/>
            <w:vMerge/>
          </w:tcPr>
          <w:p w14:paraId="4EA9570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7C853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2DBE1B" w14:textId="77777777" w:rsidR="00DC11D7" w:rsidRPr="00081683" w:rsidRDefault="00DC11D7" w:rsidP="00DC1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color w:val="000000"/>
                <w:szCs w:val="24"/>
                <w:lang w:val="en-US"/>
              </w:rPr>
            </w:pPr>
            <w:r w:rsidRPr="007963E5">
              <w:rPr>
                <w:color w:val="000000"/>
                <w:szCs w:val="24"/>
              </w:rPr>
              <w:t xml:space="preserve">Avdeev </w:t>
            </w:r>
            <w:r w:rsidRPr="007963E5">
              <w:rPr>
                <w:color w:val="000000"/>
                <w:szCs w:val="24"/>
                <w:lang w:val="en-US"/>
              </w:rPr>
              <w:t>S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 xml:space="preserve">., </w:t>
            </w:r>
            <w:r w:rsidRPr="008D7A13">
              <w:rPr>
                <w:b/>
                <w:bCs/>
                <w:color w:val="000000"/>
                <w:szCs w:val="24"/>
              </w:rPr>
              <w:t xml:space="preserve">Vizel </w:t>
            </w:r>
            <w:r w:rsidRPr="008D7A13">
              <w:rPr>
                <w:b/>
                <w:bCs/>
                <w:color w:val="000000"/>
                <w:szCs w:val="24"/>
                <w:lang w:val="en-US"/>
              </w:rPr>
              <w:t>A</w:t>
            </w:r>
            <w:r w:rsidRPr="008D7A13">
              <w:rPr>
                <w:b/>
                <w:bCs/>
                <w:color w:val="000000"/>
                <w:szCs w:val="24"/>
              </w:rPr>
              <w:t>.</w:t>
            </w:r>
            <w:r w:rsidRPr="008D7A13">
              <w:rPr>
                <w:b/>
                <w:bCs/>
                <w:color w:val="000000"/>
                <w:szCs w:val="24"/>
                <w:lang w:val="en-US"/>
              </w:rPr>
              <w:t>A</w:t>
            </w:r>
            <w:r w:rsidRPr="008D7A13">
              <w:rPr>
                <w:b/>
                <w:bCs/>
                <w:color w:val="000000"/>
                <w:szCs w:val="24"/>
              </w:rPr>
              <w:t>.,</w:t>
            </w:r>
            <w:r w:rsidRPr="007963E5">
              <w:rPr>
                <w:color w:val="000000"/>
                <w:szCs w:val="24"/>
              </w:rPr>
              <w:t xml:space="preserve"> Abrosimov 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 xml:space="preserve">., Zaicev 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Ignatova </w:t>
            </w:r>
            <w:r w:rsidRPr="007963E5">
              <w:rPr>
                <w:color w:val="000000"/>
                <w:szCs w:val="24"/>
                <w:lang w:val="en-US"/>
              </w:rPr>
              <w:t>G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L</w:t>
            </w:r>
            <w:r w:rsidRPr="007963E5">
              <w:rPr>
                <w:color w:val="000000"/>
                <w:szCs w:val="24"/>
              </w:rPr>
              <w:t xml:space="preserve">., Khamitov </w:t>
            </w:r>
            <w:r w:rsidRPr="007963E5">
              <w:rPr>
                <w:color w:val="000000"/>
                <w:szCs w:val="24"/>
                <w:lang w:val="en-US"/>
              </w:rPr>
              <w:t>R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F</w:t>
            </w:r>
            <w:r w:rsidRPr="007963E5">
              <w:rPr>
                <w:color w:val="000000"/>
                <w:szCs w:val="24"/>
              </w:rPr>
              <w:t xml:space="preserve">., Mikhaylusova </w:t>
            </w:r>
            <w:r w:rsidRPr="007963E5">
              <w:rPr>
                <w:color w:val="000000"/>
                <w:szCs w:val="24"/>
                <w:lang w:val="en-US"/>
              </w:rPr>
              <w:t>M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P</w:t>
            </w:r>
            <w:r w:rsidRPr="007963E5">
              <w:rPr>
                <w:color w:val="000000"/>
                <w:szCs w:val="24"/>
              </w:rPr>
              <w:t xml:space="preserve">., Shapovalova </w:t>
            </w:r>
            <w:r w:rsidRPr="007963E5">
              <w:rPr>
                <w:color w:val="000000"/>
                <w:szCs w:val="24"/>
                <w:lang w:val="en-US"/>
              </w:rPr>
              <w:t>J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S</w:t>
            </w:r>
            <w:r w:rsidRPr="007963E5">
              <w:rPr>
                <w:color w:val="000000"/>
                <w:szCs w:val="24"/>
              </w:rPr>
              <w:t xml:space="preserve">., Pavlysh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F</w:t>
            </w:r>
            <w:r w:rsidRPr="007963E5">
              <w:rPr>
                <w:color w:val="000000"/>
                <w:szCs w:val="24"/>
              </w:rPr>
              <w:t xml:space="preserve">., Trofimov </w:t>
            </w:r>
            <w:r w:rsidRPr="007963E5">
              <w:rPr>
                <w:color w:val="000000"/>
                <w:szCs w:val="24"/>
                <w:lang w:val="en-US"/>
              </w:rPr>
              <w:t>B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I</w:t>
            </w:r>
            <w:r w:rsidRPr="007963E5">
              <w:rPr>
                <w:color w:val="000000"/>
                <w:szCs w:val="24"/>
              </w:rPr>
              <w:t xml:space="preserve">., Emelyanov 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., Martynenko </w:t>
            </w:r>
            <w:r w:rsidRPr="007963E5">
              <w:rPr>
                <w:color w:val="000000"/>
                <w:szCs w:val="24"/>
                <w:lang w:val="en-US"/>
              </w:rPr>
              <w:t>T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I</w:t>
            </w:r>
            <w:r w:rsidRPr="007963E5">
              <w:rPr>
                <w:color w:val="000000"/>
                <w:szCs w:val="24"/>
              </w:rPr>
              <w:t xml:space="preserve">., Martynenko 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Kostina 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 xml:space="preserve">., Chizhov </w:t>
            </w:r>
            <w:r w:rsidRPr="007963E5">
              <w:rPr>
                <w:color w:val="000000"/>
                <w:szCs w:val="24"/>
                <w:lang w:val="en-US"/>
              </w:rPr>
              <w:t>D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Chizhova </w:t>
            </w:r>
            <w:r w:rsidRPr="007963E5">
              <w:rPr>
                <w:color w:val="000000"/>
                <w:szCs w:val="24"/>
                <w:lang w:val="en-US"/>
              </w:rPr>
              <w:t>O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Yu</w:t>
            </w:r>
            <w:r w:rsidRPr="007963E5">
              <w:rPr>
                <w:color w:val="000000"/>
                <w:szCs w:val="24"/>
              </w:rPr>
              <w:t xml:space="preserve">., Kuzubova 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Makova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., Makarova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 </w:t>
            </w:r>
            <w:r w:rsidRPr="007963E5">
              <w:rPr>
                <w:color w:val="000000"/>
                <w:szCs w:val="24"/>
                <w:lang w:val="en-US"/>
              </w:rPr>
              <w:t>Management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of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cough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in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patients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with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chronic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obstructive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pulmonary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disease</w:t>
            </w:r>
            <w:r w:rsidRPr="007963E5">
              <w:rPr>
                <w:color w:val="000000"/>
                <w:szCs w:val="24"/>
              </w:rPr>
              <w:t xml:space="preserve">: </w:t>
            </w:r>
            <w:r w:rsidRPr="007963E5">
              <w:rPr>
                <w:color w:val="000000"/>
                <w:szCs w:val="24"/>
                <w:lang w:val="en-US"/>
              </w:rPr>
              <w:t>results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of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the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multicenter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randomized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placebo</w:t>
            </w:r>
            <w:r w:rsidRPr="007963E5">
              <w:rPr>
                <w:color w:val="000000"/>
                <w:szCs w:val="24"/>
              </w:rPr>
              <w:t>-</w:t>
            </w:r>
            <w:r w:rsidRPr="007963E5">
              <w:rPr>
                <w:color w:val="000000"/>
                <w:szCs w:val="24"/>
                <w:lang w:val="en-US"/>
              </w:rPr>
              <w:t>controlled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clinical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trial</w:t>
            </w:r>
            <w:r w:rsidRPr="007963E5">
              <w:rPr>
                <w:color w:val="000000"/>
                <w:szCs w:val="24"/>
              </w:rPr>
              <w:t xml:space="preserve">. </w:t>
            </w:r>
            <w:r w:rsidRPr="00081683">
              <w:rPr>
                <w:color w:val="000000"/>
                <w:szCs w:val="24"/>
                <w:lang w:val="en-US"/>
              </w:rPr>
              <w:t xml:space="preserve">International Journal of Chronic Obstructive Pulmonary Disease 2021; 16: 1243–1253. </w:t>
            </w:r>
            <w:hyperlink r:id="rId9" w:history="1">
              <w:r w:rsidRPr="00D157CF">
                <w:rPr>
                  <w:rStyle w:val="a4"/>
                  <w:szCs w:val="24"/>
                  <w:lang w:val="en-US"/>
                </w:rPr>
                <w:t>https://doi.org/10.2147/COPD.S292109</w:t>
              </w:r>
            </w:hyperlink>
            <w:r>
              <w:rPr>
                <w:color w:val="000000"/>
                <w:szCs w:val="24"/>
                <w:lang w:val="en-US"/>
              </w:rPr>
              <w:t xml:space="preserve">. Scopus. </w:t>
            </w:r>
          </w:p>
          <w:p w14:paraId="310EF7AE" w14:textId="1B85AC3F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F2792B2" w14:textId="77777777" w:rsidTr="00A632A6">
        <w:tc>
          <w:tcPr>
            <w:tcW w:w="3408" w:type="dxa"/>
            <w:vMerge/>
          </w:tcPr>
          <w:p w14:paraId="16AA4CD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53458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7B9F08F5" w14:textId="5069B33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6EF1D6C" w14:textId="77777777" w:rsidTr="00A632A6">
        <w:tc>
          <w:tcPr>
            <w:tcW w:w="3408" w:type="dxa"/>
            <w:vMerge/>
          </w:tcPr>
          <w:p w14:paraId="4C337B8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169AB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E8587F0" w14:textId="77777777" w:rsidR="00DC11D7" w:rsidRPr="00081683" w:rsidRDefault="00DC11D7" w:rsidP="00335191">
            <w:pPr>
              <w:autoSpaceDE w:val="0"/>
              <w:autoSpaceDN w:val="0"/>
              <w:adjustRightInd w:val="0"/>
              <w:spacing w:after="0"/>
              <w:ind w:firstLine="0"/>
              <w:rPr>
                <w:color w:val="000000"/>
                <w:szCs w:val="24"/>
                <w:lang w:val="en-US"/>
              </w:rPr>
            </w:pPr>
            <w:r w:rsidRPr="007963E5">
              <w:rPr>
                <w:color w:val="000000"/>
                <w:szCs w:val="24"/>
              </w:rPr>
              <w:t xml:space="preserve">Avdeev </w:t>
            </w:r>
            <w:r w:rsidRPr="007963E5">
              <w:rPr>
                <w:color w:val="000000"/>
                <w:szCs w:val="24"/>
                <w:lang w:val="en-US"/>
              </w:rPr>
              <w:t>S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 xml:space="preserve">., </w:t>
            </w:r>
            <w:r w:rsidRPr="009A6848">
              <w:rPr>
                <w:b/>
                <w:bCs/>
                <w:color w:val="000000"/>
                <w:szCs w:val="24"/>
              </w:rPr>
              <w:t xml:space="preserve">Vizel </w:t>
            </w:r>
            <w:r w:rsidRPr="009A6848">
              <w:rPr>
                <w:b/>
                <w:bCs/>
                <w:color w:val="000000"/>
                <w:szCs w:val="24"/>
                <w:lang w:val="en-US"/>
              </w:rPr>
              <w:t>A</w:t>
            </w:r>
            <w:r w:rsidRPr="009A6848">
              <w:rPr>
                <w:b/>
                <w:bCs/>
                <w:color w:val="000000"/>
                <w:szCs w:val="24"/>
              </w:rPr>
              <w:t>.</w:t>
            </w:r>
            <w:r w:rsidRPr="009A6848">
              <w:rPr>
                <w:b/>
                <w:bCs/>
                <w:color w:val="000000"/>
                <w:szCs w:val="24"/>
                <w:lang w:val="en-US"/>
              </w:rPr>
              <w:t>A</w:t>
            </w:r>
            <w:r w:rsidRPr="009A6848">
              <w:rPr>
                <w:b/>
                <w:bCs/>
                <w:color w:val="000000"/>
                <w:szCs w:val="24"/>
              </w:rPr>
              <w:t>.,</w:t>
            </w:r>
            <w:r w:rsidRPr="007963E5">
              <w:rPr>
                <w:color w:val="000000"/>
                <w:szCs w:val="24"/>
              </w:rPr>
              <w:t xml:space="preserve"> Abrosimov 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 xml:space="preserve">., Zaicev 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Ignatova </w:t>
            </w:r>
            <w:r w:rsidRPr="007963E5">
              <w:rPr>
                <w:color w:val="000000"/>
                <w:szCs w:val="24"/>
                <w:lang w:val="en-US"/>
              </w:rPr>
              <w:t>G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L</w:t>
            </w:r>
            <w:r w:rsidRPr="007963E5">
              <w:rPr>
                <w:color w:val="000000"/>
                <w:szCs w:val="24"/>
              </w:rPr>
              <w:t xml:space="preserve">., Khamitov </w:t>
            </w:r>
            <w:r w:rsidRPr="007963E5">
              <w:rPr>
                <w:color w:val="000000"/>
                <w:szCs w:val="24"/>
                <w:lang w:val="en-US"/>
              </w:rPr>
              <w:t>R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F</w:t>
            </w:r>
            <w:r w:rsidRPr="007963E5">
              <w:rPr>
                <w:color w:val="000000"/>
                <w:szCs w:val="24"/>
              </w:rPr>
              <w:t xml:space="preserve">., Mikhaylusova </w:t>
            </w:r>
            <w:r w:rsidRPr="007963E5">
              <w:rPr>
                <w:color w:val="000000"/>
                <w:szCs w:val="24"/>
                <w:lang w:val="en-US"/>
              </w:rPr>
              <w:t>M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P</w:t>
            </w:r>
            <w:r w:rsidRPr="007963E5">
              <w:rPr>
                <w:color w:val="000000"/>
                <w:szCs w:val="24"/>
              </w:rPr>
              <w:t xml:space="preserve">., Shapovalova </w:t>
            </w:r>
            <w:r w:rsidRPr="007963E5">
              <w:rPr>
                <w:color w:val="000000"/>
                <w:szCs w:val="24"/>
                <w:lang w:val="en-US"/>
              </w:rPr>
              <w:t>J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S</w:t>
            </w:r>
            <w:r w:rsidRPr="007963E5">
              <w:rPr>
                <w:color w:val="000000"/>
                <w:szCs w:val="24"/>
              </w:rPr>
              <w:t xml:space="preserve">., Pavlysh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F</w:t>
            </w:r>
            <w:r w:rsidRPr="007963E5">
              <w:rPr>
                <w:color w:val="000000"/>
                <w:szCs w:val="24"/>
              </w:rPr>
              <w:t xml:space="preserve">., Trofimov </w:t>
            </w:r>
            <w:r w:rsidRPr="007963E5">
              <w:rPr>
                <w:color w:val="000000"/>
                <w:szCs w:val="24"/>
                <w:lang w:val="en-US"/>
              </w:rPr>
              <w:t>B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I</w:t>
            </w:r>
            <w:r w:rsidRPr="007963E5">
              <w:rPr>
                <w:color w:val="000000"/>
                <w:szCs w:val="24"/>
              </w:rPr>
              <w:t xml:space="preserve">., Emelyanov 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., Martynenko </w:t>
            </w:r>
            <w:r w:rsidRPr="007963E5">
              <w:rPr>
                <w:color w:val="000000"/>
                <w:szCs w:val="24"/>
                <w:lang w:val="en-US"/>
              </w:rPr>
              <w:t>T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I</w:t>
            </w:r>
            <w:r w:rsidRPr="007963E5">
              <w:rPr>
                <w:color w:val="000000"/>
                <w:szCs w:val="24"/>
              </w:rPr>
              <w:t xml:space="preserve">., Martynenko 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Kostina 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 xml:space="preserve">., Chizhov </w:t>
            </w:r>
            <w:r w:rsidRPr="007963E5">
              <w:rPr>
                <w:color w:val="000000"/>
                <w:szCs w:val="24"/>
                <w:lang w:val="en-US"/>
              </w:rPr>
              <w:t>D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Chizhova </w:t>
            </w:r>
            <w:r w:rsidRPr="007963E5">
              <w:rPr>
                <w:color w:val="000000"/>
                <w:szCs w:val="24"/>
                <w:lang w:val="en-US"/>
              </w:rPr>
              <w:t>O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Yu</w:t>
            </w:r>
            <w:r w:rsidRPr="007963E5">
              <w:rPr>
                <w:color w:val="000000"/>
                <w:szCs w:val="24"/>
              </w:rPr>
              <w:t xml:space="preserve">., Kuzubova </w:t>
            </w:r>
            <w:r w:rsidRPr="007963E5">
              <w:rPr>
                <w:color w:val="000000"/>
                <w:szCs w:val="24"/>
                <w:lang w:val="en-US"/>
              </w:rPr>
              <w:t>N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A</w:t>
            </w:r>
            <w:r w:rsidRPr="007963E5">
              <w:rPr>
                <w:color w:val="000000"/>
                <w:szCs w:val="24"/>
              </w:rPr>
              <w:t xml:space="preserve">., Makova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., Makarova </w:t>
            </w:r>
            <w:r w:rsidRPr="007963E5">
              <w:rPr>
                <w:color w:val="000000"/>
                <w:szCs w:val="24"/>
                <w:lang w:val="en-US"/>
              </w:rPr>
              <w:t>E</w:t>
            </w:r>
            <w:r w:rsidRPr="007963E5">
              <w:rPr>
                <w:color w:val="000000"/>
                <w:szCs w:val="24"/>
              </w:rPr>
              <w:t>.</w:t>
            </w:r>
            <w:r w:rsidRPr="007963E5">
              <w:rPr>
                <w:color w:val="000000"/>
                <w:szCs w:val="24"/>
                <w:lang w:val="en-US"/>
              </w:rPr>
              <w:t>V</w:t>
            </w:r>
            <w:r w:rsidRPr="007963E5">
              <w:rPr>
                <w:color w:val="000000"/>
                <w:szCs w:val="24"/>
              </w:rPr>
              <w:t xml:space="preserve">. </w:t>
            </w:r>
            <w:r w:rsidRPr="007963E5">
              <w:rPr>
                <w:color w:val="000000"/>
                <w:szCs w:val="24"/>
                <w:lang w:val="en-US"/>
              </w:rPr>
              <w:t>Management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of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cough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in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patients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with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chronic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obstructive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pulmonary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disease</w:t>
            </w:r>
            <w:r w:rsidRPr="007963E5">
              <w:rPr>
                <w:color w:val="000000"/>
                <w:szCs w:val="24"/>
              </w:rPr>
              <w:t xml:space="preserve">: </w:t>
            </w:r>
            <w:r w:rsidRPr="007963E5">
              <w:rPr>
                <w:color w:val="000000"/>
                <w:szCs w:val="24"/>
                <w:lang w:val="en-US"/>
              </w:rPr>
              <w:t>results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of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the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multicenter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randomized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placebo</w:t>
            </w:r>
            <w:r w:rsidRPr="007963E5">
              <w:rPr>
                <w:color w:val="000000"/>
                <w:szCs w:val="24"/>
              </w:rPr>
              <w:t>-</w:t>
            </w:r>
            <w:r w:rsidRPr="007963E5">
              <w:rPr>
                <w:color w:val="000000"/>
                <w:szCs w:val="24"/>
                <w:lang w:val="en-US"/>
              </w:rPr>
              <w:t>controlled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clinical</w:t>
            </w:r>
            <w:r w:rsidRPr="007963E5">
              <w:rPr>
                <w:color w:val="000000"/>
                <w:szCs w:val="24"/>
              </w:rPr>
              <w:t xml:space="preserve"> </w:t>
            </w:r>
            <w:r w:rsidRPr="007963E5">
              <w:rPr>
                <w:color w:val="000000"/>
                <w:szCs w:val="24"/>
                <w:lang w:val="en-US"/>
              </w:rPr>
              <w:t>trial</w:t>
            </w:r>
            <w:r w:rsidRPr="007963E5">
              <w:rPr>
                <w:color w:val="000000"/>
                <w:szCs w:val="24"/>
              </w:rPr>
              <w:t xml:space="preserve">. </w:t>
            </w:r>
            <w:r w:rsidRPr="00081683">
              <w:rPr>
                <w:color w:val="000000"/>
                <w:szCs w:val="24"/>
                <w:lang w:val="en-US"/>
              </w:rPr>
              <w:t xml:space="preserve">International Journal of Chronic Obstructive Pulmonary Disease 2021; 16: 1243–1253. </w:t>
            </w:r>
            <w:hyperlink r:id="rId10" w:history="1">
              <w:r w:rsidRPr="00D157CF">
                <w:rPr>
                  <w:rStyle w:val="a4"/>
                  <w:szCs w:val="24"/>
                  <w:lang w:val="en-US"/>
                </w:rPr>
                <w:t>https://doi.org/10.2147/COPD.S292109</w:t>
              </w:r>
            </w:hyperlink>
            <w:r>
              <w:rPr>
                <w:color w:val="000000"/>
                <w:szCs w:val="24"/>
                <w:lang w:val="en-US"/>
              </w:rPr>
              <w:t xml:space="preserve">. Scopus. </w:t>
            </w:r>
          </w:p>
          <w:p w14:paraId="743B6DC5" w14:textId="37EE9569" w:rsidR="00095164" w:rsidRPr="00095164" w:rsidRDefault="00335191" w:rsidP="007607F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5A65">
              <w:rPr>
                <w:color w:val="231F20"/>
                <w:szCs w:val="24"/>
              </w:rPr>
              <w:t>Айсанов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З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Р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Авдеев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С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Н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Белевский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А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С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335191">
              <w:rPr>
                <w:b/>
                <w:bCs/>
                <w:color w:val="231F20"/>
                <w:szCs w:val="24"/>
              </w:rPr>
              <w:t>Визель</w:t>
            </w:r>
            <w:r w:rsidRPr="00335191">
              <w:rPr>
                <w:b/>
                <w:bCs/>
                <w:color w:val="231F20"/>
                <w:szCs w:val="24"/>
                <w:lang w:val="en-US"/>
              </w:rPr>
              <w:t xml:space="preserve"> </w:t>
            </w:r>
            <w:r w:rsidRPr="00335191">
              <w:rPr>
                <w:b/>
                <w:bCs/>
                <w:color w:val="231F20"/>
                <w:szCs w:val="24"/>
              </w:rPr>
              <w:t>А</w:t>
            </w:r>
            <w:r w:rsidRPr="00335191">
              <w:rPr>
                <w:b/>
                <w:bCs/>
                <w:color w:val="231F20"/>
                <w:szCs w:val="24"/>
                <w:lang w:val="en-US"/>
              </w:rPr>
              <w:t>.</w:t>
            </w:r>
            <w:r w:rsidRPr="00335191">
              <w:rPr>
                <w:b/>
                <w:bCs/>
                <w:color w:val="231F20"/>
                <w:szCs w:val="24"/>
              </w:rPr>
              <w:t>А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Емельянов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А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В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Игнатова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Г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Л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Курбачева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О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М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Лещенко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И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В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Ненашева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Н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М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Овчаренко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С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И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Синопальников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А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И</w:t>
            </w:r>
            <w:r w:rsidRPr="00335191">
              <w:rPr>
                <w:color w:val="231F20"/>
                <w:szCs w:val="24"/>
                <w:lang w:val="en-US"/>
              </w:rPr>
              <w:t xml:space="preserve">., </w:t>
            </w:r>
            <w:r w:rsidRPr="00D75A65">
              <w:rPr>
                <w:color w:val="231F20"/>
                <w:szCs w:val="24"/>
              </w:rPr>
              <w:t>Титова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О</w:t>
            </w:r>
            <w:r w:rsidRPr="00335191">
              <w:rPr>
                <w:color w:val="231F20"/>
                <w:szCs w:val="24"/>
                <w:lang w:val="en-US"/>
              </w:rPr>
              <w:t>.</w:t>
            </w:r>
            <w:r w:rsidRPr="00D75A65">
              <w:rPr>
                <w:color w:val="231F20"/>
                <w:szCs w:val="24"/>
              </w:rPr>
              <w:t>Н</w:t>
            </w:r>
            <w:r w:rsidRPr="00335191">
              <w:rPr>
                <w:color w:val="231F20"/>
                <w:szCs w:val="24"/>
                <w:lang w:val="en-US"/>
              </w:rPr>
              <w:t xml:space="preserve">. </w:t>
            </w:r>
            <w:r w:rsidRPr="00D75A65">
              <w:rPr>
                <w:color w:val="231F20"/>
                <w:szCs w:val="24"/>
              </w:rPr>
              <w:t>Место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фиксированной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комбинации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индакатерола</w:t>
            </w:r>
            <w:r w:rsidRPr="00335191">
              <w:rPr>
                <w:color w:val="231F20"/>
                <w:szCs w:val="24"/>
                <w:lang w:val="en-US"/>
              </w:rPr>
              <w:t xml:space="preserve">, </w:t>
            </w:r>
            <w:r w:rsidRPr="00D75A65">
              <w:rPr>
                <w:color w:val="231F20"/>
                <w:szCs w:val="24"/>
              </w:rPr>
              <w:t>гликопиррония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и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мометазона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фуроата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в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терапии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бронхиальной</w:t>
            </w:r>
            <w:r w:rsidRPr="00335191">
              <w:rPr>
                <w:color w:val="231F20"/>
                <w:szCs w:val="24"/>
                <w:lang w:val="en-US"/>
              </w:rPr>
              <w:t xml:space="preserve"> </w:t>
            </w:r>
            <w:r w:rsidRPr="00D75A65">
              <w:rPr>
                <w:color w:val="231F20"/>
                <w:szCs w:val="24"/>
              </w:rPr>
              <w:t>астмы</w:t>
            </w:r>
            <w:r w:rsidRPr="00335191">
              <w:rPr>
                <w:color w:val="231F20"/>
                <w:szCs w:val="24"/>
                <w:lang w:val="en-US"/>
              </w:rPr>
              <w:t xml:space="preserve">. </w:t>
            </w:r>
            <w:r w:rsidRPr="00D75A65">
              <w:rPr>
                <w:color w:val="231F20"/>
                <w:szCs w:val="24"/>
              </w:rPr>
              <w:t xml:space="preserve">Заключение Совета экспертов Российского респираторного общества. </w:t>
            </w:r>
            <w:r w:rsidRPr="00D75A65">
              <w:rPr>
                <w:i/>
                <w:iCs/>
                <w:color w:val="231F20"/>
                <w:szCs w:val="24"/>
              </w:rPr>
              <w:t>Пульмонология</w:t>
            </w:r>
            <w:r w:rsidRPr="00D75A65">
              <w:rPr>
                <w:color w:val="231F20"/>
                <w:szCs w:val="24"/>
              </w:rPr>
              <w:t>. 2021; 31 (1): 66–74. DOI: 10.18093/0869-0189-2021-31-1-66-74</w:t>
            </w:r>
            <w:r>
              <w:rPr>
                <w:color w:val="231F20"/>
                <w:szCs w:val="24"/>
              </w:rPr>
              <w:t>. ВАК, СКОПУС, ИФ 0,849</w:t>
            </w:r>
          </w:p>
        </w:tc>
      </w:tr>
      <w:tr w:rsidR="00095164" w:rsidRPr="00450B4D" w14:paraId="5E0ADC2A" w14:textId="77777777" w:rsidTr="00A632A6">
        <w:tc>
          <w:tcPr>
            <w:tcW w:w="3408" w:type="dxa"/>
            <w:vMerge/>
          </w:tcPr>
          <w:p w14:paraId="3E487F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55946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42A83B1" w14:textId="393192B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95164" w:rsidRPr="00450B4D" w14:paraId="5508B240" w14:textId="77777777" w:rsidTr="00A632A6">
        <w:tc>
          <w:tcPr>
            <w:tcW w:w="3408" w:type="dxa"/>
            <w:vMerge/>
          </w:tcPr>
          <w:p w14:paraId="61AD204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BD438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EC4A2A1" w14:textId="77777777" w:rsidR="00095164" w:rsidRDefault="009A6848" w:rsidP="00095164">
            <w:pPr>
              <w:spacing w:after="0"/>
              <w:ind w:firstLine="0"/>
              <w:rPr>
                <w:color w:val="000000"/>
                <w:szCs w:val="24"/>
              </w:rPr>
            </w:pPr>
            <w:r w:rsidRPr="00081683">
              <w:rPr>
                <w:color w:val="231F20"/>
                <w:szCs w:val="24"/>
              </w:rPr>
              <w:t xml:space="preserve">Визель А.А., Визель И.Ю. Поражение лёгких при саркоидозе у детей и подростков. В кн.: </w:t>
            </w:r>
            <w:r w:rsidRPr="00081683">
              <w:rPr>
                <w:color w:val="000000"/>
                <w:szCs w:val="24"/>
              </w:rPr>
              <w:t>Лев Н.С., Мизерницкий Ю.Л. Клинические варианты интерстициальных болезней легких в детском возрасте. - М.: ИД (МЕДПРАКТИКА-М), 2021,З68 с. ISBN 978-5-9880з-439-1. — С. 256-270</w:t>
            </w:r>
            <w:r>
              <w:rPr>
                <w:color w:val="000000"/>
                <w:szCs w:val="24"/>
              </w:rPr>
              <w:t xml:space="preserve">. </w:t>
            </w:r>
          </w:p>
          <w:p w14:paraId="3BD3F1BC" w14:textId="77777777" w:rsidR="009A6848" w:rsidRDefault="009A6848" w:rsidP="00095164">
            <w:pPr>
              <w:spacing w:after="0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Тираж 3000 экз</w:t>
            </w:r>
            <w:r w:rsidR="002B312C">
              <w:rPr>
                <w:color w:val="000000"/>
                <w:szCs w:val="24"/>
              </w:rPr>
              <w:t xml:space="preserve">. </w:t>
            </w:r>
          </w:p>
          <w:p w14:paraId="7CD3664E" w14:textId="5A5118AC" w:rsidR="002B312C" w:rsidRPr="00095164" w:rsidRDefault="002B312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Глава в федеральной монографии</w:t>
            </w:r>
          </w:p>
        </w:tc>
      </w:tr>
      <w:tr w:rsidR="00B23147" w:rsidRPr="00450B4D" w14:paraId="5BA3BB0C" w14:textId="77777777" w:rsidTr="00A632A6">
        <w:tc>
          <w:tcPr>
            <w:tcW w:w="3408" w:type="dxa"/>
          </w:tcPr>
          <w:p w14:paraId="49AB1B1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3B130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C371245" w14:textId="40D32A64" w:rsidR="00BC058F" w:rsidRDefault="00BC058F" w:rsidP="00BC058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>
              <w:rPr>
                <w:rFonts w:ascii="Tahoma" w:eastAsia="Calibri" w:hAnsi="Tahoma" w:cs="Tahoma"/>
                <w:color w:val="000000"/>
                <w:lang w:eastAsia="ru-RU"/>
              </w:rPr>
              <w:t>VIII МЕЖДУНАРОДНЫЙ МОЛОДЕЖНЫЙ НАУЧНЫЙ МЕДИЦИНСКИЙ ФОРУМ «БЕЛЫЕ ЦВЕТЫ», ПОСВЯЩЕННЫЙ 120-ЛЕТИЮ СТУДЕНЧЕСКОГО НАУЧНОГО ОБЩЕСТВА ИМЕНИ ИРИНЫ АНДРЕЕВНЫ СТУДЕНЦОВОЙ: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lang w:eastAsia="ru-RU"/>
              </w:rPr>
              <w:t>Сборник статей по итогам конференции. Казань, 14 – 16 апреля 2021 г. / Под общей редакцией проректора Казанского ГМУ д.м.н., проф. Д.И. Абдулганиевой. – Казань, 2021. – 1192 с. Сборник тезисов 95-й Международной студенческой научно-практической конференции, 27-й Международной научно-практической конференции молодых ученых, 24-й Международной медико-исторической конференции студентов</w:t>
            </w:r>
            <w:r>
              <w:rPr>
                <w:rFonts w:ascii="Tahoma" w:eastAsia="Calibri" w:hAnsi="Tahoma" w:cs="Tahoma"/>
                <w:color w:val="000000"/>
                <w:lang w:eastAsia="ru-RU"/>
              </w:rPr>
              <w:t>:</w:t>
            </w:r>
          </w:p>
          <w:p w14:paraId="320C1B27" w14:textId="414A3694" w:rsidR="00BC058F" w:rsidRPr="007D26CC" w:rsidRDefault="00BC058F" w:rsidP="00BC058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Вафина А.Р., Младшева М.В. 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 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>АНАЛИЗ ФАКТОРОВ, ВЛИЯЮЩИХ НА ТЕЧЕНИЕ БРОНХИАЛЬНОЙ АСТМЫ, У ПАЦИЕНТОВ РАЗНОГО ПОЛА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. </w:t>
            </w:r>
          </w:p>
          <w:p w14:paraId="5ABEFA3E" w14:textId="020C2EA1" w:rsidR="00C77D0B" w:rsidRPr="007D26CC" w:rsidRDefault="00C77D0B" w:rsidP="00C77D0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>Салахова И.Н. Шаяхметова С.А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  К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ОМПЛЕКСНАЯ ОЦЕНКА ФАКТОРОВ ЧАСТЫХ ОБОСТРЕНИЙ У ПАЦИЕНТОВ С </w:t>
            </w:r>
          </w:p>
          <w:p w14:paraId="6B930B0A" w14:textId="2912EEE4" w:rsidR="00C77D0B" w:rsidRPr="007D26CC" w:rsidRDefault="00C77D0B" w:rsidP="00C77D0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>ХРОНИЧЕСКОЙ ОБСТРУКТИВНОЙ БОЛЕЗНЬЮ ЛЕГКИХ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>.</w:t>
            </w:r>
          </w:p>
          <w:p w14:paraId="32D5FB4A" w14:textId="00B84E02" w:rsidR="003A099E" w:rsidRPr="007D26CC" w:rsidRDefault="003A099E" w:rsidP="003A099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Петров Б.М. 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 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КЛИНИЧЕСКИЙ СЛУЧАЙ КОМПЛЕКСНОГО, ИНДИВИДУАЛИЗИРОВАННОГО ЛЕЧЕНИЯ </w:t>
            </w:r>
          </w:p>
          <w:p w14:paraId="59159A4F" w14:textId="77777777" w:rsidR="00B23147" w:rsidRDefault="003A099E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ТУБЕРКУЛЁЗА </w:t>
            </w:r>
          </w:p>
          <w:p w14:paraId="66F3F7C0" w14:textId="7A717000" w:rsidR="007D26CC" w:rsidRPr="007D26CC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>Саубанова К.О., Шакирова Г.Р., Гизатуллина Э.Д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. </w:t>
            </w: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ХАРАКТЕРИСТИКА БОЛЬНЫХ МУКОВИСЦИДОЗОМ, СОСТОЯЩИХ ПОД </w:t>
            </w:r>
          </w:p>
          <w:p w14:paraId="38746CF2" w14:textId="6CE2BB5D" w:rsidR="007D26CC" w:rsidRPr="007D26CC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НАБЛЮДЕНИЕМ В ГАУЗ "РКБ" МЗ РТ </w:t>
            </w:r>
          </w:p>
          <w:p w14:paraId="1B60EDDA" w14:textId="77777777" w:rsidR="007D26CC" w:rsidRPr="007D26CC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Кириллов Н.Д., Гусева А.А., Гусева Н.Н. </w:t>
            </w:r>
          </w:p>
          <w:p w14:paraId="04AED907" w14:textId="77777777" w:rsidR="007D26CC" w:rsidRPr="007D26CC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САРКОМА КАПОШИ У БОЛЬНОГО ВИЧ-ИНФЕКЦИЕЙ: КЛИНИЧЕСКИЙ СЛУЧАЙ </w:t>
            </w:r>
          </w:p>
          <w:p w14:paraId="30797686" w14:textId="77777777" w:rsidR="007D26CC" w:rsidRPr="007D26CC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Гусева А.А., Хайруллина Л.И. </w:t>
            </w:r>
          </w:p>
          <w:p w14:paraId="2955CCEF" w14:textId="449481F4" w:rsidR="007D26CC" w:rsidRPr="004457C1" w:rsidRDefault="007D26CC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ИДИОПАТИЧЕСКИЙ ЛЕГОЧНЫЙ ФИБРОЗ - КЛИНИЧЕСКИЙ СЛУЧАЙ </w:t>
            </w:r>
          </w:p>
        </w:tc>
      </w:tr>
      <w:tr w:rsidR="00874BE8" w:rsidRPr="00450B4D" w14:paraId="4A7E5D7E" w14:textId="77777777" w:rsidTr="00A632A6">
        <w:tc>
          <w:tcPr>
            <w:tcW w:w="6048" w:type="dxa"/>
            <w:gridSpan w:val="2"/>
          </w:tcPr>
          <w:p w14:paraId="334BAD7A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D0EE6A8" w14:textId="318EC869" w:rsidR="00D05657" w:rsidRDefault="00E77883" w:rsidP="00FD557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AD0EE7" w:rsidRPr="00AD0E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0EE7" w:rsidRPr="00AD0EE7">
              <w:rPr>
                <w:rFonts w:ascii="Times New Roman" w:hAnsi="Times New Roman"/>
                <w:sz w:val="24"/>
                <w:szCs w:val="24"/>
              </w:rPr>
              <w:t xml:space="preserve">.2021. Визель А.А. докладчик на </w:t>
            </w:r>
            <w:r>
              <w:rPr>
                <w:rFonts w:ascii="Times New Roman" w:hAnsi="Times New Roman"/>
                <w:sz w:val="24"/>
                <w:szCs w:val="24"/>
              </w:rPr>
              <w:t>конгрессе «Молчановские чтения»</w:t>
            </w:r>
            <w:r w:rsidR="00D056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="00CB20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МЗ 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Ф, ВМА, Санкт-Петербург</w:t>
            </w:r>
            <w:r w:rsidR="00CB20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Участников более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CB20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00. </w:t>
            </w:r>
          </w:p>
          <w:p w14:paraId="794AED4B" w14:textId="5D5C23B5" w:rsidR="00874BE8" w:rsidRPr="008D7A13" w:rsidRDefault="008D7A13" w:rsidP="00E7788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25.05.21. </w:t>
            </w:r>
            <w:r w:rsidRPr="00AD0EE7">
              <w:rPr>
                <w:rFonts w:ascii="Times New Roman" w:hAnsi="Times New Roman"/>
                <w:sz w:val="24"/>
                <w:szCs w:val="24"/>
              </w:rPr>
              <w:t>Визель А.А. докла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дчик.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D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Ежегодный всероссийский конгресс по инфекционным болезням. Участников более 500. </w:t>
            </w:r>
          </w:p>
        </w:tc>
      </w:tr>
      <w:tr w:rsidR="00095164" w:rsidRPr="00450B4D" w14:paraId="4743A0CC" w14:textId="77777777" w:rsidTr="00A632A6">
        <w:tc>
          <w:tcPr>
            <w:tcW w:w="6048" w:type="dxa"/>
            <w:gridSpan w:val="2"/>
          </w:tcPr>
          <w:p w14:paraId="6CD57F5D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A7933C5" w14:textId="2CC02FE6" w:rsidR="004457C1" w:rsidRPr="00FD557A" w:rsidRDefault="004457C1" w:rsidP="00CB204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федеральным участием </w:t>
            </w:r>
          </w:p>
          <w:p w14:paraId="23E9B652" w14:textId="2D2C1159" w:rsidR="00F33A28" w:rsidRDefault="004457C1" w:rsidP="004457C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«Актуальные вопросы респираторной медицины: Пульмонология в период пандемии: жизнь продолжается». Казань, </w:t>
            </w:r>
            <w:r w:rsidR="004D1D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  <w:r w:rsidR="00E61A7F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4D1D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</w:t>
            </w:r>
            <w:r w:rsidR="00E61A7F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.21. Программа прилагается. Тезисов не было. </w:t>
            </w:r>
            <w:r w:rsidR="00AD0EE7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Визель А.А. организатор и докладчик. Визель И.Ю. докладчик. 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Участников более 300. </w:t>
            </w:r>
            <w:r w:rsidR="00FD557A" w:rsidRPr="00FD5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Ссылка на YouTube:  </w:t>
            </w:r>
          </w:p>
          <w:p w14:paraId="16C411A4" w14:textId="4D18C153" w:rsidR="004457C1" w:rsidRPr="00FD557A" w:rsidRDefault="00240A5A" w:rsidP="004457C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11" w:history="1">
              <w:r w:rsidR="00F33A28" w:rsidRPr="00D27A0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https://youtu.be/f8K0eyPgUq0</w:t>
              </w:r>
            </w:hyperlink>
          </w:p>
          <w:p w14:paraId="558415C2" w14:textId="7AE58AD4" w:rsidR="00095164" w:rsidRPr="00FD557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25100C5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87C8C7A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2D25DA0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2ABAE7" w14:textId="4F9719B7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D455FCC" w14:textId="77777777" w:rsidTr="00A632A6">
        <w:tc>
          <w:tcPr>
            <w:tcW w:w="3408" w:type="dxa"/>
            <w:vMerge/>
          </w:tcPr>
          <w:p w14:paraId="189738A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65CD5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882640E" w14:textId="1DE3C33C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0458949" w14:textId="77777777" w:rsidTr="00A632A6">
        <w:tc>
          <w:tcPr>
            <w:tcW w:w="6048" w:type="dxa"/>
            <w:gridSpan w:val="2"/>
          </w:tcPr>
          <w:p w14:paraId="197918D6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5BA89CE" w14:textId="6F9831A3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02864748" w14:textId="77777777" w:rsidTr="00A632A6">
        <w:tc>
          <w:tcPr>
            <w:tcW w:w="6048" w:type="dxa"/>
            <w:gridSpan w:val="2"/>
          </w:tcPr>
          <w:p w14:paraId="36B0B37A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3E20FD6" w14:textId="53FC73B0" w:rsidR="003256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4BCB2487" w14:textId="77777777" w:rsidTr="00A632A6">
        <w:tc>
          <w:tcPr>
            <w:tcW w:w="6048" w:type="dxa"/>
            <w:gridSpan w:val="2"/>
          </w:tcPr>
          <w:p w14:paraId="74695405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7C92CDF" w14:textId="164AB4BC" w:rsidR="00B22C41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8CF6336" w14:textId="77777777" w:rsidTr="00A632A6">
        <w:tc>
          <w:tcPr>
            <w:tcW w:w="6048" w:type="dxa"/>
            <w:gridSpan w:val="2"/>
          </w:tcPr>
          <w:p w14:paraId="4B452DC1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7F90F5E" w14:textId="666C7E3C" w:rsidR="00095164" w:rsidRPr="00095164" w:rsidRDefault="002967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Казанской и Татарстанской Епархии</w:t>
            </w:r>
            <w:r w:rsidR="00A440C2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</w:tc>
      </w:tr>
      <w:tr w:rsidR="00D65C02" w:rsidRPr="00450B4D" w14:paraId="63FBC326" w14:textId="77777777" w:rsidTr="00A632A6">
        <w:tc>
          <w:tcPr>
            <w:tcW w:w="6048" w:type="dxa"/>
            <w:gridSpan w:val="2"/>
          </w:tcPr>
          <w:p w14:paraId="771DF531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3544C31" w14:textId="5D36248E" w:rsidR="00D65C02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</w:t>
            </w:r>
          </w:p>
        </w:tc>
      </w:tr>
      <w:tr w:rsidR="005A5968" w:rsidRPr="00450B4D" w14:paraId="6330836A" w14:textId="77777777" w:rsidTr="00A632A6">
        <w:tc>
          <w:tcPr>
            <w:tcW w:w="6048" w:type="dxa"/>
            <w:gridSpan w:val="2"/>
          </w:tcPr>
          <w:p w14:paraId="4C7A705B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0352DF3" w14:textId="0A6FE702" w:rsidR="005A5968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3D5A47A3" w14:textId="77777777" w:rsidTr="00A632A6">
        <w:tc>
          <w:tcPr>
            <w:tcW w:w="6048" w:type="dxa"/>
            <w:gridSpan w:val="2"/>
          </w:tcPr>
          <w:p w14:paraId="572E65EE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76A33D1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</w:t>
            </w:r>
          </w:p>
          <w:p w14:paraId="2052CECA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23D3EA82" w14:textId="77777777" w:rsidR="00E61A7F" w:rsidRPr="003D4DE9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3D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13D84FE0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6C7D0543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133FC0B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0FD1238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654D5706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63105E9D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060A9A4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Сибирское медицинское обозрение</w:t>
            </w:r>
          </w:p>
          <w:p w14:paraId="2A092EEF" w14:textId="5FCD8F8D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</w:p>
        </w:tc>
      </w:tr>
      <w:tr w:rsidR="005E5C25" w:rsidRPr="00450B4D" w14:paraId="4868A23E" w14:textId="77777777" w:rsidTr="00A632A6">
        <w:tc>
          <w:tcPr>
            <w:tcW w:w="6048" w:type="dxa"/>
            <w:gridSpan w:val="2"/>
          </w:tcPr>
          <w:p w14:paraId="4B7B16A0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CF6CC2D" w14:textId="77777777" w:rsidR="00E61A7F" w:rsidRPr="00CA41AA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</w:t>
            </w:r>
            <w:r w:rsidRPr="00CA41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Визель АА)</w:t>
            </w:r>
          </w:p>
          <w:p w14:paraId="3303BBF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B034B31" w14:textId="314F59A9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</w:p>
        </w:tc>
      </w:tr>
      <w:tr w:rsidR="00A632A6" w:rsidRPr="00450B4D" w14:paraId="55015EED" w14:textId="77777777" w:rsidTr="00A632A6">
        <w:tc>
          <w:tcPr>
            <w:tcW w:w="6048" w:type="dxa"/>
            <w:gridSpan w:val="2"/>
          </w:tcPr>
          <w:p w14:paraId="7124FFB5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372C521" w14:textId="3344CC6B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</w:tbl>
    <w:p w14:paraId="30A37F11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8D1E" w14:textId="77777777" w:rsidR="00240A5A" w:rsidRDefault="00240A5A" w:rsidP="008638C3">
      <w:pPr>
        <w:spacing w:after="0"/>
      </w:pPr>
      <w:r>
        <w:separator/>
      </w:r>
    </w:p>
  </w:endnote>
  <w:endnote w:type="continuationSeparator" w:id="0">
    <w:p w14:paraId="0885C1D1" w14:textId="77777777" w:rsidR="00240A5A" w:rsidRDefault="00240A5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B9E2" w14:textId="77777777" w:rsidR="00240A5A" w:rsidRDefault="00240A5A" w:rsidP="008638C3">
      <w:pPr>
        <w:spacing w:after="0"/>
      </w:pPr>
      <w:r>
        <w:separator/>
      </w:r>
    </w:p>
  </w:footnote>
  <w:footnote w:type="continuationSeparator" w:id="0">
    <w:p w14:paraId="27313B51" w14:textId="77777777" w:rsidR="00240A5A" w:rsidRDefault="00240A5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B5AED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41CA3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32438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7A44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0A5A"/>
    <w:rsid w:val="00246E91"/>
    <w:rsid w:val="00280256"/>
    <w:rsid w:val="00280B80"/>
    <w:rsid w:val="00280DFD"/>
    <w:rsid w:val="0028599E"/>
    <w:rsid w:val="00291E80"/>
    <w:rsid w:val="00296768"/>
    <w:rsid w:val="002A093F"/>
    <w:rsid w:val="002B312C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5191"/>
    <w:rsid w:val="0035102A"/>
    <w:rsid w:val="00370682"/>
    <w:rsid w:val="00374D42"/>
    <w:rsid w:val="00374D52"/>
    <w:rsid w:val="00394B43"/>
    <w:rsid w:val="003960DE"/>
    <w:rsid w:val="003A099E"/>
    <w:rsid w:val="003B1B0F"/>
    <w:rsid w:val="003B6BAE"/>
    <w:rsid w:val="003C24F4"/>
    <w:rsid w:val="003D4C14"/>
    <w:rsid w:val="003E3371"/>
    <w:rsid w:val="003F1935"/>
    <w:rsid w:val="00401084"/>
    <w:rsid w:val="0042122D"/>
    <w:rsid w:val="00422A71"/>
    <w:rsid w:val="00423D72"/>
    <w:rsid w:val="00423FC9"/>
    <w:rsid w:val="00432FFA"/>
    <w:rsid w:val="004346E4"/>
    <w:rsid w:val="004457C1"/>
    <w:rsid w:val="00450608"/>
    <w:rsid w:val="00450B4D"/>
    <w:rsid w:val="0045269D"/>
    <w:rsid w:val="004574C8"/>
    <w:rsid w:val="00464649"/>
    <w:rsid w:val="00497251"/>
    <w:rsid w:val="004A522F"/>
    <w:rsid w:val="004B6202"/>
    <w:rsid w:val="004C26B9"/>
    <w:rsid w:val="004C7361"/>
    <w:rsid w:val="004D1D31"/>
    <w:rsid w:val="004D2FE6"/>
    <w:rsid w:val="0050313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448"/>
    <w:rsid w:val="005C58C6"/>
    <w:rsid w:val="005D5B7A"/>
    <w:rsid w:val="005E4291"/>
    <w:rsid w:val="005E5C25"/>
    <w:rsid w:val="005F004B"/>
    <w:rsid w:val="005F11D0"/>
    <w:rsid w:val="005F30B6"/>
    <w:rsid w:val="005F3289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7FA"/>
    <w:rsid w:val="0076259B"/>
    <w:rsid w:val="0077513F"/>
    <w:rsid w:val="00782579"/>
    <w:rsid w:val="00790E18"/>
    <w:rsid w:val="007A5FEF"/>
    <w:rsid w:val="007C0389"/>
    <w:rsid w:val="007C16DD"/>
    <w:rsid w:val="007C6A86"/>
    <w:rsid w:val="007D26CC"/>
    <w:rsid w:val="007D4CA3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7A13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6848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40C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0EE7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58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7D0B"/>
    <w:rsid w:val="00C838A9"/>
    <w:rsid w:val="00C865F1"/>
    <w:rsid w:val="00CA1A4E"/>
    <w:rsid w:val="00CA3E9E"/>
    <w:rsid w:val="00CA4C14"/>
    <w:rsid w:val="00CA7361"/>
    <w:rsid w:val="00CB204E"/>
    <w:rsid w:val="00CB53DF"/>
    <w:rsid w:val="00CC54B5"/>
    <w:rsid w:val="00CC63F9"/>
    <w:rsid w:val="00CD22C1"/>
    <w:rsid w:val="00CE5C6B"/>
    <w:rsid w:val="00CF2D46"/>
    <w:rsid w:val="00D045D0"/>
    <w:rsid w:val="00D05657"/>
    <w:rsid w:val="00D1257B"/>
    <w:rsid w:val="00D20FD8"/>
    <w:rsid w:val="00D22951"/>
    <w:rsid w:val="00D27F06"/>
    <w:rsid w:val="00D36CC2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11D7"/>
    <w:rsid w:val="00DC367B"/>
    <w:rsid w:val="00DD38A8"/>
    <w:rsid w:val="00DF4E17"/>
    <w:rsid w:val="00E0570E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1A7F"/>
    <w:rsid w:val="00E66271"/>
    <w:rsid w:val="00E77883"/>
    <w:rsid w:val="00E80670"/>
    <w:rsid w:val="00EB7530"/>
    <w:rsid w:val="00EC3BCF"/>
    <w:rsid w:val="00EE223A"/>
    <w:rsid w:val="00EE2AFC"/>
    <w:rsid w:val="00EE5167"/>
    <w:rsid w:val="00EE695C"/>
    <w:rsid w:val="00EF5F28"/>
    <w:rsid w:val="00F018A5"/>
    <w:rsid w:val="00F15FBA"/>
    <w:rsid w:val="00F2697A"/>
    <w:rsid w:val="00F33A28"/>
    <w:rsid w:val="00F3626C"/>
    <w:rsid w:val="00F5163E"/>
    <w:rsid w:val="00F75BBE"/>
    <w:rsid w:val="00F80E02"/>
    <w:rsid w:val="00F8569D"/>
    <w:rsid w:val="00F93A98"/>
    <w:rsid w:val="00F95575"/>
    <w:rsid w:val="00FB2012"/>
    <w:rsid w:val="00FC66BC"/>
    <w:rsid w:val="00FD557A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5E8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FollowedHyperlink"/>
    <w:basedOn w:val="a0"/>
    <w:rsid w:val="00FD557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8K0eyPgUq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47/COPD.S292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47/COPD.S2921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18</cp:revision>
  <cp:lastPrinted>2020-12-09T08:55:00Z</cp:lastPrinted>
  <dcterms:created xsi:type="dcterms:W3CDTF">2021-05-24T07:44:00Z</dcterms:created>
  <dcterms:modified xsi:type="dcterms:W3CDTF">2021-06-14T19:44:00Z</dcterms:modified>
</cp:coreProperties>
</file>