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71" w:rsidRDefault="0039322E" w:rsidP="003A5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научное учреждение</w:t>
      </w:r>
    </w:p>
    <w:p w:rsidR="0039322E" w:rsidRPr="003148C3" w:rsidRDefault="00050685" w:rsidP="003A5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Федеральный </w:t>
      </w:r>
      <w:r w:rsidR="0039322E">
        <w:rPr>
          <w:b/>
          <w:sz w:val="28"/>
          <w:szCs w:val="28"/>
        </w:rPr>
        <w:t xml:space="preserve">исследовательский </w:t>
      </w:r>
      <w:r>
        <w:rPr>
          <w:b/>
          <w:sz w:val="28"/>
          <w:szCs w:val="28"/>
        </w:rPr>
        <w:t>центр фундаментальной и трансляционной медицины</w:t>
      </w:r>
      <w:r w:rsidR="0039322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ФИЦ ФТМ</w:t>
      </w:r>
      <w:r w:rsidR="0039322E">
        <w:rPr>
          <w:b/>
          <w:sz w:val="28"/>
          <w:szCs w:val="28"/>
        </w:rPr>
        <w:t>)</w:t>
      </w:r>
    </w:p>
    <w:p w:rsidR="003A5D71" w:rsidRPr="00D90519" w:rsidRDefault="003A5D71" w:rsidP="003A5D71">
      <w:pPr>
        <w:jc w:val="center"/>
        <w:rPr>
          <w:b/>
          <w:sz w:val="4"/>
          <w:szCs w:val="4"/>
        </w:rPr>
      </w:pPr>
    </w:p>
    <w:p w:rsidR="003A5D71" w:rsidRDefault="003A5D71" w:rsidP="003A5D71">
      <w:pPr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</w:t>
      </w:r>
    </w:p>
    <w:p w:rsidR="003A5D71" w:rsidRPr="00D90519" w:rsidRDefault="003A5D71" w:rsidP="003A5D71">
      <w:pPr>
        <w:jc w:val="center"/>
        <w:rPr>
          <w:b/>
          <w:sz w:val="4"/>
          <w:szCs w:val="4"/>
        </w:rPr>
      </w:pPr>
    </w:p>
    <w:p w:rsidR="003A5D71" w:rsidRPr="004D4852" w:rsidRDefault="00050685" w:rsidP="003A5D71">
      <w:pPr>
        <w:pStyle w:val="2"/>
        <w:jc w:val="center"/>
      </w:pPr>
      <w:r>
        <w:t>ВОСЬМАЯ</w:t>
      </w:r>
      <w:r w:rsidR="003A5D71" w:rsidRPr="004D4852">
        <w:t xml:space="preserve"> ВСЕРОССИЙСКАЯ НАУЧНО-ПРАКТИЧЕСКАЯ КОНФЕРЕНЦИЯ</w:t>
      </w:r>
      <w:r w:rsidR="006425C7">
        <w:t xml:space="preserve"> С МЕЖДУНАРОДНЫМ УЧАСТИЕМ</w:t>
      </w:r>
    </w:p>
    <w:p w:rsidR="003A5D71" w:rsidRPr="004D4852" w:rsidRDefault="003A5D71" w:rsidP="003A5D71">
      <w:pPr>
        <w:jc w:val="center"/>
        <w:rPr>
          <w:b/>
          <w:sz w:val="28"/>
          <w:szCs w:val="28"/>
        </w:rPr>
      </w:pPr>
      <w:r w:rsidRPr="004D4852">
        <w:rPr>
          <w:b/>
          <w:sz w:val="28"/>
          <w:szCs w:val="28"/>
        </w:rPr>
        <w:t>«ФУНДАМЕНТАЛЬНЫЕ АСПЕКТЫ</w:t>
      </w:r>
    </w:p>
    <w:p w:rsidR="003A5D71" w:rsidRPr="004D4852" w:rsidRDefault="003A5D71" w:rsidP="003A5D71">
      <w:pPr>
        <w:jc w:val="center"/>
        <w:rPr>
          <w:b/>
          <w:sz w:val="28"/>
          <w:szCs w:val="28"/>
        </w:rPr>
      </w:pPr>
      <w:r w:rsidRPr="004D4852">
        <w:rPr>
          <w:b/>
          <w:sz w:val="28"/>
          <w:szCs w:val="28"/>
        </w:rPr>
        <w:t>КОМПЕНСАТОРНО-ПРИСПОСОБИТЕЛЬНЫХ ПРОЦЕССОВ»</w:t>
      </w:r>
    </w:p>
    <w:p w:rsidR="003A5D71" w:rsidRPr="003148C3" w:rsidRDefault="003A5D71" w:rsidP="003A5D71">
      <w:pPr>
        <w:jc w:val="center"/>
        <w:rPr>
          <w:b/>
          <w:sz w:val="16"/>
          <w:szCs w:val="16"/>
        </w:rPr>
      </w:pPr>
    </w:p>
    <w:p w:rsidR="003A5D71" w:rsidRDefault="003A5D71" w:rsidP="003A5D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письмо №1</w:t>
      </w:r>
    </w:p>
    <w:p w:rsidR="003A5D71" w:rsidRDefault="003A5D71" w:rsidP="003A5D71">
      <w:pPr>
        <w:jc w:val="center"/>
        <w:rPr>
          <w:b/>
          <w:i/>
          <w:sz w:val="24"/>
          <w:szCs w:val="24"/>
        </w:rPr>
      </w:pPr>
      <w:r w:rsidRPr="001817F8">
        <w:rPr>
          <w:b/>
          <w:i/>
          <w:sz w:val="24"/>
          <w:szCs w:val="24"/>
        </w:rPr>
        <w:t>Новосибирск</w:t>
      </w:r>
      <w:r>
        <w:rPr>
          <w:b/>
          <w:i/>
          <w:sz w:val="24"/>
          <w:szCs w:val="24"/>
        </w:rPr>
        <w:t xml:space="preserve">, </w:t>
      </w:r>
      <w:r w:rsidR="00050685">
        <w:rPr>
          <w:b/>
          <w:i/>
          <w:sz w:val="24"/>
          <w:szCs w:val="24"/>
        </w:rPr>
        <w:t>16</w:t>
      </w:r>
      <w:r>
        <w:rPr>
          <w:b/>
          <w:i/>
          <w:sz w:val="24"/>
          <w:szCs w:val="24"/>
        </w:rPr>
        <w:t>-</w:t>
      </w:r>
      <w:r w:rsidR="00050685">
        <w:rPr>
          <w:b/>
          <w:i/>
          <w:sz w:val="24"/>
          <w:szCs w:val="24"/>
        </w:rPr>
        <w:t>1</w:t>
      </w:r>
      <w:r w:rsidR="00D90519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</w:t>
      </w:r>
      <w:r w:rsidR="00050685">
        <w:rPr>
          <w:b/>
          <w:i/>
          <w:sz w:val="24"/>
          <w:szCs w:val="24"/>
        </w:rPr>
        <w:t xml:space="preserve">октября </w:t>
      </w:r>
      <w:r w:rsidRPr="001817F8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1</w:t>
      </w:r>
      <w:r w:rsidR="00050685">
        <w:rPr>
          <w:b/>
          <w:i/>
          <w:sz w:val="24"/>
          <w:szCs w:val="24"/>
        </w:rPr>
        <w:t>8</w:t>
      </w:r>
      <w:r w:rsidRPr="001817F8">
        <w:rPr>
          <w:b/>
          <w:i/>
          <w:sz w:val="24"/>
          <w:szCs w:val="24"/>
        </w:rPr>
        <w:t xml:space="preserve"> года</w:t>
      </w:r>
    </w:p>
    <w:p w:rsidR="003A5D71" w:rsidRPr="003148C3" w:rsidRDefault="003A5D71" w:rsidP="003A5D71">
      <w:pPr>
        <w:ind w:firstLine="284"/>
        <w:jc w:val="center"/>
        <w:rPr>
          <w:b/>
          <w:sz w:val="16"/>
          <w:szCs w:val="16"/>
        </w:rPr>
      </w:pPr>
    </w:p>
    <w:p w:rsidR="003A5D71" w:rsidRPr="001817F8" w:rsidRDefault="003A5D71" w:rsidP="003A5D71">
      <w:pPr>
        <w:ind w:firstLine="284"/>
        <w:jc w:val="center"/>
        <w:rPr>
          <w:b/>
          <w:sz w:val="24"/>
          <w:szCs w:val="24"/>
        </w:rPr>
      </w:pPr>
      <w:r w:rsidRPr="001817F8">
        <w:rPr>
          <w:b/>
          <w:sz w:val="24"/>
          <w:szCs w:val="24"/>
        </w:rPr>
        <w:t>Глубокоуважаемые коллеги!</w:t>
      </w:r>
    </w:p>
    <w:p w:rsidR="00ED0E66" w:rsidRDefault="00ED0E66" w:rsidP="003A5D71">
      <w:pPr>
        <w:ind w:firstLine="284"/>
        <w:jc w:val="both"/>
        <w:rPr>
          <w:sz w:val="16"/>
          <w:szCs w:val="16"/>
        </w:rPr>
      </w:pPr>
    </w:p>
    <w:p w:rsidR="003A5D71" w:rsidRPr="001817F8" w:rsidRDefault="003A5D71" w:rsidP="00ED0E66">
      <w:pPr>
        <w:pStyle w:val="20"/>
        <w:spacing w:line="276" w:lineRule="auto"/>
        <w:ind w:firstLine="708"/>
        <w:rPr>
          <w:sz w:val="24"/>
          <w:szCs w:val="24"/>
        </w:rPr>
      </w:pPr>
      <w:r w:rsidRPr="001817F8">
        <w:rPr>
          <w:sz w:val="24"/>
          <w:szCs w:val="24"/>
        </w:rPr>
        <w:t>Приглашаем принять участие в работе</w:t>
      </w:r>
      <w:r w:rsidRPr="001817F8">
        <w:rPr>
          <w:b/>
          <w:sz w:val="24"/>
          <w:szCs w:val="24"/>
        </w:rPr>
        <w:t xml:space="preserve"> </w:t>
      </w:r>
      <w:r w:rsidR="00050685">
        <w:rPr>
          <w:b/>
          <w:sz w:val="24"/>
          <w:szCs w:val="24"/>
        </w:rPr>
        <w:t>Восьмой</w:t>
      </w:r>
      <w:r w:rsidRPr="001817F8">
        <w:rPr>
          <w:b/>
          <w:sz w:val="24"/>
          <w:szCs w:val="24"/>
        </w:rPr>
        <w:t xml:space="preserve"> Всероссийской научно-практической конференции </w:t>
      </w:r>
      <w:r w:rsidR="006425C7">
        <w:rPr>
          <w:b/>
          <w:sz w:val="24"/>
          <w:szCs w:val="24"/>
        </w:rPr>
        <w:t xml:space="preserve">с международным участием </w:t>
      </w:r>
      <w:r w:rsidRPr="001817F8">
        <w:rPr>
          <w:b/>
          <w:sz w:val="24"/>
          <w:szCs w:val="24"/>
        </w:rPr>
        <w:t>«Фундаментальные аспекты компенсаторно-приспособительных процессов»</w:t>
      </w:r>
      <w:r>
        <w:rPr>
          <w:b/>
          <w:sz w:val="24"/>
          <w:szCs w:val="24"/>
        </w:rPr>
        <w:t xml:space="preserve"> </w:t>
      </w:r>
      <w:r w:rsidRPr="00822C19">
        <w:rPr>
          <w:sz w:val="24"/>
          <w:szCs w:val="24"/>
        </w:rPr>
        <w:t>(Новосибирск, Советский район, ул. Тимакова, 2).</w:t>
      </w:r>
    </w:p>
    <w:p w:rsidR="003A5D71" w:rsidRPr="00D90519" w:rsidRDefault="003A5D71" w:rsidP="003A5D71">
      <w:pPr>
        <w:ind w:firstLine="284"/>
        <w:jc w:val="both"/>
        <w:rPr>
          <w:b/>
          <w:sz w:val="16"/>
          <w:szCs w:val="16"/>
        </w:rPr>
      </w:pPr>
    </w:p>
    <w:p w:rsidR="003A5D71" w:rsidRPr="005E3ED8" w:rsidRDefault="003A5D71" w:rsidP="003A5D71">
      <w:pPr>
        <w:ind w:firstLine="284"/>
        <w:jc w:val="both"/>
        <w:rPr>
          <w:sz w:val="24"/>
          <w:szCs w:val="24"/>
        </w:rPr>
      </w:pPr>
      <w:r w:rsidRPr="005E3ED8">
        <w:rPr>
          <w:b/>
          <w:sz w:val="24"/>
          <w:szCs w:val="24"/>
        </w:rPr>
        <w:t>В рамках конференции будут проведены следующие симпозиумы:</w:t>
      </w:r>
      <w:r w:rsidRPr="005E3ED8">
        <w:rPr>
          <w:sz w:val="24"/>
          <w:szCs w:val="24"/>
        </w:rPr>
        <w:t xml:space="preserve"> </w:t>
      </w:r>
    </w:p>
    <w:p w:rsidR="003A5D71" w:rsidRPr="00D90519" w:rsidRDefault="003A5D71" w:rsidP="003A5D71">
      <w:pPr>
        <w:ind w:firstLine="284"/>
        <w:jc w:val="both"/>
        <w:rPr>
          <w:sz w:val="16"/>
          <w:szCs w:val="16"/>
        </w:rPr>
      </w:pPr>
    </w:p>
    <w:p w:rsidR="00561123" w:rsidRPr="005E3ED8" w:rsidRDefault="00561123" w:rsidP="0056112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Pr="005E3ED8">
        <w:rPr>
          <w:b/>
          <w:sz w:val="24"/>
          <w:szCs w:val="24"/>
        </w:rPr>
        <w:t>иологические</w:t>
      </w:r>
      <w:r>
        <w:rPr>
          <w:b/>
          <w:sz w:val="24"/>
          <w:szCs w:val="24"/>
        </w:rPr>
        <w:t>, медицинские</w:t>
      </w:r>
      <w:r w:rsidRPr="005E3ED8">
        <w:rPr>
          <w:b/>
          <w:sz w:val="24"/>
          <w:szCs w:val="24"/>
        </w:rPr>
        <w:t xml:space="preserve"> и экологические аспекты процессов</w:t>
      </w:r>
      <w:r>
        <w:rPr>
          <w:b/>
          <w:sz w:val="24"/>
          <w:szCs w:val="24"/>
        </w:rPr>
        <w:t xml:space="preserve"> компенсации и приспособления</w:t>
      </w:r>
    </w:p>
    <w:p w:rsidR="00561123" w:rsidRDefault="00561123" w:rsidP="00561123">
      <w:pPr>
        <w:pStyle w:val="af"/>
        <w:ind w:left="1004"/>
        <w:rPr>
          <w:sz w:val="24"/>
          <w:szCs w:val="24"/>
          <w:u w:val="single"/>
        </w:rPr>
      </w:pPr>
      <w:r w:rsidRPr="00561123">
        <w:rPr>
          <w:sz w:val="24"/>
          <w:szCs w:val="24"/>
          <w:u w:val="single"/>
        </w:rPr>
        <w:t>Основные программные вопросы:</w:t>
      </w:r>
    </w:p>
    <w:p w:rsidR="00561123" w:rsidRDefault="00561123" w:rsidP="00D90519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т</w:t>
      </w:r>
      <w:r w:rsidRPr="00561123">
        <w:rPr>
          <w:sz w:val="24"/>
          <w:szCs w:val="24"/>
        </w:rPr>
        <w:t>иповые реакции организм</w:t>
      </w:r>
      <w:r w:rsidR="00D90519">
        <w:rPr>
          <w:sz w:val="24"/>
          <w:szCs w:val="24"/>
        </w:rPr>
        <w:t>а</w:t>
      </w:r>
      <w:r w:rsidRPr="00561123">
        <w:rPr>
          <w:sz w:val="24"/>
          <w:szCs w:val="24"/>
        </w:rPr>
        <w:t xml:space="preserve"> на  воздействия факторов внешней среды биологической и </w:t>
      </w:r>
      <w:r w:rsidR="00D90519">
        <w:rPr>
          <w:sz w:val="24"/>
          <w:szCs w:val="24"/>
        </w:rPr>
        <w:t>не</w:t>
      </w:r>
      <w:r w:rsidRPr="00561123">
        <w:rPr>
          <w:sz w:val="24"/>
          <w:szCs w:val="24"/>
        </w:rPr>
        <w:t>биологической природы</w:t>
      </w:r>
      <w:r>
        <w:rPr>
          <w:sz w:val="24"/>
          <w:szCs w:val="24"/>
        </w:rPr>
        <w:t xml:space="preserve"> в  реализации процессов приспособления и компенсации;</w:t>
      </w:r>
    </w:p>
    <w:p w:rsidR="00561123" w:rsidRPr="005E3ED8" w:rsidRDefault="00561123" w:rsidP="00D9051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механизмы гомеостатических реакций в норме и при патологии; </w:t>
      </w:r>
    </w:p>
    <w:p w:rsidR="00561123" w:rsidRPr="005E3ED8" w:rsidRDefault="00561123" w:rsidP="00D90519">
      <w:pPr>
        <w:ind w:firstLine="708"/>
        <w:rPr>
          <w:sz w:val="24"/>
          <w:szCs w:val="24"/>
        </w:rPr>
      </w:pPr>
      <w:r w:rsidRPr="005E3ED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E3ED8">
        <w:rPr>
          <w:sz w:val="24"/>
          <w:szCs w:val="24"/>
        </w:rPr>
        <w:t>центральные и периферические механизмы эндокринной регуляции процессов компенсации и приспособления, экспериментальные и клинические аспекты;</w:t>
      </w:r>
    </w:p>
    <w:p w:rsidR="00561123" w:rsidRPr="005E3ED8" w:rsidRDefault="00561123" w:rsidP="00D90519">
      <w:pPr>
        <w:ind w:firstLine="708"/>
        <w:rPr>
          <w:sz w:val="24"/>
          <w:szCs w:val="24"/>
        </w:rPr>
      </w:pPr>
      <w:r w:rsidRPr="005E3ED8">
        <w:rPr>
          <w:sz w:val="24"/>
          <w:szCs w:val="24"/>
        </w:rPr>
        <w:t xml:space="preserve">- роль иммунной системы в регуляции процессов компенсации и приспособления, экспериментальные и клинические аспекты; </w:t>
      </w:r>
    </w:p>
    <w:p w:rsidR="00561123" w:rsidRDefault="00561123" w:rsidP="00D90519">
      <w:pPr>
        <w:ind w:firstLine="708"/>
        <w:rPr>
          <w:sz w:val="24"/>
          <w:szCs w:val="24"/>
        </w:rPr>
      </w:pPr>
      <w:r w:rsidRPr="005E3ED8">
        <w:rPr>
          <w:sz w:val="24"/>
          <w:szCs w:val="24"/>
        </w:rPr>
        <w:t xml:space="preserve">- межсистемные </w:t>
      </w:r>
      <w:r w:rsidR="00DE10C1">
        <w:rPr>
          <w:sz w:val="24"/>
          <w:szCs w:val="24"/>
        </w:rPr>
        <w:t xml:space="preserve">и </w:t>
      </w:r>
      <w:proofErr w:type="spellStart"/>
      <w:r w:rsidR="00DE10C1">
        <w:rPr>
          <w:sz w:val="24"/>
          <w:szCs w:val="24"/>
        </w:rPr>
        <w:t>межорганные</w:t>
      </w:r>
      <w:proofErr w:type="spellEnd"/>
      <w:r w:rsidR="00DE10C1">
        <w:rPr>
          <w:sz w:val="24"/>
          <w:szCs w:val="24"/>
        </w:rPr>
        <w:t xml:space="preserve"> </w:t>
      </w:r>
      <w:r w:rsidRPr="005E3ED8">
        <w:rPr>
          <w:sz w:val="24"/>
          <w:szCs w:val="24"/>
        </w:rPr>
        <w:t xml:space="preserve">взаимодействия в </w:t>
      </w:r>
      <w:r w:rsidR="00D90519">
        <w:rPr>
          <w:sz w:val="24"/>
          <w:szCs w:val="24"/>
        </w:rPr>
        <w:t>реализации</w:t>
      </w:r>
      <w:r w:rsidRPr="005E3ED8">
        <w:rPr>
          <w:sz w:val="24"/>
          <w:szCs w:val="24"/>
        </w:rPr>
        <w:t xml:space="preserve"> компенсаторно-приспособительных процессов; </w:t>
      </w:r>
    </w:p>
    <w:p w:rsidR="00561123" w:rsidRPr="005E3ED8" w:rsidRDefault="00561123" w:rsidP="00D9051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3ED8">
        <w:rPr>
          <w:sz w:val="24"/>
          <w:szCs w:val="24"/>
        </w:rPr>
        <w:t xml:space="preserve">перестройка гомеостатических систем </w:t>
      </w:r>
      <w:r w:rsidR="00DE10C1">
        <w:rPr>
          <w:sz w:val="24"/>
          <w:szCs w:val="24"/>
        </w:rPr>
        <w:t>человека и животных при стрессе</w:t>
      </w:r>
      <w:r w:rsidR="00D90519">
        <w:rPr>
          <w:sz w:val="24"/>
          <w:szCs w:val="24"/>
        </w:rPr>
        <w:t>;</w:t>
      </w:r>
      <w:r w:rsidR="00DE10C1">
        <w:rPr>
          <w:sz w:val="24"/>
          <w:szCs w:val="24"/>
        </w:rPr>
        <w:t xml:space="preserve"> биохимические и молекулярные аспекты;</w:t>
      </w:r>
    </w:p>
    <w:p w:rsidR="00561123" w:rsidRPr="005E3ED8" w:rsidRDefault="00561123" w:rsidP="00D90519">
      <w:pPr>
        <w:ind w:firstLine="708"/>
        <w:rPr>
          <w:sz w:val="24"/>
          <w:szCs w:val="24"/>
        </w:rPr>
      </w:pPr>
      <w:r w:rsidRPr="005E3ED8">
        <w:rPr>
          <w:sz w:val="24"/>
          <w:szCs w:val="24"/>
        </w:rPr>
        <w:t>- значение экологических факторов (природных,</w:t>
      </w:r>
      <w:r w:rsidR="00DE10C1">
        <w:rPr>
          <w:sz w:val="24"/>
          <w:szCs w:val="24"/>
        </w:rPr>
        <w:t xml:space="preserve"> социальных,</w:t>
      </w:r>
      <w:r w:rsidRPr="005E3ED8">
        <w:rPr>
          <w:sz w:val="24"/>
          <w:szCs w:val="24"/>
        </w:rPr>
        <w:t xml:space="preserve"> техногенных) в формировании компенсаторно-приспособительных реакций</w:t>
      </w:r>
      <w:r w:rsidR="00DE10C1">
        <w:rPr>
          <w:sz w:val="24"/>
          <w:szCs w:val="24"/>
        </w:rPr>
        <w:t xml:space="preserve"> и их результатов</w:t>
      </w:r>
      <w:r w:rsidRPr="005E3ED8">
        <w:rPr>
          <w:sz w:val="24"/>
          <w:szCs w:val="24"/>
        </w:rPr>
        <w:t>;</w:t>
      </w:r>
    </w:p>
    <w:p w:rsidR="00561123" w:rsidRDefault="00561123" w:rsidP="00D90519">
      <w:pPr>
        <w:ind w:firstLine="644"/>
        <w:rPr>
          <w:sz w:val="24"/>
          <w:szCs w:val="24"/>
        </w:rPr>
      </w:pPr>
      <w:r w:rsidRPr="005E3ED8">
        <w:rPr>
          <w:sz w:val="24"/>
          <w:szCs w:val="24"/>
        </w:rPr>
        <w:t xml:space="preserve">- технологии, средства и способы оптимизации компенсаторно-приспособительных процессов, включая методы направленной регуляции активности генов, конструирование штаммов продуцентов белков-регуляторов иммунной системы и </w:t>
      </w:r>
      <w:proofErr w:type="spellStart"/>
      <w:r w:rsidRPr="005E3ED8">
        <w:rPr>
          <w:sz w:val="24"/>
          <w:szCs w:val="24"/>
        </w:rPr>
        <w:t>гематопоэза</w:t>
      </w:r>
      <w:proofErr w:type="spellEnd"/>
      <w:r w:rsidRPr="005E3ED8">
        <w:rPr>
          <w:sz w:val="24"/>
          <w:szCs w:val="24"/>
        </w:rPr>
        <w:t>.</w:t>
      </w:r>
    </w:p>
    <w:p w:rsidR="00817444" w:rsidRDefault="00817444" w:rsidP="00D90519">
      <w:pPr>
        <w:ind w:firstLine="644"/>
        <w:rPr>
          <w:sz w:val="24"/>
          <w:szCs w:val="24"/>
        </w:rPr>
      </w:pPr>
    </w:p>
    <w:p w:rsidR="00817444" w:rsidRPr="005E3ED8" w:rsidRDefault="00817444" w:rsidP="0081744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E3ED8">
        <w:rPr>
          <w:b/>
          <w:sz w:val="24"/>
          <w:szCs w:val="24"/>
        </w:rPr>
        <w:t>Молекулярно-клеточные механизмы воспаления и его исходов</w:t>
      </w:r>
    </w:p>
    <w:p w:rsidR="00561123" w:rsidRPr="005E3ED8" w:rsidRDefault="00561123" w:rsidP="00561123">
      <w:pPr>
        <w:ind w:firstLine="600"/>
        <w:rPr>
          <w:sz w:val="24"/>
          <w:szCs w:val="24"/>
          <w:u w:val="single"/>
        </w:rPr>
      </w:pPr>
      <w:r w:rsidRPr="005E3ED8">
        <w:rPr>
          <w:sz w:val="24"/>
          <w:szCs w:val="24"/>
          <w:u w:val="single"/>
        </w:rPr>
        <w:t>Основные программные вопросы:</w:t>
      </w:r>
    </w:p>
    <w:p w:rsidR="00561123" w:rsidRPr="005E3ED8" w:rsidRDefault="00561123" w:rsidP="00561123">
      <w:pPr>
        <w:ind w:firstLine="600"/>
        <w:jc w:val="both"/>
        <w:rPr>
          <w:sz w:val="24"/>
          <w:szCs w:val="24"/>
        </w:rPr>
      </w:pPr>
      <w:r w:rsidRPr="005E3ED8">
        <w:rPr>
          <w:sz w:val="24"/>
          <w:szCs w:val="24"/>
        </w:rPr>
        <w:t>- острое и хроническое воспаление, проблемы патогенеза (</w:t>
      </w:r>
      <w:proofErr w:type="spellStart"/>
      <w:r w:rsidRPr="005E3ED8">
        <w:rPr>
          <w:sz w:val="24"/>
          <w:szCs w:val="24"/>
        </w:rPr>
        <w:t>эффекторные</w:t>
      </w:r>
      <w:proofErr w:type="spellEnd"/>
      <w:r w:rsidRPr="005E3ED8">
        <w:rPr>
          <w:sz w:val="24"/>
          <w:szCs w:val="24"/>
        </w:rPr>
        <w:t xml:space="preserve"> клетки, медиаторы воспаления, система крови);</w:t>
      </w:r>
    </w:p>
    <w:p w:rsidR="00561123" w:rsidRPr="005E3ED8" w:rsidRDefault="00561123" w:rsidP="00561123">
      <w:pPr>
        <w:ind w:firstLine="600"/>
        <w:jc w:val="both"/>
        <w:rPr>
          <w:sz w:val="24"/>
          <w:szCs w:val="24"/>
        </w:rPr>
      </w:pPr>
      <w:r w:rsidRPr="005E3ED8">
        <w:rPr>
          <w:sz w:val="24"/>
          <w:szCs w:val="24"/>
        </w:rPr>
        <w:t xml:space="preserve">- этиология, патогенез и молекулярно-клеточные механизмы </w:t>
      </w:r>
      <w:r w:rsidR="00A8495C">
        <w:rPr>
          <w:sz w:val="24"/>
          <w:szCs w:val="24"/>
        </w:rPr>
        <w:t xml:space="preserve">гранулематозного воспаления и </w:t>
      </w:r>
      <w:r w:rsidRPr="005E3ED8">
        <w:rPr>
          <w:sz w:val="24"/>
          <w:szCs w:val="24"/>
        </w:rPr>
        <w:t>стратегии коррекции;</w:t>
      </w:r>
    </w:p>
    <w:p w:rsidR="00561123" w:rsidRPr="005E3ED8" w:rsidRDefault="00561123" w:rsidP="00561123">
      <w:pPr>
        <w:ind w:firstLine="600"/>
        <w:jc w:val="both"/>
        <w:rPr>
          <w:sz w:val="24"/>
          <w:szCs w:val="24"/>
        </w:rPr>
      </w:pPr>
      <w:r w:rsidRPr="005E3ED8">
        <w:rPr>
          <w:sz w:val="24"/>
          <w:szCs w:val="24"/>
        </w:rPr>
        <w:t xml:space="preserve">- цитоморфологические и биохимические аспекты </w:t>
      </w:r>
      <w:r w:rsidR="00817444">
        <w:rPr>
          <w:sz w:val="24"/>
          <w:szCs w:val="24"/>
        </w:rPr>
        <w:t xml:space="preserve">процессов </w:t>
      </w:r>
      <w:r w:rsidRPr="005E3ED8">
        <w:rPr>
          <w:sz w:val="24"/>
          <w:szCs w:val="24"/>
        </w:rPr>
        <w:t>деструкции</w:t>
      </w:r>
      <w:r w:rsidR="00D90519">
        <w:rPr>
          <w:sz w:val="24"/>
          <w:szCs w:val="24"/>
        </w:rPr>
        <w:t>,</w:t>
      </w:r>
      <w:r w:rsidR="00817444">
        <w:rPr>
          <w:sz w:val="24"/>
          <w:szCs w:val="24"/>
        </w:rPr>
        <w:t xml:space="preserve"> некроза и</w:t>
      </w:r>
      <w:r w:rsidRPr="005E3ED8">
        <w:rPr>
          <w:sz w:val="24"/>
          <w:szCs w:val="24"/>
        </w:rPr>
        <w:t xml:space="preserve"> </w:t>
      </w:r>
      <w:proofErr w:type="spellStart"/>
      <w:r w:rsidRPr="005E3ED8">
        <w:rPr>
          <w:sz w:val="24"/>
          <w:szCs w:val="24"/>
        </w:rPr>
        <w:t>апоптоза</w:t>
      </w:r>
      <w:proofErr w:type="spellEnd"/>
      <w:r w:rsidRPr="005E3ED8">
        <w:rPr>
          <w:sz w:val="24"/>
          <w:szCs w:val="24"/>
        </w:rPr>
        <w:t xml:space="preserve"> при воспалении</w:t>
      </w:r>
      <w:r w:rsidR="00A8495C">
        <w:rPr>
          <w:sz w:val="24"/>
          <w:szCs w:val="24"/>
        </w:rPr>
        <w:t xml:space="preserve"> различного генеза</w:t>
      </w:r>
      <w:r w:rsidRPr="005E3ED8">
        <w:rPr>
          <w:sz w:val="24"/>
          <w:szCs w:val="24"/>
        </w:rPr>
        <w:t xml:space="preserve">, физиологическая и </w:t>
      </w:r>
      <w:proofErr w:type="spellStart"/>
      <w:r w:rsidRPr="005E3ED8">
        <w:rPr>
          <w:sz w:val="24"/>
          <w:szCs w:val="24"/>
        </w:rPr>
        <w:t>репаративная</w:t>
      </w:r>
      <w:proofErr w:type="spellEnd"/>
      <w:r w:rsidRPr="005E3ED8">
        <w:rPr>
          <w:sz w:val="24"/>
          <w:szCs w:val="24"/>
        </w:rPr>
        <w:t xml:space="preserve"> регенерация.</w:t>
      </w:r>
    </w:p>
    <w:p w:rsidR="00561123" w:rsidRPr="005E3ED8" w:rsidRDefault="00561123" w:rsidP="00561123">
      <w:pPr>
        <w:ind w:left="360" w:firstLine="240"/>
        <w:jc w:val="both"/>
        <w:rPr>
          <w:sz w:val="24"/>
          <w:szCs w:val="24"/>
        </w:rPr>
      </w:pPr>
      <w:r w:rsidRPr="005E3ED8">
        <w:rPr>
          <w:sz w:val="24"/>
          <w:szCs w:val="24"/>
        </w:rPr>
        <w:t>- иммунные процессы в очаге воспаления;</w:t>
      </w:r>
    </w:p>
    <w:p w:rsidR="00561123" w:rsidRPr="005E3ED8" w:rsidRDefault="00561123" w:rsidP="00561123">
      <w:pPr>
        <w:ind w:firstLine="600"/>
        <w:jc w:val="both"/>
        <w:rPr>
          <w:sz w:val="24"/>
          <w:szCs w:val="24"/>
        </w:rPr>
      </w:pPr>
      <w:r w:rsidRPr="005E3ED8">
        <w:rPr>
          <w:sz w:val="24"/>
          <w:szCs w:val="24"/>
        </w:rPr>
        <w:t>- состояние микроциркуляции при воспалении;</w:t>
      </w:r>
    </w:p>
    <w:p w:rsidR="00561123" w:rsidRPr="005E3ED8" w:rsidRDefault="00561123" w:rsidP="00561123">
      <w:pPr>
        <w:ind w:firstLine="600"/>
        <w:jc w:val="both"/>
        <w:rPr>
          <w:sz w:val="24"/>
          <w:szCs w:val="24"/>
        </w:rPr>
      </w:pPr>
      <w:r w:rsidRPr="005E3ED8">
        <w:rPr>
          <w:sz w:val="24"/>
          <w:szCs w:val="24"/>
        </w:rPr>
        <w:t>- молекулярно-клеточные</w:t>
      </w:r>
      <w:r w:rsidR="00A8495C">
        <w:rPr>
          <w:sz w:val="24"/>
          <w:szCs w:val="24"/>
        </w:rPr>
        <w:t xml:space="preserve"> и системные</w:t>
      </w:r>
      <w:r w:rsidR="00A8495C" w:rsidRPr="00A8495C">
        <w:rPr>
          <w:sz w:val="24"/>
          <w:szCs w:val="24"/>
        </w:rPr>
        <w:t xml:space="preserve"> </w:t>
      </w:r>
      <w:r w:rsidR="00A8495C" w:rsidRPr="005E3ED8">
        <w:rPr>
          <w:sz w:val="24"/>
          <w:szCs w:val="24"/>
        </w:rPr>
        <w:t>механизмы</w:t>
      </w:r>
      <w:r w:rsidR="00A8495C">
        <w:rPr>
          <w:sz w:val="24"/>
          <w:szCs w:val="24"/>
        </w:rPr>
        <w:t xml:space="preserve"> адаптивных реакций</w:t>
      </w:r>
      <w:r w:rsidRPr="005E3ED8">
        <w:rPr>
          <w:sz w:val="24"/>
          <w:szCs w:val="24"/>
        </w:rPr>
        <w:t xml:space="preserve">  при вирусных и бактериальных инфекциях, стратегии</w:t>
      </w:r>
      <w:r w:rsidR="00A8495C">
        <w:rPr>
          <w:sz w:val="24"/>
          <w:szCs w:val="24"/>
        </w:rPr>
        <w:t xml:space="preserve"> и</w:t>
      </w:r>
      <w:r w:rsidRPr="005E3ED8">
        <w:rPr>
          <w:sz w:val="24"/>
          <w:szCs w:val="24"/>
        </w:rPr>
        <w:t xml:space="preserve"> </w:t>
      </w:r>
      <w:r w:rsidR="00A8495C" w:rsidRPr="005E3ED8">
        <w:rPr>
          <w:sz w:val="24"/>
          <w:szCs w:val="24"/>
        </w:rPr>
        <w:t xml:space="preserve">средства </w:t>
      </w:r>
      <w:r w:rsidRPr="005E3ED8">
        <w:rPr>
          <w:sz w:val="24"/>
          <w:szCs w:val="24"/>
        </w:rPr>
        <w:t>коррекции.</w:t>
      </w:r>
    </w:p>
    <w:p w:rsidR="00561123" w:rsidRPr="00561123" w:rsidRDefault="00561123" w:rsidP="00561123">
      <w:pPr>
        <w:rPr>
          <w:sz w:val="24"/>
          <w:szCs w:val="24"/>
        </w:rPr>
      </w:pPr>
    </w:p>
    <w:p w:rsidR="003A5D71" w:rsidRPr="005E3ED8" w:rsidRDefault="003A5D71" w:rsidP="008762AE">
      <w:pPr>
        <w:ind w:left="720"/>
        <w:jc w:val="both"/>
        <w:rPr>
          <w:sz w:val="24"/>
          <w:szCs w:val="24"/>
          <w:u w:val="single"/>
        </w:rPr>
      </w:pPr>
    </w:p>
    <w:p w:rsidR="00A85D00" w:rsidRDefault="003A5D71" w:rsidP="00ED0E66">
      <w:pPr>
        <w:spacing w:line="276" w:lineRule="auto"/>
        <w:ind w:firstLine="600"/>
        <w:jc w:val="both"/>
        <w:rPr>
          <w:b/>
          <w:bCs/>
          <w:snapToGrid w:val="0"/>
          <w:sz w:val="24"/>
          <w:szCs w:val="24"/>
        </w:rPr>
      </w:pPr>
      <w:r w:rsidRPr="00AC7E89">
        <w:rPr>
          <w:b/>
          <w:bCs/>
          <w:snapToGrid w:val="0"/>
          <w:sz w:val="24"/>
          <w:szCs w:val="24"/>
        </w:rPr>
        <w:lastRenderedPageBreak/>
        <w:t xml:space="preserve">В рамках </w:t>
      </w:r>
      <w:r w:rsidR="00ED0E66">
        <w:rPr>
          <w:b/>
          <w:bCs/>
          <w:snapToGrid w:val="0"/>
          <w:sz w:val="24"/>
          <w:szCs w:val="24"/>
        </w:rPr>
        <w:t xml:space="preserve">работы </w:t>
      </w:r>
      <w:r w:rsidRPr="00AC7E89">
        <w:rPr>
          <w:b/>
          <w:bCs/>
          <w:snapToGrid w:val="0"/>
          <w:sz w:val="24"/>
          <w:szCs w:val="24"/>
        </w:rPr>
        <w:t>Конференции буд</w:t>
      </w:r>
      <w:r w:rsidR="00A85D00">
        <w:rPr>
          <w:b/>
          <w:bCs/>
          <w:snapToGrid w:val="0"/>
          <w:sz w:val="24"/>
          <w:szCs w:val="24"/>
        </w:rPr>
        <w:t>ут</w:t>
      </w:r>
      <w:r w:rsidRPr="00AC7E89">
        <w:rPr>
          <w:b/>
          <w:bCs/>
          <w:snapToGrid w:val="0"/>
          <w:sz w:val="24"/>
          <w:szCs w:val="24"/>
        </w:rPr>
        <w:t xml:space="preserve"> проведен</w:t>
      </w:r>
      <w:r w:rsidR="00A85D00">
        <w:rPr>
          <w:b/>
          <w:bCs/>
          <w:snapToGrid w:val="0"/>
          <w:sz w:val="24"/>
          <w:szCs w:val="24"/>
        </w:rPr>
        <w:t>ы:</w:t>
      </w:r>
    </w:p>
    <w:p w:rsidR="001B2E1D" w:rsidRPr="001B2E1D" w:rsidRDefault="001B2E1D" w:rsidP="00ED0E66">
      <w:pPr>
        <w:spacing w:line="276" w:lineRule="auto"/>
        <w:ind w:firstLine="600"/>
        <w:jc w:val="both"/>
        <w:rPr>
          <w:bCs/>
          <w:snapToGrid w:val="0"/>
          <w:sz w:val="16"/>
          <w:szCs w:val="16"/>
        </w:rPr>
      </w:pPr>
    </w:p>
    <w:p w:rsidR="00A85D00" w:rsidRDefault="00050685" w:rsidP="00ED0E66">
      <w:pPr>
        <w:spacing w:line="276" w:lineRule="auto"/>
        <w:ind w:firstLine="600"/>
        <w:jc w:val="both"/>
        <w:rPr>
          <w:bCs/>
          <w:snapToGrid w:val="0"/>
          <w:sz w:val="24"/>
          <w:szCs w:val="24"/>
        </w:rPr>
      </w:pPr>
      <w:r w:rsidRPr="00050685">
        <w:rPr>
          <w:b/>
          <w:bCs/>
          <w:snapToGrid w:val="0"/>
          <w:sz w:val="24"/>
          <w:szCs w:val="24"/>
        </w:rPr>
        <w:t>Молодежный симпозиум «</w:t>
      </w:r>
      <w:r w:rsidR="00AA07AE">
        <w:rPr>
          <w:b/>
          <w:bCs/>
          <w:snapToGrid w:val="0"/>
          <w:sz w:val="24"/>
          <w:szCs w:val="24"/>
        </w:rPr>
        <w:t>Системные и м</w:t>
      </w:r>
      <w:r w:rsidRPr="00050685">
        <w:rPr>
          <w:b/>
          <w:bCs/>
          <w:snapToGrid w:val="0"/>
          <w:sz w:val="24"/>
          <w:szCs w:val="24"/>
        </w:rPr>
        <w:t xml:space="preserve">олекулярно-клеточные механизмы </w:t>
      </w:r>
      <w:r w:rsidR="008762AE">
        <w:rPr>
          <w:b/>
          <w:bCs/>
          <w:snapToGrid w:val="0"/>
          <w:sz w:val="24"/>
          <w:szCs w:val="24"/>
        </w:rPr>
        <w:t xml:space="preserve">приспособления и компенсации при </w:t>
      </w:r>
      <w:r w:rsidRPr="00050685">
        <w:rPr>
          <w:b/>
          <w:bCs/>
          <w:snapToGrid w:val="0"/>
          <w:sz w:val="24"/>
          <w:szCs w:val="24"/>
        </w:rPr>
        <w:t>развити</w:t>
      </w:r>
      <w:r w:rsidR="008762AE">
        <w:rPr>
          <w:b/>
          <w:bCs/>
          <w:snapToGrid w:val="0"/>
          <w:sz w:val="24"/>
          <w:szCs w:val="24"/>
        </w:rPr>
        <w:t>и</w:t>
      </w:r>
      <w:r w:rsidRPr="00050685">
        <w:rPr>
          <w:b/>
          <w:bCs/>
          <w:snapToGrid w:val="0"/>
          <w:sz w:val="24"/>
          <w:szCs w:val="24"/>
        </w:rPr>
        <w:t xml:space="preserve"> инфекционных и неинфекционных патологических </w:t>
      </w:r>
      <w:r w:rsidR="00E27B61">
        <w:rPr>
          <w:b/>
          <w:bCs/>
          <w:snapToGrid w:val="0"/>
          <w:sz w:val="24"/>
          <w:szCs w:val="24"/>
        </w:rPr>
        <w:t>п</w:t>
      </w:r>
      <w:r>
        <w:rPr>
          <w:b/>
          <w:bCs/>
          <w:snapToGrid w:val="0"/>
          <w:sz w:val="24"/>
          <w:szCs w:val="24"/>
        </w:rPr>
        <w:t xml:space="preserve">роцессов» </w:t>
      </w:r>
      <w:r w:rsidR="00D90519">
        <w:rPr>
          <w:b/>
          <w:bCs/>
          <w:snapToGrid w:val="0"/>
          <w:sz w:val="24"/>
          <w:szCs w:val="24"/>
        </w:rPr>
        <w:t>с</w:t>
      </w:r>
      <w:r>
        <w:rPr>
          <w:b/>
          <w:bCs/>
          <w:snapToGrid w:val="0"/>
          <w:sz w:val="24"/>
          <w:szCs w:val="24"/>
        </w:rPr>
        <w:t xml:space="preserve"> К</w:t>
      </w:r>
      <w:r w:rsidRPr="00AC7E89">
        <w:rPr>
          <w:b/>
          <w:bCs/>
          <w:snapToGrid w:val="0"/>
          <w:sz w:val="24"/>
          <w:szCs w:val="24"/>
        </w:rPr>
        <w:t>ОНКУРС</w:t>
      </w:r>
      <w:r>
        <w:rPr>
          <w:b/>
          <w:bCs/>
          <w:snapToGrid w:val="0"/>
          <w:sz w:val="24"/>
          <w:szCs w:val="24"/>
        </w:rPr>
        <w:t>ОМ</w:t>
      </w:r>
      <w:r w:rsidRPr="00AC7E89">
        <w:rPr>
          <w:b/>
          <w:bCs/>
          <w:snapToGrid w:val="0"/>
          <w:sz w:val="24"/>
          <w:szCs w:val="24"/>
        </w:rPr>
        <w:t xml:space="preserve"> МОЛОДЫХ УЧЕНЫХ,</w:t>
      </w:r>
      <w:r w:rsidR="003A5D71" w:rsidRPr="00AC7E89">
        <w:rPr>
          <w:b/>
          <w:bCs/>
          <w:snapToGrid w:val="0"/>
          <w:sz w:val="24"/>
          <w:szCs w:val="24"/>
        </w:rPr>
        <w:t xml:space="preserve"> </w:t>
      </w:r>
      <w:r w:rsidR="003A5D71" w:rsidRPr="00AC7E89">
        <w:rPr>
          <w:bCs/>
          <w:snapToGrid w:val="0"/>
          <w:sz w:val="24"/>
          <w:szCs w:val="24"/>
        </w:rPr>
        <w:t>в котором могут прин</w:t>
      </w:r>
      <w:r w:rsidR="00D90519">
        <w:rPr>
          <w:bCs/>
          <w:snapToGrid w:val="0"/>
          <w:sz w:val="24"/>
          <w:szCs w:val="24"/>
        </w:rPr>
        <w:t>ять</w:t>
      </w:r>
      <w:r w:rsidR="003A5D71" w:rsidRPr="00AC7E89">
        <w:rPr>
          <w:bCs/>
          <w:snapToGrid w:val="0"/>
          <w:sz w:val="24"/>
          <w:szCs w:val="24"/>
        </w:rPr>
        <w:t xml:space="preserve"> участие </w:t>
      </w:r>
      <w:r w:rsidR="00AA07AE">
        <w:rPr>
          <w:bCs/>
          <w:snapToGrid w:val="0"/>
          <w:sz w:val="24"/>
          <w:szCs w:val="24"/>
        </w:rPr>
        <w:t xml:space="preserve">студенты, </w:t>
      </w:r>
      <w:r w:rsidR="003A5D71" w:rsidRPr="00AC7E89">
        <w:rPr>
          <w:bCs/>
          <w:snapToGrid w:val="0"/>
          <w:sz w:val="24"/>
          <w:szCs w:val="24"/>
        </w:rPr>
        <w:t xml:space="preserve">аспиранты, научные сотрудники без степени или со степенью кандидата наук в возрасте до 35 лет. Для участия в конкурсе молодые ученые должны представить в Оргкомитет тезисы </w:t>
      </w:r>
      <w:r w:rsidR="00ED0E66">
        <w:rPr>
          <w:bCs/>
          <w:snapToGrid w:val="0"/>
          <w:sz w:val="24"/>
          <w:szCs w:val="24"/>
        </w:rPr>
        <w:t xml:space="preserve">по тематике симпозиумов </w:t>
      </w:r>
      <w:r w:rsidR="001B2E1D">
        <w:rPr>
          <w:bCs/>
          <w:snapToGrid w:val="0"/>
          <w:sz w:val="24"/>
          <w:szCs w:val="24"/>
        </w:rPr>
        <w:t xml:space="preserve">(см. выше) </w:t>
      </w:r>
      <w:r w:rsidR="003A5D71" w:rsidRPr="00AC7E89">
        <w:rPr>
          <w:bCs/>
          <w:snapToGrid w:val="0"/>
          <w:sz w:val="24"/>
          <w:szCs w:val="24"/>
        </w:rPr>
        <w:t>и регистрационную карту, в которой сообщить об участии в конкурсе и обязательно указать дату рождения</w:t>
      </w:r>
      <w:r w:rsidR="001B2E1D">
        <w:rPr>
          <w:bCs/>
          <w:snapToGrid w:val="0"/>
          <w:sz w:val="24"/>
          <w:szCs w:val="24"/>
        </w:rPr>
        <w:t>; о</w:t>
      </w:r>
      <w:r w:rsidR="003A5D71" w:rsidRPr="00AC7E89">
        <w:rPr>
          <w:bCs/>
          <w:snapToGrid w:val="0"/>
          <w:sz w:val="24"/>
          <w:szCs w:val="24"/>
        </w:rPr>
        <w:t>б условиях проведения конкур</w:t>
      </w:r>
      <w:r w:rsidR="00A85D00">
        <w:rPr>
          <w:bCs/>
          <w:snapToGrid w:val="0"/>
          <w:sz w:val="24"/>
          <w:szCs w:val="24"/>
        </w:rPr>
        <w:t>са будет сообщено дополнительно;</w:t>
      </w:r>
    </w:p>
    <w:p w:rsidR="00A60FC6" w:rsidRPr="00D90519" w:rsidRDefault="00A60FC6" w:rsidP="00A85D00">
      <w:pPr>
        <w:ind w:firstLine="600"/>
        <w:jc w:val="both"/>
        <w:rPr>
          <w:caps/>
          <w:sz w:val="16"/>
          <w:szCs w:val="16"/>
        </w:rPr>
      </w:pPr>
    </w:p>
    <w:p w:rsidR="00A60FC6" w:rsidRPr="001817F8" w:rsidRDefault="00A60FC6" w:rsidP="00A60FC6">
      <w:pPr>
        <w:ind w:left="708" w:firstLine="1"/>
        <w:jc w:val="both"/>
        <w:rPr>
          <w:b/>
          <w:sz w:val="24"/>
          <w:szCs w:val="24"/>
        </w:rPr>
      </w:pPr>
      <w:r w:rsidRPr="001817F8">
        <w:rPr>
          <w:b/>
          <w:sz w:val="24"/>
          <w:szCs w:val="24"/>
        </w:rPr>
        <w:t>Формы участия:</w:t>
      </w:r>
    </w:p>
    <w:p w:rsidR="00A60FC6" w:rsidRPr="001817F8" w:rsidRDefault="00A60FC6" w:rsidP="00A60FC6">
      <w:pPr>
        <w:numPr>
          <w:ilvl w:val="0"/>
          <w:numId w:val="2"/>
        </w:numPr>
        <w:tabs>
          <w:tab w:val="clear" w:pos="1440"/>
          <w:tab w:val="num" w:pos="709"/>
        </w:tabs>
        <w:ind w:left="709" w:hanging="284"/>
        <w:jc w:val="both"/>
        <w:rPr>
          <w:sz w:val="24"/>
          <w:szCs w:val="24"/>
        </w:rPr>
      </w:pPr>
      <w:r w:rsidRPr="001817F8">
        <w:rPr>
          <w:sz w:val="24"/>
          <w:szCs w:val="24"/>
        </w:rPr>
        <w:t xml:space="preserve">доклад (устный или </w:t>
      </w:r>
      <w:proofErr w:type="spellStart"/>
      <w:r w:rsidRPr="001817F8">
        <w:rPr>
          <w:sz w:val="24"/>
          <w:szCs w:val="24"/>
        </w:rPr>
        <w:t>постерный</w:t>
      </w:r>
      <w:proofErr w:type="spellEnd"/>
      <w:r w:rsidRPr="001817F8">
        <w:rPr>
          <w:sz w:val="24"/>
          <w:szCs w:val="24"/>
        </w:rPr>
        <w:t>);</w:t>
      </w:r>
    </w:p>
    <w:p w:rsidR="00A60FC6" w:rsidRPr="001817F8" w:rsidRDefault="00A60FC6" w:rsidP="00A60FC6">
      <w:pPr>
        <w:numPr>
          <w:ilvl w:val="0"/>
          <w:numId w:val="2"/>
        </w:numPr>
        <w:tabs>
          <w:tab w:val="clear" w:pos="1440"/>
          <w:tab w:val="num" w:pos="709"/>
        </w:tabs>
        <w:ind w:left="709" w:hanging="284"/>
        <w:jc w:val="both"/>
        <w:rPr>
          <w:sz w:val="24"/>
          <w:szCs w:val="24"/>
        </w:rPr>
      </w:pPr>
      <w:r w:rsidRPr="001817F8">
        <w:rPr>
          <w:sz w:val="24"/>
          <w:szCs w:val="24"/>
        </w:rPr>
        <w:t>публикация тезисов;</w:t>
      </w:r>
    </w:p>
    <w:p w:rsidR="00A60FC6" w:rsidRPr="001817F8" w:rsidRDefault="00A60FC6" w:rsidP="00A60FC6">
      <w:pPr>
        <w:numPr>
          <w:ilvl w:val="0"/>
          <w:numId w:val="2"/>
        </w:numPr>
        <w:tabs>
          <w:tab w:val="clear" w:pos="1440"/>
          <w:tab w:val="num" w:pos="709"/>
        </w:tabs>
        <w:ind w:left="709" w:hanging="284"/>
        <w:jc w:val="both"/>
        <w:rPr>
          <w:b/>
          <w:sz w:val="24"/>
          <w:szCs w:val="24"/>
        </w:rPr>
      </w:pPr>
      <w:r w:rsidRPr="001817F8">
        <w:rPr>
          <w:sz w:val="24"/>
          <w:szCs w:val="24"/>
        </w:rPr>
        <w:t>выставка современных средств и технологий оценки и коррекции компенсаторно-приспособительных процессов</w:t>
      </w:r>
      <w:r>
        <w:rPr>
          <w:sz w:val="24"/>
          <w:szCs w:val="24"/>
        </w:rPr>
        <w:t>.</w:t>
      </w:r>
    </w:p>
    <w:p w:rsidR="003A5D71" w:rsidRPr="00D90519" w:rsidRDefault="003A5D71" w:rsidP="003A5D71">
      <w:pPr>
        <w:ind w:firstLine="425"/>
        <w:jc w:val="both"/>
        <w:rPr>
          <w:b/>
          <w:sz w:val="16"/>
          <w:szCs w:val="16"/>
        </w:rPr>
      </w:pPr>
    </w:p>
    <w:p w:rsidR="003A5D71" w:rsidRDefault="003A5D71" w:rsidP="00C40989">
      <w:pPr>
        <w:spacing w:line="276" w:lineRule="auto"/>
        <w:ind w:firstLine="600"/>
        <w:jc w:val="both"/>
        <w:rPr>
          <w:b/>
          <w:sz w:val="24"/>
          <w:szCs w:val="24"/>
        </w:rPr>
      </w:pPr>
      <w:r w:rsidRPr="001817F8">
        <w:rPr>
          <w:b/>
          <w:sz w:val="24"/>
          <w:szCs w:val="24"/>
        </w:rPr>
        <w:t xml:space="preserve">Требования к </w:t>
      </w:r>
      <w:r>
        <w:rPr>
          <w:b/>
          <w:sz w:val="24"/>
          <w:szCs w:val="24"/>
        </w:rPr>
        <w:t>оформлению</w:t>
      </w:r>
      <w:r w:rsidRPr="001817F8">
        <w:rPr>
          <w:b/>
          <w:sz w:val="24"/>
          <w:szCs w:val="24"/>
        </w:rPr>
        <w:t xml:space="preserve"> тезисов</w:t>
      </w:r>
    </w:p>
    <w:p w:rsidR="00527D64" w:rsidRDefault="00AA11A5" w:rsidP="00C40989">
      <w:pPr>
        <w:spacing w:line="276" w:lineRule="auto"/>
        <w:ind w:firstLine="600"/>
        <w:jc w:val="both"/>
        <w:rPr>
          <w:sz w:val="24"/>
          <w:szCs w:val="24"/>
        </w:rPr>
      </w:pPr>
      <w:r w:rsidRPr="00527D64">
        <w:rPr>
          <w:sz w:val="24"/>
          <w:szCs w:val="24"/>
        </w:rPr>
        <w:t xml:space="preserve">Материалы тезисов должны содержать информацию, свидетельствующую о возможности отнесения представленных материалов к проблематике процессов приспособления и компенсации. </w:t>
      </w:r>
    </w:p>
    <w:p w:rsidR="002922F6" w:rsidRPr="002922F6" w:rsidRDefault="00AA11A5" w:rsidP="00C40989">
      <w:pPr>
        <w:spacing w:line="276" w:lineRule="auto"/>
        <w:ind w:firstLine="600"/>
        <w:jc w:val="both"/>
        <w:rPr>
          <w:sz w:val="24"/>
          <w:szCs w:val="24"/>
        </w:rPr>
      </w:pPr>
      <w:r w:rsidRPr="001817F8">
        <w:rPr>
          <w:sz w:val="24"/>
          <w:szCs w:val="24"/>
        </w:rPr>
        <w:t xml:space="preserve">Тезисы </w:t>
      </w:r>
      <w:r w:rsidR="003A5D71" w:rsidRPr="001817F8">
        <w:rPr>
          <w:sz w:val="24"/>
          <w:szCs w:val="24"/>
        </w:rPr>
        <w:t xml:space="preserve">принимаются в электронном виде на русском (для иностранных участников – английском) языке по </w:t>
      </w:r>
      <w:r w:rsidR="003A5D71" w:rsidRPr="001817F8">
        <w:rPr>
          <w:sz w:val="24"/>
          <w:szCs w:val="24"/>
          <w:lang w:val="en-US"/>
        </w:rPr>
        <w:t>E</w:t>
      </w:r>
      <w:r w:rsidR="003A5D71" w:rsidRPr="001817F8">
        <w:rPr>
          <w:sz w:val="24"/>
          <w:szCs w:val="24"/>
        </w:rPr>
        <w:t>-</w:t>
      </w:r>
      <w:r w:rsidR="003A5D71" w:rsidRPr="001817F8">
        <w:rPr>
          <w:sz w:val="24"/>
          <w:szCs w:val="24"/>
          <w:lang w:val="en-US"/>
        </w:rPr>
        <w:t>mail</w:t>
      </w:r>
      <w:r w:rsidR="003A5D71" w:rsidRPr="001817F8">
        <w:rPr>
          <w:sz w:val="24"/>
          <w:szCs w:val="24"/>
        </w:rPr>
        <w:t xml:space="preserve">: </w:t>
      </w:r>
      <w:hyperlink r:id="rId7" w:history="1">
        <w:r w:rsidR="002922F6" w:rsidRPr="00930D1C">
          <w:rPr>
            <w:rStyle w:val="a6"/>
            <w:sz w:val="24"/>
            <w:szCs w:val="24"/>
            <w:lang w:val="en-US"/>
          </w:rPr>
          <w:t>labend</w:t>
        </w:r>
        <w:r w:rsidR="002922F6" w:rsidRPr="00930D1C">
          <w:rPr>
            <w:rStyle w:val="a6"/>
            <w:sz w:val="24"/>
            <w:szCs w:val="24"/>
          </w:rPr>
          <w:t>@</w:t>
        </w:r>
        <w:r w:rsidR="002922F6" w:rsidRPr="00930D1C">
          <w:rPr>
            <w:rStyle w:val="a6"/>
            <w:sz w:val="24"/>
            <w:szCs w:val="24"/>
            <w:lang w:val="en-US"/>
          </w:rPr>
          <w:t>centercem</w:t>
        </w:r>
        <w:r w:rsidR="002922F6" w:rsidRPr="00930D1C">
          <w:rPr>
            <w:rStyle w:val="a6"/>
            <w:sz w:val="24"/>
            <w:szCs w:val="24"/>
          </w:rPr>
          <w:t>.</w:t>
        </w:r>
        <w:r w:rsidR="002922F6" w:rsidRPr="00930D1C">
          <w:rPr>
            <w:rStyle w:val="a6"/>
            <w:sz w:val="24"/>
            <w:szCs w:val="24"/>
            <w:lang w:val="en-US"/>
          </w:rPr>
          <w:t>ru</w:t>
        </w:r>
      </w:hyperlink>
    </w:p>
    <w:p w:rsidR="003A5D71" w:rsidRPr="00F27629" w:rsidRDefault="003A5D71" w:rsidP="00C40989">
      <w:pPr>
        <w:spacing w:line="276" w:lineRule="auto"/>
        <w:ind w:firstLine="600"/>
        <w:jc w:val="both"/>
        <w:rPr>
          <w:bCs/>
          <w:iCs/>
          <w:sz w:val="24"/>
          <w:szCs w:val="24"/>
        </w:rPr>
      </w:pPr>
      <w:proofErr w:type="gramStart"/>
      <w:r w:rsidRPr="001817F8">
        <w:rPr>
          <w:sz w:val="24"/>
          <w:szCs w:val="24"/>
        </w:rPr>
        <w:t>Файлы в электронном варианте следует называть по фамилии первого автора с указанием города (пример:</w:t>
      </w:r>
      <w:proofErr w:type="gramEnd"/>
      <w:r w:rsidRPr="001817F8">
        <w:rPr>
          <w:sz w:val="24"/>
          <w:szCs w:val="24"/>
        </w:rPr>
        <w:t xml:space="preserve"> </w:t>
      </w:r>
      <w:proofErr w:type="spellStart"/>
      <w:proofErr w:type="gramStart"/>
      <w:r w:rsidRPr="001817F8">
        <w:rPr>
          <w:sz w:val="24"/>
          <w:szCs w:val="24"/>
        </w:rPr>
        <w:t>Макаров_Новосибирск</w:t>
      </w:r>
      <w:proofErr w:type="spellEnd"/>
      <w:r w:rsidRPr="001817F8">
        <w:rPr>
          <w:sz w:val="24"/>
          <w:szCs w:val="24"/>
        </w:rPr>
        <w:t>).</w:t>
      </w:r>
      <w:proofErr w:type="gramEnd"/>
      <w:r w:rsidRPr="001817F8">
        <w:rPr>
          <w:sz w:val="24"/>
          <w:szCs w:val="24"/>
        </w:rPr>
        <w:t xml:space="preserve"> Если тезисов от первого автора несколько, ставить порядковый номер (Макаров_Новосибирск_1). Тезисы принимаются в текстовом редакторе </w:t>
      </w:r>
      <w:r w:rsidRPr="001817F8">
        <w:rPr>
          <w:sz w:val="24"/>
          <w:szCs w:val="24"/>
          <w:lang w:val="en-US"/>
        </w:rPr>
        <w:t>Microsoft</w:t>
      </w:r>
      <w:r w:rsidRPr="001817F8">
        <w:rPr>
          <w:sz w:val="24"/>
          <w:szCs w:val="24"/>
        </w:rPr>
        <w:t xml:space="preserve"> </w:t>
      </w:r>
      <w:r w:rsidRPr="001817F8">
        <w:rPr>
          <w:sz w:val="24"/>
          <w:szCs w:val="24"/>
          <w:lang w:val="en-US"/>
        </w:rPr>
        <w:t>Word</w:t>
      </w:r>
      <w:r w:rsidRPr="001817F8">
        <w:rPr>
          <w:sz w:val="24"/>
          <w:szCs w:val="24"/>
        </w:rPr>
        <w:t xml:space="preserve"> 6.0 или 7.0, объем 1 страница через 1 интервал, шрифт </w:t>
      </w:r>
      <w:r w:rsidRPr="001817F8">
        <w:rPr>
          <w:sz w:val="24"/>
          <w:szCs w:val="24"/>
          <w:lang w:val="en-US"/>
        </w:rPr>
        <w:t>Times</w:t>
      </w:r>
      <w:r w:rsidRPr="001817F8">
        <w:rPr>
          <w:sz w:val="24"/>
          <w:szCs w:val="24"/>
        </w:rPr>
        <w:t xml:space="preserve"> </w:t>
      </w:r>
      <w:r w:rsidRPr="001817F8">
        <w:rPr>
          <w:sz w:val="24"/>
          <w:szCs w:val="24"/>
          <w:lang w:val="en-US"/>
        </w:rPr>
        <w:t>New</w:t>
      </w:r>
      <w:r w:rsidRPr="001817F8">
        <w:rPr>
          <w:sz w:val="24"/>
          <w:szCs w:val="24"/>
        </w:rPr>
        <w:t xml:space="preserve"> </w:t>
      </w:r>
      <w:r w:rsidRPr="001817F8">
        <w:rPr>
          <w:sz w:val="24"/>
          <w:szCs w:val="24"/>
          <w:lang w:val="en-US"/>
        </w:rPr>
        <w:t>Roman</w:t>
      </w:r>
      <w:r w:rsidRPr="001817F8">
        <w:rPr>
          <w:sz w:val="24"/>
          <w:szCs w:val="24"/>
        </w:rPr>
        <w:t xml:space="preserve">, размер шрифта 12, все поля </w:t>
      </w:r>
      <w:smartTag w:uri="urn:schemas-microsoft-com:office:smarttags" w:element="metricconverter">
        <w:smartTagPr>
          <w:attr w:name="ProductID" w:val="2,5 см"/>
        </w:smartTagPr>
        <w:r w:rsidRPr="001817F8">
          <w:rPr>
            <w:sz w:val="24"/>
            <w:szCs w:val="24"/>
          </w:rPr>
          <w:t>2,5 см</w:t>
        </w:r>
      </w:smartTag>
      <w:r w:rsidRPr="001817F8">
        <w:rPr>
          <w:sz w:val="24"/>
          <w:szCs w:val="24"/>
        </w:rPr>
        <w:t>. Порядок изложения: название доклада прописными буквами, с новой строки - фамили</w:t>
      </w:r>
      <w:r>
        <w:rPr>
          <w:sz w:val="24"/>
          <w:szCs w:val="24"/>
        </w:rPr>
        <w:t>и</w:t>
      </w:r>
      <w:r w:rsidRPr="001817F8">
        <w:rPr>
          <w:sz w:val="24"/>
          <w:szCs w:val="24"/>
        </w:rPr>
        <w:t xml:space="preserve"> и инициалы авторов, на следующей строке - организация,</w:t>
      </w:r>
      <w:r w:rsidR="002922F6">
        <w:rPr>
          <w:sz w:val="24"/>
          <w:szCs w:val="24"/>
        </w:rPr>
        <w:t xml:space="preserve"> город, страна (выравнивание по</w:t>
      </w:r>
      <w:r w:rsidRPr="001817F8">
        <w:rPr>
          <w:sz w:val="24"/>
          <w:szCs w:val="24"/>
        </w:rPr>
        <w:t>середине). Затем</w:t>
      </w:r>
      <w:r>
        <w:rPr>
          <w:sz w:val="24"/>
          <w:szCs w:val="24"/>
        </w:rPr>
        <w:t xml:space="preserve"> оставляется одна свободная строка и</w:t>
      </w:r>
      <w:r w:rsidRPr="001817F8">
        <w:rPr>
          <w:sz w:val="24"/>
          <w:szCs w:val="24"/>
        </w:rPr>
        <w:t xml:space="preserve"> печатается основной текст (выравнивание по ширине с переносами).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1817F8">
          <w:rPr>
            <w:sz w:val="24"/>
            <w:szCs w:val="24"/>
          </w:rPr>
          <w:t>1 см</w:t>
        </w:r>
      </w:smartTag>
      <w:r w:rsidRPr="001817F8">
        <w:rPr>
          <w:sz w:val="24"/>
          <w:szCs w:val="24"/>
        </w:rPr>
        <w:t xml:space="preserve">, рекомендуется цитирование авторов только в тексте (например, </w:t>
      </w:r>
      <w:proofErr w:type="spellStart"/>
      <w:r w:rsidRPr="001817F8">
        <w:rPr>
          <w:sz w:val="24"/>
          <w:szCs w:val="24"/>
        </w:rPr>
        <w:t>П.Н.Иванов</w:t>
      </w:r>
      <w:proofErr w:type="spellEnd"/>
      <w:r w:rsidRPr="001817F8">
        <w:rPr>
          <w:sz w:val="24"/>
          <w:szCs w:val="24"/>
        </w:rPr>
        <w:t xml:space="preserve"> и др.,</w:t>
      </w:r>
      <w:r w:rsidR="00527D64">
        <w:rPr>
          <w:sz w:val="24"/>
          <w:szCs w:val="24"/>
        </w:rPr>
        <w:t xml:space="preserve"> </w:t>
      </w:r>
      <w:r w:rsidRPr="001817F8">
        <w:rPr>
          <w:sz w:val="24"/>
          <w:szCs w:val="24"/>
        </w:rPr>
        <w:t xml:space="preserve">1978), без </w:t>
      </w:r>
      <w:r>
        <w:rPr>
          <w:sz w:val="24"/>
          <w:szCs w:val="24"/>
        </w:rPr>
        <w:t xml:space="preserve">таблиц, </w:t>
      </w:r>
      <w:r w:rsidRPr="001817F8">
        <w:rPr>
          <w:sz w:val="24"/>
          <w:szCs w:val="24"/>
        </w:rPr>
        <w:t xml:space="preserve">рисунков, микрофотографий и списка литературы. </w:t>
      </w:r>
      <w:r w:rsidRPr="001817F8">
        <w:rPr>
          <w:bCs/>
          <w:iCs/>
          <w:sz w:val="24"/>
          <w:szCs w:val="24"/>
        </w:rPr>
        <w:t xml:space="preserve">К тезисам прилагается </w:t>
      </w:r>
      <w:r>
        <w:rPr>
          <w:bCs/>
          <w:iCs/>
          <w:sz w:val="24"/>
          <w:szCs w:val="24"/>
        </w:rPr>
        <w:t xml:space="preserve">отдельным файлом </w:t>
      </w:r>
      <w:r w:rsidRPr="001817F8">
        <w:rPr>
          <w:bCs/>
          <w:iCs/>
          <w:sz w:val="24"/>
          <w:szCs w:val="24"/>
        </w:rPr>
        <w:t>регистрационная карта участника (см. ниже)</w:t>
      </w:r>
      <w:r>
        <w:rPr>
          <w:bCs/>
          <w:iCs/>
          <w:sz w:val="24"/>
          <w:szCs w:val="24"/>
        </w:rPr>
        <w:t xml:space="preserve">; название файла </w:t>
      </w:r>
      <w:proofErr w:type="spellStart"/>
      <w:r>
        <w:rPr>
          <w:bCs/>
          <w:iCs/>
          <w:sz w:val="24"/>
          <w:szCs w:val="24"/>
        </w:rPr>
        <w:t>Макаров_Новосибирск_РК</w:t>
      </w:r>
      <w:proofErr w:type="spellEnd"/>
      <w:r>
        <w:rPr>
          <w:bCs/>
          <w:iCs/>
          <w:sz w:val="24"/>
          <w:szCs w:val="24"/>
        </w:rPr>
        <w:t>.</w:t>
      </w:r>
    </w:p>
    <w:p w:rsidR="00521F2E" w:rsidRPr="00527D64" w:rsidRDefault="00521F2E" w:rsidP="003A5D71">
      <w:pPr>
        <w:ind w:firstLine="600"/>
        <w:jc w:val="both"/>
        <w:rPr>
          <w:bCs/>
          <w:iCs/>
          <w:sz w:val="16"/>
          <w:szCs w:val="16"/>
        </w:rPr>
      </w:pPr>
    </w:p>
    <w:p w:rsidR="003A5D71" w:rsidRDefault="003A5D71" w:rsidP="00C40989">
      <w:pPr>
        <w:pStyle w:val="21"/>
        <w:spacing w:line="276" w:lineRule="auto"/>
        <w:ind w:firstLine="426"/>
        <w:rPr>
          <w:b/>
          <w:sz w:val="24"/>
          <w:szCs w:val="24"/>
        </w:rPr>
      </w:pPr>
      <w:r w:rsidRPr="00237A42">
        <w:rPr>
          <w:b/>
          <w:sz w:val="24"/>
          <w:szCs w:val="24"/>
        </w:rPr>
        <w:t>Организационный взнос</w:t>
      </w:r>
      <w:r>
        <w:rPr>
          <w:b/>
          <w:sz w:val="24"/>
          <w:szCs w:val="24"/>
        </w:rPr>
        <w:t>:</w:t>
      </w:r>
    </w:p>
    <w:p w:rsidR="003A5D71" w:rsidRDefault="003A5D71" w:rsidP="00C40989">
      <w:pPr>
        <w:pStyle w:val="21"/>
        <w:spacing w:line="276" w:lineRule="auto"/>
        <w:ind w:firstLine="426"/>
        <w:rPr>
          <w:sz w:val="24"/>
          <w:szCs w:val="24"/>
        </w:rPr>
      </w:pPr>
      <w:proofErr w:type="gramStart"/>
      <w:r w:rsidRPr="00731996">
        <w:rPr>
          <w:sz w:val="24"/>
          <w:szCs w:val="24"/>
        </w:rPr>
        <w:t>для очного участия в работе конференции</w:t>
      </w:r>
      <w:r w:rsidR="00494019">
        <w:rPr>
          <w:sz w:val="24"/>
          <w:szCs w:val="24"/>
        </w:rPr>
        <w:t>,</w:t>
      </w:r>
      <w:r w:rsidRPr="00731996">
        <w:rPr>
          <w:sz w:val="24"/>
          <w:szCs w:val="24"/>
        </w:rPr>
        <w:t xml:space="preserve"> включая публикацию тезисов</w:t>
      </w:r>
      <w:r w:rsidR="002922F6">
        <w:rPr>
          <w:sz w:val="24"/>
          <w:szCs w:val="24"/>
        </w:rPr>
        <w:t xml:space="preserve"> в сборнике трудов конференции</w:t>
      </w:r>
      <w:r w:rsidR="00494019">
        <w:rPr>
          <w:sz w:val="24"/>
          <w:szCs w:val="24"/>
        </w:rPr>
        <w:t xml:space="preserve"> (</w:t>
      </w:r>
      <w:r w:rsidR="002922F6">
        <w:rPr>
          <w:sz w:val="24"/>
          <w:szCs w:val="24"/>
          <w:lang w:val="en-US"/>
        </w:rPr>
        <w:t>ISBN</w:t>
      </w:r>
      <w:r w:rsidR="002922F6" w:rsidRPr="002922F6">
        <w:rPr>
          <w:sz w:val="24"/>
          <w:szCs w:val="24"/>
        </w:rPr>
        <w:t xml:space="preserve">, </w:t>
      </w:r>
      <w:r w:rsidR="002922F6">
        <w:rPr>
          <w:sz w:val="24"/>
          <w:szCs w:val="24"/>
        </w:rPr>
        <w:t xml:space="preserve">полнотекстовая версия сборника будет размещена на сайте </w:t>
      </w:r>
      <w:r w:rsidR="00050685">
        <w:rPr>
          <w:sz w:val="24"/>
          <w:szCs w:val="24"/>
        </w:rPr>
        <w:t>ФИЦ ФТМ</w:t>
      </w:r>
      <w:r w:rsidR="002922F6">
        <w:rPr>
          <w:sz w:val="24"/>
          <w:szCs w:val="24"/>
        </w:rPr>
        <w:t xml:space="preserve"> </w:t>
      </w:r>
      <w:r w:rsidR="00494019">
        <w:rPr>
          <w:sz w:val="24"/>
          <w:szCs w:val="24"/>
        </w:rPr>
        <w:t>и</w:t>
      </w:r>
      <w:r w:rsidR="002922F6">
        <w:rPr>
          <w:sz w:val="24"/>
          <w:szCs w:val="24"/>
        </w:rPr>
        <w:t xml:space="preserve"> </w:t>
      </w:r>
      <w:r w:rsidR="00C40989">
        <w:rPr>
          <w:sz w:val="24"/>
          <w:szCs w:val="24"/>
        </w:rPr>
        <w:t xml:space="preserve">в Научной электронной библиотеке </w:t>
      </w:r>
      <w:proofErr w:type="spellStart"/>
      <w:r w:rsidR="00C40989">
        <w:rPr>
          <w:sz w:val="24"/>
          <w:szCs w:val="24"/>
          <w:lang w:val="en-US"/>
        </w:rPr>
        <w:t>eLIBRARY</w:t>
      </w:r>
      <w:proofErr w:type="spellEnd"/>
      <w:r w:rsidR="00C40989" w:rsidRPr="00C40989">
        <w:rPr>
          <w:sz w:val="24"/>
          <w:szCs w:val="24"/>
        </w:rPr>
        <w:t>.</w:t>
      </w:r>
      <w:proofErr w:type="spellStart"/>
      <w:r w:rsidR="00C40989">
        <w:rPr>
          <w:sz w:val="24"/>
          <w:szCs w:val="24"/>
          <w:lang w:val="en-US"/>
        </w:rPr>
        <w:t>ru</w:t>
      </w:r>
      <w:proofErr w:type="spellEnd"/>
      <w:r w:rsidRPr="00731996">
        <w:rPr>
          <w:sz w:val="24"/>
          <w:szCs w:val="24"/>
        </w:rPr>
        <w:t xml:space="preserve"> </w:t>
      </w:r>
      <w:r w:rsidR="005E3ED8">
        <w:rPr>
          <w:sz w:val="24"/>
          <w:szCs w:val="24"/>
        </w:rPr>
        <w:t>–</w:t>
      </w:r>
      <w:r w:rsidRPr="00731996">
        <w:rPr>
          <w:sz w:val="24"/>
          <w:szCs w:val="24"/>
        </w:rPr>
        <w:t xml:space="preserve"> </w:t>
      </w:r>
      <w:r w:rsidR="002922F6" w:rsidRPr="002922F6">
        <w:rPr>
          <w:sz w:val="24"/>
          <w:szCs w:val="24"/>
        </w:rPr>
        <w:t>600</w:t>
      </w:r>
      <w:r w:rsidRPr="00A60FC6">
        <w:rPr>
          <w:sz w:val="24"/>
          <w:szCs w:val="24"/>
        </w:rPr>
        <w:t xml:space="preserve"> </w:t>
      </w:r>
      <w:proofErr w:type="spellStart"/>
      <w:r w:rsidRPr="00A60FC6">
        <w:rPr>
          <w:sz w:val="24"/>
          <w:szCs w:val="24"/>
        </w:rPr>
        <w:t>руб</w:t>
      </w:r>
      <w:proofErr w:type="spellEnd"/>
      <w:r w:rsidRPr="00A60FC6">
        <w:rPr>
          <w:sz w:val="24"/>
          <w:szCs w:val="24"/>
        </w:rPr>
        <w:t>;</w:t>
      </w:r>
      <w:r w:rsidRPr="00731996">
        <w:rPr>
          <w:sz w:val="24"/>
          <w:szCs w:val="24"/>
        </w:rPr>
        <w:t xml:space="preserve"> организационный взнос для заочного участия (</w:t>
      </w:r>
      <w:r w:rsidR="002922F6">
        <w:rPr>
          <w:sz w:val="24"/>
          <w:szCs w:val="24"/>
        </w:rPr>
        <w:t xml:space="preserve">только </w:t>
      </w:r>
      <w:r w:rsidRPr="00731996">
        <w:rPr>
          <w:sz w:val="24"/>
          <w:szCs w:val="24"/>
        </w:rPr>
        <w:t xml:space="preserve">публикация тезисов) – </w:t>
      </w:r>
      <w:r w:rsidR="00494019">
        <w:rPr>
          <w:sz w:val="24"/>
          <w:szCs w:val="24"/>
        </w:rPr>
        <w:t>3</w:t>
      </w:r>
      <w:r w:rsidRPr="00731996">
        <w:rPr>
          <w:sz w:val="24"/>
          <w:szCs w:val="24"/>
        </w:rPr>
        <w:t xml:space="preserve">00 </w:t>
      </w:r>
      <w:proofErr w:type="spellStart"/>
      <w:r w:rsidRPr="00731996">
        <w:rPr>
          <w:sz w:val="24"/>
          <w:szCs w:val="24"/>
        </w:rPr>
        <w:t>руб</w:t>
      </w:r>
      <w:proofErr w:type="spellEnd"/>
      <w:r w:rsidR="002922F6">
        <w:rPr>
          <w:sz w:val="24"/>
          <w:szCs w:val="24"/>
        </w:rPr>
        <w:t>;</w:t>
      </w:r>
      <w:r w:rsidRPr="00731996">
        <w:rPr>
          <w:sz w:val="24"/>
          <w:szCs w:val="24"/>
        </w:rPr>
        <w:t xml:space="preserve"> организационный взнос за устное сообщение рекламного характера</w:t>
      </w:r>
      <w:r>
        <w:rPr>
          <w:sz w:val="24"/>
          <w:szCs w:val="24"/>
        </w:rPr>
        <w:t xml:space="preserve"> в рамках работы конференции – </w:t>
      </w:r>
      <w:r w:rsidR="00527D64">
        <w:rPr>
          <w:sz w:val="24"/>
          <w:szCs w:val="24"/>
        </w:rPr>
        <w:t>6</w:t>
      </w:r>
      <w:r w:rsidRPr="00731996">
        <w:rPr>
          <w:sz w:val="24"/>
          <w:szCs w:val="24"/>
        </w:rPr>
        <w:t>000 руб.</w:t>
      </w:r>
      <w:r w:rsidRPr="00F8394D">
        <w:rPr>
          <w:sz w:val="24"/>
          <w:szCs w:val="24"/>
        </w:rPr>
        <w:t xml:space="preserve"> </w:t>
      </w:r>
      <w:proofErr w:type="gramEnd"/>
    </w:p>
    <w:p w:rsidR="001B2E1D" w:rsidRDefault="001B2E1D" w:rsidP="003A5D71">
      <w:pPr>
        <w:pStyle w:val="21"/>
        <w:ind w:firstLine="426"/>
        <w:rPr>
          <w:b/>
          <w:sz w:val="24"/>
          <w:szCs w:val="24"/>
        </w:rPr>
      </w:pPr>
    </w:p>
    <w:p w:rsidR="002922F6" w:rsidRPr="00C40989" w:rsidRDefault="00C40989" w:rsidP="003A5D71">
      <w:pPr>
        <w:pStyle w:val="21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Сборник трудов конференции на бумажном носителе</w:t>
      </w:r>
      <w:r w:rsidRPr="00C40989">
        <w:rPr>
          <w:sz w:val="24"/>
          <w:szCs w:val="24"/>
        </w:rPr>
        <w:t xml:space="preserve"> можно будет приобрести </w:t>
      </w:r>
      <w:r>
        <w:rPr>
          <w:sz w:val="24"/>
          <w:szCs w:val="24"/>
        </w:rPr>
        <w:t>во время работы конференции.</w:t>
      </w:r>
    </w:p>
    <w:p w:rsidR="002922F6" w:rsidRDefault="002922F6" w:rsidP="003A5D71">
      <w:pPr>
        <w:pStyle w:val="21"/>
        <w:ind w:firstLine="426"/>
        <w:rPr>
          <w:b/>
          <w:sz w:val="24"/>
          <w:szCs w:val="24"/>
        </w:rPr>
      </w:pPr>
    </w:p>
    <w:p w:rsidR="001B2E1D" w:rsidRPr="00A60FC6" w:rsidRDefault="001B2E1D" w:rsidP="001B2E1D">
      <w:pPr>
        <w:pStyle w:val="21"/>
        <w:spacing w:line="276" w:lineRule="auto"/>
        <w:ind w:firstLine="426"/>
        <w:rPr>
          <w:b/>
          <w:sz w:val="24"/>
          <w:szCs w:val="24"/>
          <w:u w:val="single"/>
        </w:rPr>
      </w:pPr>
      <w:r w:rsidRPr="00A60FC6">
        <w:rPr>
          <w:sz w:val="24"/>
          <w:szCs w:val="24"/>
        </w:rPr>
        <w:t xml:space="preserve">Тезисы для опубликования с регистрационной картой участника и сканированной копией квитанции об оплате принимаются </w:t>
      </w:r>
      <w:r w:rsidRPr="00C83952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1 </w:t>
      </w:r>
      <w:r w:rsidR="00050685">
        <w:rPr>
          <w:sz w:val="24"/>
          <w:szCs w:val="24"/>
        </w:rPr>
        <w:t>июня</w:t>
      </w:r>
      <w:r w:rsidRPr="00C83952">
        <w:rPr>
          <w:sz w:val="24"/>
          <w:szCs w:val="24"/>
        </w:rPr>
        <w:t xml:space="preserve"> 201</w:t>
      </w:r>
      <w:r w:rsidR="00050685">
        <w:rPr>
          <w:sz w:val="24"/>
          <w:szCs w:val="24"/>
        </w:rPr>
        <w:t>8</w:t>
      </w:r>
      <w:r w:rsidRPr="00C83952">
        <w:rPr>
          <w:sz w:val="24"/>
          <w:szCs w:val="24"/>
        </w:rPr>
        <w:t xml:space="preserve"> г. по электронному адресу:  </w:t>
      </w:r>
      <w:proofErr w:type="spellStart"/>
      <w:r w:rsidRPr="00C83952">
        <w:rPr>
          <w:b/>
          <w:sz w:val="24"/>
          <w:szCs w:val="24"/>
          <w:u w:val="single"/>
          <w:lang w:val="en-US"/>
        </w:rPr>
        <w:t>labend</w:t>
      </w:r>
      <w:proofErr w:type="spellEnd"/>
      <w:r w:rsidRPr="00C83952">
        <w:rPr>
          <w:b/>
          <w:sz w:val="24"/>
          <w:szCs w:val="24"/>
          <w:u w:val="single"/>
        </w:rPr>
        <w:t>@</w:t>
      </w:r>
      <w:proofErr w:type="spellStart"/>
      <w:r w:rsidRPr="00C83952">
        <w:rPr>
          <w:b/>
          <w:sz w:val="24"/>
          <w:szCs w:val="24"/>
          <w:u w:val="single"/>
          <w:lang w:val="en-US"/>
        </w:rPr>
        <w:t>centercem</w:t>
      </w:r>
      <w:proofErr w:type="spellEnd"/>
      <w:r w:rsidRPr="00C83952">
        <w:rPr>
          <w:b/>
          <w:sz w:val="24"/>
          <w:szCs w:val="24"/>
          <w:u w:val="single"/>
        </w:rPr>
        <w:t>.</w:t>
      </w:r>
      <w:proofErr w:type="spellStart"/>
      <w:r w:rsidRPr="00C83952">
        <w:rPr>
          <w:b/>
          <w:sz w:val="24"/>
          <w:szCs w:val="24"/>
          <w:u w:val="single"/>
          <w:lang w:val="en-US"/>
        </w:rPr>
        <w:t>ru</w:t>
      </w:r>
      <w:proofErr w:type="spellEnd"/>
    </w:p>
    <w:p w:rsidR="001B2E1D" w:rsidRDefault="001B2E1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A5D71" w:rsidRPr="00AC516E" w:rsidRDefault="003A5D71" w:rsidP="003A5D71">
      <w:pPr>
        <w:pStyle w:val="21"/>
        <w:ind w:firstLine="426"/>
        <w:rPr>
          <w:b/>
          <w:sz w:val="24"/>
          <w:szCs w:val="24"/>
        </w:rPr>
      </w:pPr>
      <w:r w:rsidRPr="00AC516E">
        <w:rPr>
          <w:b/>
          <w:sz w:val="24"/>
          <w:szCs w:val="24"/>
        </w:rPr>
        <w:lastRenderedPageBreak/>
        <w:t>Банковские реквизиты для оплаты организационного взноса (указывать обязательно все, включая назначение платежа):</w:t>
      </w:r>
    </w:p>
    <w:p w:rsidR="003A5D71" w:rsidRPr="00AC516E" w:rsidRDefault="003A5D71" w:rsidP="003A5D71">
      <w:pPr>
        <w:ind w:left="360"/>
        <w:rPr>
          <w:b/>
          <w:sz w:val="24"/>
          <w:szCs w:val="24"/>
        </w:rPr>
      </w:pPr>
      <w:r w:rsidRPr="00AC516E">
        <w:rPr>
          <w:b/>
          <w:sz w:val="24"/>
          <w:szCs w:val="24"/>
        </w:rPr>
        <w:t>ИНН 5408157430 / КПП 540801001</w:t>
      </w:r>
    </w:p>
    <w:p w:rsidR="003A5D71" w:rsidRPr="00AC516E" w:rsidRDefault="003A5D71" w:rsidP="003A5D71">
      <w:pPr>
        <w:ind w:left="360"/>
        <w:rPr>
          <w:b/>
          <w:sz w:val="24"/>
          <w:szCs w:val="24"/>
        </w:rPr>
      </w:pPr>
      <w:r w:rsidRPr="00AC516E">
        <w:rPr>
          <w:b/>
          <w:sz w:val="24"/>
          <w:szCs w:val="24"/>
        </w:rPr>
        <w:t xml:space="preserve">УФК по Новосибирской области </w:t>
      </w:r>
      <w:r w:rsidRPr="00AC516E">
        <w:rPr>
          <w:sz w:val="24"/>
          <w:szCs w:val="24"/>
        </w:rPr>
        <w:t xml:space="preserve"> </w:t>
      </w:r>
      <w:r w:rsidRPr="00AC516E">
        <w:rPr>
          <w:b/>
          <w:sz w:val="24"/>
          <w:szCs w:val="24"/>
        </w:rPr>
        <w:t>(</w:t>
      </w:r>
      <w:r w:rsidR="00E833DD">
        <w:rPr>
          <w:b/>
          <w:sz w:val="24"/>
          <w:szCs w:val="24"/>
        </w:rPr>
        <w:t>ФИЦ ФТМ</w:t>
      </w:r>
      <w:r w:rsidR="00CB043A" w:rsidRPr="00AC516E">
        <w:rPr>
          <w:b/>
          <w:sz w:val="24"/>
          <w:szCs w:val="24"/>
        </w:rPr>
        <w:t xml:space="preserve"> л/</w:t>
      </w:r>
      <w:proofErr w:type="spellStart"/>
      <w:r w:rsidR="00CB043A" w:rsidRPr="00AC516E">
        <w:rPr>
          <w:b/>
          <w:sz w:val="24"/>
          <w:szCs w:val="24"/>
        </w:rPr>
        <w:t>сч</w:t>
      </w:r>
      <w:proofErr w:type="spellEnd"/>
      <w:r w:rsidR="00CB043A" w:rsidRPr="00AC516E">
        <w:rPr>
          <w:b/>
          <w:sz w:val="24"/>
          <w:szCs w:val="24"/>
        </w:rPr>
        <w:t xml:space="preserve"> 20516У61890</w:t>
      </w:r>
      <w:r w:rsidRPr="00AC516E">
        <w:rPr>
          <w:b/>
          <w:sz w:val="24"/>
          <w:szCs w:val="24"/>
        </w:rPr>
        <w:t>)</w:t>
      </w:r>
    </w:p>
    <w:p w:rsidR="003A5D71" w:rsidRPr="00AC516E" w:rsidRDefault="003A5D71" w:rsidP="003A5D71">
      <w:pPr>
        <w:ind w:left="360"/>
        <w:rPr>
          <w:b/>
          <w:sz w:val="24"/>
          <w:szCs w:val="24"/>
        </w:rPr>
      </w:pPr>
      <w:proofErr w:type="gramStart"/>
      <w:r w:rsidRPr="00AC516E">
        <w:rPr>
          <w:b/>
          <w:sz w:val="24"/>
          <w:szCs w:val="24"/>
        </w:rPr>
        <w:t>Р</w:t>
      </w:r>
      <w:proofErr w:type="gramEnd"/>
      <w:r w:rsidRPr="00AC516E">
        <w:rPr>
          <w:b/>
          <w:sz w:val="24"/>
          <w:szCs w:val="24"/>
        </w:rPr>
        <w:t>/</w:t>
      </w:r>
      <w:proofErr w:type="spellStart"/>
      <w:r w:rsidRPr="00AC516E">
        <w:rPr>
          <w:b/>
          <w:sz w:val="24"/>
          <w:szCs w:val="24"/>
        </w:rPr>
        <w:t>сч</w:t>
      </w:r>
      <w:proofErr w:type="spellEnd"/>
      <w:r w:rsidRPr="00AC516E">
        <w:rPr>
          <w:b/>
          <w:sz w:val="24"/>
          <w:szCs w:val="24"/>
        </w:rPr>
        <w:t xml:space="preserve">. </w:t>
      </w:r>
      <w:r w:rsidR="00CB043A" w:rsidRPr="00AC516E">
        <w:rPr>
          <w:b/>
          <w:sz w:val="24"/>
          <w:szCs w:val="24"/>
        </w:rPr>
        <w:t>40501810700042000002</w:t>
      </w:r>
    </w:p>
    <w:p w:rsidR="00CB043A" w:rsidRPr="00AC516E" w:rsidRDefault="00E833DD" w:rsidP="00CB043A">
      <w:pPr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Сибирское</w:t>
      </w:r>
      <w:proofErr w:type="gramEnd"/>
      <w:r>
        <w:rPr>
          <w:b/>
          <w:sz w:val="24"/>
          <w:szCs w:val="24"/>
        </w:rPr>
        <w:t xml:space="preserve"> ГУ Банка России г. </w:t>
      </w:r>
      <w:r w:rsidR="003A5D71" w:rsidRPr="00AC516E">
        <w:rPr>
          <w:b/>
          <w:sz w:val="24"/>
          <w:szCs w:val="24"/>
        </w:rPr>
        <w:t>Новосибирск</w:t>
      </w:r>
      <w:r w:rsidR="00C40989" w:rsidRPr="00AC516E">
        <w:rPr>
          <w:b/>
          <w:sz w:val="24"/>
          <w:szCs w:val="24"/>
        </w:rPr>
        <w:t xml:space="preserve">  </w:t>
      </w:r>
      <w:r w:rsidR="003A5D71" w:rsidRPr="00AC516E">
        <w:rPr>
          <w:b/>
          <w:sz w:val="24"/>
          <w:szCs w:val="24"/>
        </w:rPr>
        <w:t xml:space="preserve">БИК 045004001 </w:t>
      </w:r>
    </w:p>
    <w:p w:rsidR="003A5D71" w:rsidRPr="00AC516E" w:rsidRDefault="003A5D71" w:rsidP="003A5D71">
      <w:pPr>
        <w:ind w:left="360"/>
        <w:rPr>
          <w:b/>
          <w:sz w:val="24"/>
          <w:szCs w:val="24"/>
          <w:u w:val="single"/>
        </w:rPr>
      </w:pPr>
      <w:r w:rsidRPr="00AC516E">
        <w:rPr>
          <w:b/>
          <w:sz w:val="24"/>
          <w:szCs w:val="24"/>
          <w:u w:val="single"/>
        </w:rPr>
        <w:t xml:space="preserve">Назначение платежа: </w:t>
      </w:r>
    </w:p>
    <w:p w:rsidR="003A5D71" w:rsidRDefault="003A5D71" w:rsidP="00494019">
      <w:pPr>
        <w:ind w:left="360"/>
        <w:jc w:val="both"/>
        <w:rPr>
          <w:b/>
          <w:sz w:val="24"/>
          <w:szCs w:val="24"/>
        </w:rPr>
      </w:pPr>
      <w:r w:rsidRPr="00AC516E">
        <w:rPr>
          <w:b/>
          <w:sz w:val="24"/>
          <w:szCs w:val="24"/>
        </w:rPr>
        <w:t xml:space="preserve">Код </w:t>
      </w:r>
      <w:r w:rsidR="00C40989" w:rsidRPr="00AC516E">
        <w:rPr>
          <w:b/>
          <w:sz w:val="24"/>
          <w:szCs w:val="24"/>
        </w:rPr>
        <w:t>00000000000000000130</w:t>
      </w:r>
      <w:r w:rsidRPr="00AC516E">
        <w:rPr>
          <w:b/>
          <w:sz w:val="24"/>
          <w:szCs w:val="24"/>
        </w:rPr>
        <w:t xml:space="preserve"> Средства, поступающие от организации и проведения конгрессов, съездов, конференций.</w:t>
      </w:r>
    </w:p>
    <w:p w:rsidR="003A5D71" w:rsidRPr="00F27629" w:rsidRDefault="003A5D71" w:rsidP="003A5D71">
      <w:pPr>
        <w:rPr>
          <w:b/>
          <w:sz w:val="24"/>
          <w:szCs w:val="24"/>
        </w:rPr>
      </w:pPr>
    </w:p>
    <w:p w:rsidR="003A5D71" w:rsidRDefault="003A5D71" w:rsidP="003A5D71">
      <w:pPr>
        <w:jc w:val="center"/>
        <w:rPr>
          <w:bCs/>
          <w:sz w:val="24"/>
          <w:szCs w:val="24"/>
        </w:rPr>
      </w:pPr>
      <w:r w:rsidRPr="001817F8">
        <w:rPr>
          <w:b/>
          <w:bCs/>
          <w:snapToGrid w:val="0"/>
          <w:sz w:val="24"/>
          <w:szCs w:val="24"/>
        </w:rPr>
        <w:t>РЕГИСТРАЦИОННАЯ КАРТА</w:t>
      </w:r>
      <w:r w:rsidRPr="001817F8">
        <w:rPr>
          <w:bCs/>
          <w:snapToGrid w:val="0"/>
          <w:sz w:val="24"/>
          <w:szCs w:val="24"/>
        </w:rPr>
        <w:t xml:space="preserve"> участника конференции </w:t>
      </w:r>
      <w:r w:rsidRPr="001817F8">
        <w:rPr>
          <w:bCs/>
          <w:sz w:val="24"/>
          <w:szCs w:val="24"/>
        </w:rPr>
        <w:t>«Фундаментальные аспекты к</w:t>
      </w:r>
      <w:r w:rsidRPr="001817F8">
        <w:rPr>
          <w:sz w:val="24"/>
          <w:szCs w:val="24"/>
        </w:rPr>
        <w:t>омпенсаторно-приспособительных процессов»</w:t>
      </w:r>
      <w:r w:rsidR="001B2E1D">
        <w:rPr>
          <w:sz w:val="24"/>
          <w:szCs w:val="24"/>
        </w:rPr>
        <w:t xml:space="preserve">, </w:t>
      </w:r>
      <w:r w:rsidRPr="001817F8">
        <w:rPr>
          <w:bCs/>
          <w:sz w:val="24"/>
          <w:szCs w:val="24"/>
        </w:rPr>
        <w:t xml:space="preserve">Новосибирск,  </w:t>
      </w:r>
      <w:r w:rsidR="00050685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-</w:t>
      </w:r>
      <w:r w:rsidR="00050685">
        <w:rPr>
          <w:bCs/>
          <w:sz w:val="24"/>
          <w:szCs w:val="24"/>
        </w:rPr>
        <w:t>18 октября</w:t>
      </w:r>
      <w:r w:rsidRPr="001817F8">
        <w:rPr>
          <w:bCs/>
          <w:sz w:val="24"/>
          <w:szCs w:val="24"/>
        </w:rPr>
        <w:t xml:space="preserve"> 20</w:t>
      </w:r>
      <w:r w:rsidR="006425C7">
        <w:rPr>
          <w:bCs/>
          <w:sz w:val="24"/>
          <w:szCs w:val="24"/>
        </w:rPr>
        <w:t>1</w:t>
      </w:r>
      <w:r w:rsidR="00050685">
        <w:rPr>
          <w:bCs/>
          <w:sz w:val="24"/>
          <w:szCs w:val="24"/>
        </w:rPr>
        <w:t>8</w:t>
      </w:r>
      <w:r w:rsidRPr="001817F8">
        <w:rPr>
          <w:bCs/>
          <w:sz w:val="24"/>
          <w:szCs w:val="24"/>
        </w:rPr>
        <w:t xml:space="preserve"> г.</w:t>
      </w:r>
    </w:p>
    <w:p w:rsidR="001B2E1D" w:rsidRPr="001B2E1D" w:rsidRDefault="001B2E1D" w:rsidP="003A5D71">
      <w:pPr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6"/>
        <w:gridCol w:w="3935"/>
      </w:tblGrid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817F8">
              <w:rPr>
                <w:bCs/>
                <w:snapToGrid w:val="0"/>
                <w:sz w:val="24"/>
                <w:szCs w:val="24"/>
              </w:rPr>
              <w:t>Фамилия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817F8">
              <w:rPr>
                <w:bCs/>
                <w:snapToGrid w:val="0"/>
                <w:sz w:val="24"/>
                <w:szCs w:val="24"/>
              </w:rPr>
              <w:t>Имя, отчество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817F8">
              <w:rPr>
                <w:bCs/>
                <w:snapToGrid w:val="0"/>
                <w:sz w:val="24"/>
                <w:szCs w:val="24"/>
              </w:rPr>
              <w:t>Организация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817F8">
              <w:rPr>
                <w:bCs/>
                <w:snapToGrid w:val="0"/>
                <w:sz w:val="24"/>
                <w:szCs w:val="24"/>
              </w:rPr>
              <w:t>Должность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817F8">
              <w:rPr>
                <w:bCs/>
                <w:snapToGrid w:val="0"/>
                <w:sz w:val="24"/>
                <w:szCs w:val="24"/>
              </w:rPr>
              <w:t>Ученая степень, звание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Адрес</w:t>
            </w:r>
            <w:r w:rsidRPr="001817F8">
              <w:rPr>
                <w:bCs/>
                <w:snapToGrid w:val="0"/>
                <w:sz w:val="24"/>
                <w:szCs w:val="24"/>
              </w:rPr>
              <w:t xml:space="preserve"> служебный / домашний для переписки (указать почтовый индекс) 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817F8">
              <w:rPr>
                <w:bCs/>
                <w:snapToGrid w:val="0"/>
                <w:sz w:val="24"/>
                <w:szCs w:val="24"/>
              </w:rPr>
              <w:t>Телефон служебный / домашний (с кодом города)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817F8">
              <w:rPr>
                <w:bCs/>
                <w:snapToGrid w:val="0"/>
                <w:sz w:val="24"/>
                <w:szCs w:val="24"/>
                <w:lang w:val="en-US"/>
              </w:rPr>
              <w:t>E</w:t>
            </w:r>
            <w:r w:rsidRPr="001817F8">
              <w:rPr>
                <w:bCs/>
                <w:snapToGrid w:val="0"/>
                <w:sz w:val="24"/>
                <w:szCs w:val="24"/>
              </w:rPr>
              <w:t>-</w:t>
            </w:r>
            <w:r w:rsidRPr="001817F8">
              <w:rPr>
                <w:bCs/>
                <w:snapToGrid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1B2E1D" w:rsidP="001B2E1D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Ф</w:t>
            </w:r>
            <w:r w:rsidR="003A5D71" w:rsidRPr="001817F8">
              <w:rPr>
                <w:bCs/>
                <w:snapToGrid w:val="0"/>
                <w:sz w:val="24"/>
                <w:szCs w:val="24"/>
              </w:rPr>
              <w:t xml:space="preserve">орма участия (доклад устный, </w:t>
            </w:r>
            <w:r w:rsidR="003A5D71">
              <w:rPr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3A5D71">
              <w:rPr>
                <w:bCs/>
                <w:snapToGrid w:val="0"/>
                <w:sz w:val="24"/>
                <w:szCs w:val="24"/>
              </w:rPr>
              <w:t>постерный</w:t>
            </w:r>
            <w:proofErr w:type="spellEnd"/>
            <w:r w:rsidR="003A5D71" w:rsidRPr="001817F8">
              <w:rPr>
                <w:bCs/>
                <w:snapToGrid w:val="0"/>
                <w:sz w:val="24"/>
                <w:szCs w:val="24"/>
              </w:rPr>
              <w:t>, публикация тезисов, устное сообщение рекламного характера)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Участие в конкурсе молодых ученых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1B2E1D" w:rsidRPr="001817F8" w:rsidTr="005B1130">
        <w:tc>
          <w:tcPr>
            <w:tcW w:w="3112" w:type="pct"/>
          </w:tcPr>
          <w:p w:rsidR="001B2E1D" w:rsidRDefault="001B2E1D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817F8">
              <w:rPr>
                <w:bCs/>
                <w:snapToGrid w:val="0"/>
                <w:sz w:val="24"/>
                <w:szCs w:val="24"/>
              </w:rPr>
              <w:t xml:space="preserve">Дата рождения </w:t>
            </w:r>
            <w:r>
              <w:rPr>
                <w:bCs/>
                <w:snapToGrid w:val="0"/>
                <w:sz w:val="24"/>
                <w:szCs w:val="24"/>
              </w:rPr>
              <w:t xml:space="preserve">- </w:t>
            </w:r>
            <w:r w:rsidRPr="001817F8">
              <w:rPr>
                <w:bCs/>
                <w:snapToGrid w:val="0"/>
                <w:sz w:val="24"/>
                <w:szCs w:val="24"/>
              </w:rPr>
              <w:t>для участников Конкурса молодых ученых</w:t>
            </w:r>
          </w:p>
        </w:tc>
        <w:tc>
          <w:tcPr>
            <w:tcW w:w="1888" w:type="pct"/>
          </w:tcPr>
          <w:p w:rsidR="001B2E1D" w:rsidRPr="001817F8" w:rsidRDefault="001B2E1D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3A5D71" w:rsidRPr="001817F8" w:rsidTr="005B1130">
        <w:tc>
          <w:tcPr>
            <w:tcW w:w="3112" w:type="pct"/>
          </w:tcPr>
          <w:p w:rsidR="003A5D71" w:rsidRPr="001817F8" w:rsidRDefault="003A5D71" w:rsidP="003A5D71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817F8">
              <w:rPr>
                <w:bCs/>
                <w:snapToGrid w:val="0"/>
                <w:sz w:val="24"/>
                <w:szCs w:val="24"/>
              </w:rPr>
              <w:t xml:space="preserve">Название тезисов </w:t>
            </w:r>
          </w:p>
        </w:tc>
        <w:tc>
          <w:tcPr>
            <w:tcW w:w="1888" w:type="pct"/>
          </w:tcPr>
          <w:p w:rsidR="003A5D71" w:rsidRPr="001817F8" w:rsidRDefault="003A5D71" w:rsidP="003A5D7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</w:tbl>
    <w:p w:rsidR="003A5D71" w:rsidRDefault="003A5D71" w:rsidP="003A5D71">
      <w:pPr>
        <w:jc w:val="center"/>
        <w:rPr>
          <w:sz w:val="24"/>
          <w:szCs w:val="24"/>
        </w:rPr>
      </w:pPr>
    </w:p>
    <w:p w:rsidR="003A5D71" w:rsidRPr="008A552C" w:rsidRDefault="003A5D71" w:rsidP="00C40989">
      <w:pPr>
        <w:spacing w:line="276" w:lineRule="auto"/>
        <w:jc w:val="both"/>
        <w:rPr>
          <w:b/>
          <w:sz w:val="24"/>
          <w:szCs w:val="24"/>
        </w:rPr>
      </w:pPr>
      <w:r w:rsidRPr="008A552C">
        <w:rPr>
          <w:b/>
          <w:sz w:val="24"/>
          <w:szCs w:val="24"/>
        </w:rPr>
        <w:t>Обращаем внимание участников конференции:</w:t>
      </w:r>
    </w:p>
    <w:p w:rsidR="003A5D71" w:rsidRPr="008A552C" w:rsidRDefault="003A5D71" w:rsidP="00C40989">
      <w:pPr>
        <w:spacing w:line="276" w:lineRule="auto"/>
        <w:jc w:val="both"/>
        <w:rPr>
          <w:b/>
          <w:sz w:val="24"/>
          <w:szCs w:val="24"/>
        </w:rPr>
      </w:pPr>
      <w:r w:rsidRPr="008A552C">
        <w:rPr>
          <w:b/>
          <w:sz w:val="24"/>
          <w:szCs w:val="24"/>
        </w:rPr>
        <w:t>ОРГКОМИТЕТ конференции размещением гостей в гостинице не занимается.</w:t>
      </w:r>
    </w:p>
    <w:p w:rsidR="003A5D71" w:rsidRPr="00527D64" w:rsidRDefault="003A5D71" w:rsidP="00C40989">
      <w:pPr>
        <w:spacing w:line="276" w:lineRule="auto"/>
        <w:jc w:val="both"/>
        <w:rPr>
          <w:sz w:val="16"/>
          <w:szCs w:val="16"/>
        </w:rPr>
      </w:pPr>
    </w:p>
    <w:p w:rsidR="003A5D71" w:rsidRPr="00773E69" w:rsidRDefault="003A5D71" w:rsidP="003A5D71">
      <w:pPr>
        <w:jc w:val="both"/>
        <w:rPr>
          <w:sz w:val="24"/>
          <w:szCs w:val="24"/>
        </w:rPr>
      </w:pPr>
      <w:r w:rsidRPr="00773E69">
        <w:rPr>
          <w:sz w:val="24"/>
          <w:szCs w:val="24"/>
        </w:rPr>
        <w:t>Ближайшая к месту проведения конференции гостиница «Золотая Долина» в Академгородке:</w:t>
      </w:r>
    </w:p>
    <w:p w:rsidR="008A1FA8" w:rsidRPr="008A1FA8" w:rsidRDefault="005B1130" w:rsidP="003A5D71">
      <w:pPr>
        <w:jc w:val="both"/>
        <w:rPr>
          <w:sz w:val="24"/>
          <w:szCs w:val="24"/>
        </w:rPr>
      </w:pPr>
      <w:r w:rsidRPr="00773E69">
        <w:rPr>
          <w:sz w:val="24"/>
          <w:szCs w:val="24"/>
        </w:rPr>
        <w:t>у</w:t>
      </w:r>
      <w:r w:rsidR="003A5D71" w:rsidRPr="00773E69">
        <w:rPr>
          <w:sz w:val="24"/>
          <w:szCs w:val="24"/>
        </w:rPr>
        <w:t xml:space="preserve">л. Ильича, 10;  </w:t>
      </w:r>
      <w:r w:rsidR="003B0C77">
        <w:rPr>
          <w:sz w:val="24"/>
          <w:szCs w:val="24"/>
        </w:rPr>
        <w:t>(383)</w:t>
      </w:r>
      <w:r w:rsidR="003B0C77" w:rsidRPr="003B0C77">
        <w:rPr>
          <w:sz w:val="24"/>
          <w:szCs w:val="24"/>
        </w:rPr>
        <w:t xml:space="preserve"> </w:t>
      </w:r>
      <w:r w:rsidR="003B0C77">
        <w:rPr>
          <w:sz w:val="24"/>
          <w:szCs w:val="24"/>
        </w:rPr>
        <w:t>330</w:t>
      </w:r>
      <w:r w:rsidR="003A5D71" w:rsidRPr="00773E69">
        <w:rPr>
          <w:sz w:val="24"/>
          <w:szCs w:val="24"/>
        </w:rPr>
        <w:t xml:space="preserve">1916; </w:t>
      </w:r>
      <w:hyperlink r:id="rId8" w:history="1">
        <w:r w:rsidR="008A1FA8" w:rsidRPr="007144ED">
          <w:rPr>
            <w:rStyle w:val="a6"/>
            <w:sz w:val="24"/>
            <w:szCs w:val="24"/>
            <w:lang w:val="en-US"/>
          </w:rPr>
          <w:t>http</w:t>
        </w:r>
        <w:r w:rsidR="008A1FA8" w:rsidRPr="007144ED">
          <w:rPr>
            <w:rStyle w:val="a6"/>
            <w:sz w:val="24"/>
            <w:szCs w:val="24"/>
          </w:rPr>
          <w:t>://</w:t>
        </w:r>
        <w:r w:rsidR="008A1FA8" w:rsidRPr="007144ED">
          <w:rPr>
            <w:rStyle w:val="a6"/>
            <w:sz w:val="24"/>
            <w:szCs w:val="24"/>
            <w:lang w:val="en-US"/>
          </w:rPr>
          <w:t>www</w:t>
        </w:r>
        <w:r w:rsidR="008A1FA8" w:rsidRPr="007144ED">
          <w:rPr>
            <w:rStyle w:val="a6"/>
            <w:sz w:val="24"/>
            <w:szCs w:val="24"/>
          </w:rPr>
          <w:t>.</w:t>
        </w:r>
        <w:r w:rsidR="008A1FA8" w:rsidRPr="007144ED">
          <w:rPr>
            <w:rStyle w:val="a6"/>
            <w:sz w:val="24"/>
            <w:szCs w:val="24"/>
            <w:lang w:val="en-US"/>
          </w:rPr>
          <w:t>gold</w:t>
        </w:r>
        <w:r w:rsidR="008A1FA8" w:rsidRPr="007144ED">
          <w:rPr>
            <w:rStyle w:val="a6"/>
            <w:sz w:val="24"/>
            <w:szCs w:val="24"/>
          </w:rPr>
          <w:t>-</w:t>
        </w:r>
        <w:r w:rsidR="008A1FA8" w:rsidRPr="007144ED">
          <w:rPr>
            <w:rStyle w:val="a6"/>
            <w:sz w:val="24"/>
            <w:szCs w:val="24"/>
            <w:lang w:val="en-US"/>
          </w:rPr>
          <w:t>valley</w:t>
        </w:r>
        <w:r w:rsidR="008A1FA8" w:rsidRPr="007144ED">
          <w:rPr>
            <w:rStyle w:val="a6"/>
            <w:sz w:val="24"/>
            <w:szCs w:val="24"/>
          </w:rPr>
          <w:t>.</w:t>
        </w:r>
        <w:proofErr w:type="spellStart"/>
        <w:r w:rsidR="008A1FA8" w:rsidRPr="007144ED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3A5D71" w:rsidRPr="00773E69" w:rsidRDefault="008A1FA8" w:rsidP="003A5D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</w:t>
      </w:r>
      <w:r w:rsidR="003A5D71" w:rsidRPr="00C40989">
        <w:rPr>
          <w:b/>
          <w:sz w:val="24"/>
          <w:szCs w:val="24"/>
        </w:rPr>
        <w:t>оезд:</w:t>
      </w:r>
      <w:r w:rsidR="00C40989" w:rsidRPr="00C40989">
        <w:rPr>
          <w:b/>
          <w:sz w:val="24"/>
          <w:szCs w:val="24"/>
        </w:rPr>
        <w:t xml:space="preserve"> </w:t>
      </w:r>
      <w:r w:rsidR="003A5D71" w:rsidRPr="00773E69">
        <w:rPr>
          <w:sz w:val="24"/>
          <w:szCs w:val="24"/>
        </w:rPr>
        <w:t xml:space="preserve">- маршрутное такси </w:t>
      </w:r>
      <w:r w:rsidR="002705C3">
        <w:rPr>
          <w:sz w:val="24"/>
          <w:szCs w:val="24"/>
        </w:rPr>
        <w:t xml:space="preserve">и автобус </w:t>
      </w:r>
      <w:r w:rsidR="003A5D71" w:rsidRPr="00773E69">
        <w:rPr>
          <w:sz w:val="24"/>
          <w:szCs w:val="24"/>
        </w:rPr>
        <w:t xml:space="preserve">№52 из Академгородка (остановка в 5 минутах ходьбы от гостиницы «Золотая долина») до </w:t>
      </w:r>
      <w:r w:rsidR="00527D64">
        <w:rPr>
          <w:sz w:val="24"/>
          <w:szCs w:val="24"/>
        </w:rPr>
        <w:t>ФИЦ ФТМ</w:t>
      </w:r>
      <w:r w:rsidR="0039322E">
        <w:rPr>
          <w:sz w:val="24"/>
          <w:szCs w:val="24"/>
        </w:rPr>
        <w:t xml:space="preserve"> (конечная остановка маршрутного такси</w:t>
      </w:r>
      <w:r w:rsidR="002705C3">
        <w:rPr>
          <w:sz w:val="24"/>
          <w:szCs w:val="24"/>
        </w:rPr>
        <w:t xml:space="preserve"> и автобуса</w:t>
      </w:r>
      <w:r w:rsidR="0039322E">
        <w:rPr>
          <w:sz w:val="24"/>
          <w:szCs w:val="24"/>
        </w:rPr>
        <w:t>)</w:t>
      </w:r>
      <w:r w:rsidR="003A5D71" w:rsidRPr="00773E69">
        <w:rPr>
          <w:sz w:val="24"/>
          <w:szCs w:val="24"/>
        </w:rPr>
        <w:t>.</w:t>
      </w:r>
    </w:p>
    <w:p w:rsidR="00C40989" w:rsidRDefault="00C40989" w:rsidP="003A5D71">
      <w:pPr>
        <w:jc w:val="both"/>
        <w:rPr>
          <w:sz w:val="24"/>
          <w:szCs w:val="24"/>
        </w:rPr>
      </w:pPr>
    </w:p>
    <w:p w:rsidR="003A5D71" w:rsidRPr="00773E69" w:rsidRDefault="003A5D71" w:rsidP="003A5D71">
      <w:pPr>
        <w:jc w:val="both"/>
        <w:rPr>
          <w:sz w:val="24"/>
          <w:szCs w:val="24"/>
        </w:rPr>
      </w:pPr>
      <w:r w:rsidRPr="00773E69">
        <w:rPr>
          <w:sz w:val="24"/>
          <w:szCs w:val="24"/>
        </w:rPr>
        <w:t>Гостиница «</w:t>
      </w:r>
      <w:proofErr w:type="spellStart"/>
      <w:r w:rsidR="00E833DD">
        <w:rPr>
          <w:sz w:val="24"/>
          <w:szCs w:val="24"/>
        </w:rPr>
        <w:t>Мари</w:t>
      </w:r>
      <w:r w:rsidR="0057029B">
        <w:rPr>
          <w:sz w:val="24"/>
          <w:szCs w:val="24"/>
        </w:rPr>
        <w:t>н</w:t>
      </w:r>
      <w:r w:rsidR="00E833DD">
        <w:rPr>
          <w:sz w:val="24"/>
          <w:szCs w:val="24"/>
        </w:rPr>
        <w:t>с</w:t>
      </w:r>
      <w:proofErr w:type="spellEnd"/>
      <w:r w:rsidR="00E833DD">
        <w:rPr>
          <w:sz w:val="24"/>
          <w:szCs w:val="24"/>
        </w:rPr>
        <w:t xml:space="preserve"> Парк Отель </w:t>
      </w:r>
      <w:r w:rsidRPr="00773E69">
        <w:rPr>
          <w:sz w:val="24"/>
          <w:szCs w:val="24"/>
        </w:rPr>
        <w:t>Новосибирск» (возле железнодорожного вокзала):</w:t>
      </w:r>
    </w:p>
    <w:p w:rsidR="008A1FA8" w:rsidRDefault="003A5D71" w:rsidP="003A5D71">
      <w:pPr>
        <w:jc w:val="both"/>
        <w:rPr>
          <w:sz w:val="24"/>
          <w:szCs w:val="24"/>
        </w:rPr>
      </w:pPr>
      <w:r w:rsidRPr="00773E69">
        <w:rPr>
          <w:sz w:val="24"/>
          <w:szCs w:val="24"/>
        </w:rPr>
        <w:t>Ул. Вокзаль</w:t>
      </w:r>
      <w:r w:rsidR="003B0C77">
        <w:rPr>
          <w:sz w:val="24"/>
          <w:szCs w:val="24"/>
        </w:rPr>
        <w:t>ная магистраль, 1; (383)</w:t>
      </w:r>
      <w:r w:rsidR="003B0C77" w:rsidRPr="003B0C77">
        <w:rPr>
          <w:sz w:val="24"/>
          <w:szCs w:val="24"/>
        </w:rPr>
        <w:t xml:space="preserve"> </w:t>
      </w:r>
      <w:r w:rsidR="00E833DD">
        <w:rPr>
          <w:sz w:val="24"/>
          <w:szCs w:val="24"/>
        </w:rPr>
        <w:t>364-01-01</w:t>
      </w:r>
      <w:r w:rsidRPr="00773E69">
        <w:rPr>
          <w:sz w:val="24"/>
          <w:szCs w:val="24"/>
        </w:rPr>
        <w:t xml:space="preserve">; </w:t>
      </w:r>
      <w:hyperlink r:id="rId9" w:history="1">
        <w:r w:rsidR="008A1FA8" w:rsidRPr="007144ED">
          <w:rPr>
            <w:rStyle w:val="a6"/>
            <w:sz w:val="24"/>
            <w:szCs w:val="24"/>
          </w:rPr>
          <w:t>http://www.hotel-novosibirsk.ru</w:t>
        </w:r>
      </w:hyperlink>
    </w:p>
    <w:p w:rsidR="00C40989" w:rsidRDefault="00C40989" w:rsidP="003A5D71">
      <w:pPr>
        <w:jc w:val="both"/>
        <w:rPr>
          <w:sz w:val="24"/>
          <w:szCs w:val="24"/>
        </w:rPr>
      </w:pPr>
    </w:p>
    <w:p w:rsidR="003A5D71" w:rsidRPr="00773E69" w:rsidRDefault="003A5D71" w:rsidP="003A5D71">
      <w:pPr>
        <w:jc w:val="both"/>
        <w:rPr>
          <w:sz w:val="24"/>
          <w:szCs w:val="24"/>
        </w:rPr>
      </w:pPr>
      <w:r w:rsidRPr="00773E69">
        <w:rPr>
          <w:sz w:val="24"/>
          <w:szCs w:val="24"/>
        </w:rPr>
        <w:t>Гостиница «</w:t>
      </w:r>
      <w:r w:rsidRPr="00773E69">
        <w:rPr>
          <w:sz w:val="24"/>
          <w:szCs w:val="24"/>
          <w:lang w:val="en-US"/>
        </w:rPr>
        <w:t>River</w:t>
      </w:r>
      <w:r w:rsidRPr="00773E69">
        <w:rPr>
          <w:sz w:val="24"/>
          <w:szCs w:val="24"/>
        </w:rPr>
        <w:t xml:space="preserve"> </w:t>
      </w:r>
      <w:r w:rsidRPr="00773E69">
        <w:rPr>
          <w:sz w:val="24"/>
          <w:szCs w:val="24"/>
          <w:lang w:val="en-US"/>
        </w:rPr>
        <w:t>Park</w:t>
      </w:r>
      <w:r w:rsidRPr="00773E69">
        <w:rPr>
          <w:sz w:val="24"/>
          <w:szCs w:val="24"/>
        </w:rPr>
        <w:t xml:space="preserve"> </w:t>
      </w:r>
      <w:r w:rsidRPr="00773E69">
        <w:rPr>
          <w:sz w:val="24"/>
          <w:szCs w:val="24"/>
          <w:lang w:val="en-US"/>
        </w:rPr>
        <w:t>OB</w:t>
      </w:r>
      <w:r w:rsidRPr="00773E69">
        <w:rPr>
          <w:sz w:val="24"/>
          <w:szCs w:val="24"/>
        </w:rPr>
        <w:t xml:space="preserve"> </w:t>
      </w:r>
      <w:r w:rsidRPr="00773E69">
        <w:rPr>
          <w:sz w:val="24"/>
          <w:szCs w:val="24"/>
          <w:lang w:val="en-US"/>
        </w:rPr>
        <w:t>Hotel</w:t>
      </w:r>
      <w:r w:rsidRPr="00773E69">
        <w:rPr>
          <w:sz w:val="24"/>
          <w:szCs w:val="24"/>
        </w:rPr>
        <w:t>» (возле остановки метро «Речной вокзал»):</w:t>
      </w:r>
    </w:p>
    <w:p w:rsidR="008A1FA8" w:rsidRPr="008A1FA8" w:rsidRDefault="003A5D71" w:rsidP="003A5D71">
      <w:pPr>
        <w:jc w:val="both"/>
        <w:rPr>
          <w:sz w:val="24"/>
          <w:szCs w:val="24"/>
        </w:rPr>
      </w:pPr>
      <w:r w:rsidRPr="00773E69">
        <w:rPr>
          <w:sz w:val="24"/>
          <w:szCs w:val="24"/>
        </w:rPr>
        <w:t>Ул. Добролюбова, 2;  (383)</w:t>
      </w:r>
      <w:r w:rsidR="003B0C77" w:rsidRPr="003B0C77">
        <w:rPr>
          <w:sz w:val="24"/>
          <w:szCs w:val="24"/>
        </w:rPr>
        <w:t xml:space="preserve"> </w:t>
      </w:r>
      <w:r w:rsidRPr="00773E69">
        <w:rPr>
          <w:sz w:val="24"/>
          <w:szCs w:val="24"/>
        </w:rPr>
        <w:t>266</w:t>
      </w:r>
      <w:r w:rsidR="00C263B7">
        <w:rPr>
          <w:sz w:val="24"/>
          <w:szCs w:val="24"/>
        </w:rPr>
        <w:t>9666</w:t>
      </w:r>
      <w:r w:rsidRPr="00773E69">
        <w:rPr>
          <w:sz w:val="24"/>
          <w:szCs w:val="24"/>
        </w:rPr>
        <w:t xml:space="preserve">; </w:t>
      </w:r>
      <w:hyperlink r:id="rId10" w:history="1">
        <w:r w:rsidR="008A1FA8" w:rsidRPr="007144ED">
          <w:rPr>
            <w:rStyle w:val="a6"/>
            <w:sz w:val="24"/>
            <w:szCs w:val="24"/>
            <w:lang w:val="en-US"/>
          </w:rPr>
          <w:t>http</w:t>
        </w:r>
        <w:r w:rsidR="008A1FA8" w:rsidRPr="007144ED">
          <w:rPr>
            <w:rStyle w:val="a6"/>
            <w:sz w:val="24"/>
            <w:szCs w:val="24"/>
          </w:rPr>
          <w:t>://</w:t>
        </w:r>
        <w:r w:rsidR="008A1FA8" w:rsidRPr="007144ED">
          <w:rPr>
            <w:rStyle w:val="a6"/>
            <w:sz w:val="24"/>
            <w:szCs w:val="24"/>
            <w:lang w:val="en-US"/>
          </w:rPr>
          <w:t>www</w:t>
        </w:r>
        <w:r w:rsidR="008A1FA8" w:rsidRPr="007144ED">
          <w:rPr>
            <w:rStyle w:val="a6"/>
            <w:sz w:val="24"/>
            <w:szCs w:val="24"/>
          </w:rPr>
          <w:t>.</w:t>
        </w:r>
        <w:proofErr w:type="spellStart"/>
        <w:r w:rsidR="008A1FA8" w:rsidRPr="007144ED">
          <w:rPr>
            <w:rStyle w:val="a6"/>
            <w:sz w:val="24"/>
            <w:szCs w:val="24"/>
            <w:lang w:val="en-US"/>
          </w:rPr>
          <w:t>riverpark</w:t>
        </w:r>
        <w:proofErr w:type="spellEnd"/>
        <w:r w:rsidR="008A1FA8" w:rsidRPr="007144ED">
          <w:rPr>
            <w:rStyle w:val="a6"/>
            <w:sz w:val="24"/>
            <w:szCs w:val="24"/>
          </w:rPr>
          <w:t>.</w:t>
        </w:r>
        <w:proofErr w:type="spellStart"/>
        <w:r w:rsidR="008A1FA8" w:rsidRPr="007144ED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C40989" w:rsidRPr="00C40989" w:rsidRDefault="00C40989" w:rsidP="003A5D71">
      <w:pPr>
        <w:jc w:val="both"/>
        <w:rPr>
          <w:sz w:val="24"/>
          <w:szCs w:val="24"/>
        </w:rPr>
      </w:pPr>
      <w:bookmarkStart w:id="0" w:name="_GoBack"/>
      <w:bookmarkEnd w:id="0"/>
    </w:p>
    <w:p w:rsidR="003A5D71" w:rsidRPr="00773E69" w:rsidRDefault="003A5D71" w:rsidP="001B2E1D">
      <w:pPr>
        <w:rPr>
          <w:b/>
          <w:sz w:val="24"/>
          <w:szCs w:val="24"/>
        </w:rPr>
      </w:pPr>
      <w:r w:rsidRPr="00527D64">
        <w:rPr>
          <w:b/>
          <w:sz w:val="24"/>
          <w:szCs w:val="24"/>
        </w:rPr>
        <w:t xml:space="preserve">Информация о проведении конференции будет размещаться на сайте: </w:t>
      </w:r>
      <w:r w:rsidR="006425C7" w:rsidRPr="00527D64">
        <w:rPr>
          <w:b/>
          <w:sz w:val="24"/>
          <w:szCs w:val="24"/>
        </w:rPr>
        <w:t>http://centercem.ru/</w:t>
      </w:r>
    </w:p>
    <w:p w:rsidR="003E5BE2" w:rsidRPr="00527D64" w:rsidRDefault="003E5BE2" w:rsidP="003A5D71">
      <w:pPr>
        <w:ind w:firstLine="426"/>
        <w:jc w:val="both"/>
        <w:rPr>
          <w:b/>
          <w:bCs/>
          <w:sz w:val="16"/>
          <w:szCs w:val="16"/>
        </w:rPr>
      </w:pPr>
    </w:p>
    <w:p w:rsidR="003A5D71" w:rsidRPr="00773E69" w:rsidRDefault="003A5D71" w:rsidP="003A5D71">
      <w:pPr>
        <w:ind w:firstLine="426"/>
        <w:jc w:val="both"/>
        <w:rPr>
          <w:b/>
          <w:bCs/>
          <w:sz w:val="24"/>
          <w:szCs w:val="24"/>
        </w:rPr>
      </w:pPr>
      <w:r w:rsidRPr="00773E69">
        <w:rPr>
          <w:b/>
          <w:bCs/>
          <w:sz w:val="24"/>
          <w:szCs w:val="24"/>
        </w:rPr>
        <w:t>Контакты:</w:t>
      </w:r>
    </w:p>
    <w:p w:rsidR="007B7159" w:rsidRDefault="003A5D71" w:rsidP="001B2E1D">
      <w:pPr>
        <w:spacing w:line="276" w:lineRule="auto"/>
        <w:jc w:val="both"/>
        <w:rPr>
          <w:bCs/>
          <w:sz w:val="24"/>
          <w:szCs w:val="24"/>
        </w:rPr>
      </w:pPr>
      <w:r w:rsidRPr="00773E69">
        <w:rPr>
          <w:bCs/>
          <w:sz w:val="24"/>
          <w:szCs w:val="24"/>
        </w:rPr>
        <w:t>Заместитель директора по научно</w:t>
      </w:r>
      <w:r w:rsidR="00F1757A">
        <w:rPr>
          <w:bCs/>
          <w:sz w:val="24"/>
          <w:szCs w:val="24"/>
        </w:rPr>
        <w:t xml:space="preserve">-организационной </w:t>
      </w:r>
      <w:r w:rsidRPr="00773E69">
        <w:rPr>
          <w:bCs/>
          <w:sz w:val="24"/>
          <w:szCs w:val="24"/>
        </w:rPr>
        <w:t>работе,</w:t>
      </w:r>
      <w:r w:rsidR="006425C7" w:rsidRPr="00773E69">
        <w:rPr>
          <w:bCs/>
          <w:sz w:val="24"/>
          <w:szCs w:val="24"/>
        </w:rPr>
        <w:t xml:space="preserve"> д.б.н., </w:t>
      </w:r>
      <w:r w:rsidRPr="00773E69">
        <w:rPr>
          <w:bCs/>
          <w:sz w:val="24"/>
          <w:szCs w:val="24"/>
        </w:rPr>
        <w:t xml:space="preserve">профессор Вера Георгиевна </w:t>
      </w:r>
      <w:proofErr w:type="spellStart"/>
      <w:r w:rsidRPr="00773E69">
        <w:rPr>
          <w:bCs/>
          <w:sz w:val="24"/>
          <w:szCs w:val="24"/>
        </w:rPr>
        <w:t>Селятицкая</w:t>
      </w:r>
      <w:proofErr w:type="spellEnd"/>
    </w:p>
    <w:p w:rsidR="003A5D71" w:rsidRDefault="003A5D71" w:rsidP="001B2E1D">
      <w:pPr>
        <w:spacing w:line="276" w:lineRule="auto"/>
        <w:jc w:val="both"/>
        <w:rPr>
          <w:sz w:val="24"/>
          <w:szCs w:val="24"/>
        </w:rPr>
      </w:pPr>
      <w:r w:rsidRPr="00773E69">
        <w:rPr>
          <w:bCs/>
          <w:sz w:val="24"/>
          <w:szCs w:val="24"/>
        </w:rPr>
        <w:t>(</w:t>
      </w:r>
      <w:r w:rsidRPr="00773E69">
        <w:rPr>
          <w:sz w:val="24"/>
          <w:szCs w:val="24"/>
        </w:rPr>
        <w:t>383)</w:t>
      </w:r>
      <w:r w:rsidR="001B2E1D">
        <w:rPr>
          <w:sz w:val="24"/>
          <w:szCs w:val="24"/>
        </w:rPr>
        <w:t xml:space="preserve"> </w:t>
      </w:r>
      <w:r w:rsidRPr="00773E69">
        <w:rPr>
          <w:sz w:val="24"/>
          <w:szCs w:val="24"/>
        </w:rPr>
        <w:t xml:space="preserve">3336822;   </w:t>
      </w:r>
      <w:r w:rsidRPr="00773E69">
        <w:rPr>
          <w:sz w:val="24"/>
          <w:szCs w:val="24"/>
          <w:lang w:val="en-US"/>
        </w:rPr>
        <w:t>E</w:t>
      </w:r>
      <w:r w:rsidRPr="00773E69">
        <w:rPr>
          <w:sz w:val="24"/>
          <w:szCs w:val="24"/>
        </w:rPr>
        <w:t>-</w:t>
      </w:r>
      <w:r w:rsidRPr="00773E69">
        <w:rPr>
          <w:sz w:val="24"/>
          <w:szCs w:val="24"/>
          <w:lang w:val="en-US"/>
        </w:rPr>
        <w:t>mail</w:t>
      </w:r>
      <w:r w:rsidRPr="00773E69">
        <w:rPr>
          <w:sz w:val="24"/>
          <w:szCs w:val="24"/>
        </w:rPr>
        <w:t xml:space="preserve">:  </w:t>
      </w:r>
      <w:hyperlink r:id="rId11" w:history="1">
        <w:r w:rsidR="006425C7" w:rsidRPr="00773E69">
          <w:rPr>
            <w:rStyle w:val="a6"/>
            <w:sz w:val="24"/>
            <w:szCs w:val="24"/>
            <w:lang w:val="en-US"/>
          </w:rPr>
          <w:t>ccem</w:t>
        </w:r>
        <w:r w:rsidR="006425C7" w:rsidRPr="00773E69">
          <w:rPr>
            <w:rStyle w:val="a6"/>
            <w:sz w:val="24"/>
            <w:szCs w:val="24"/>
          </w:rPr>
          <w:t>@</w:t>
        </w:r>
        <w:r w:rsidR="006425C7" w:rsidRPr="00773E69">
          <w:rPr>
            <w:rStyle w:val="a6"/>
            <w:sz w:val="24"/>
            <w:szCs w:val="24"/>
            <w:lang w:val="en-US"/>
          </w:rPr>
          <w:t>centercem</w:t>
        </w:r>
        <w:r w:rsidR="006425C7" w:rsidRPr="00773E69">
          <w:rPr>
            <w:rStyle w:val="a6"/>
            <w:sz w:val="24"/>
            <w:szCs w:val="24"/>
          </w:rPr>
          <w:t>.</w:t>
        </w:r>
        <w:r w:rsidR="006425C7" w:rsidRPr="00773E69">
          <w:rPr>
            <w:rStyle w:val="a6"/>
            <w:sz w:val="24"/>
            <w:szCs w:val="24"/>
            <w:lang w:val="en-US"/>
          </w:rPr>
          <w:t>ru</w:t>
        </w:r>
      </w:hyperlink>
    </w:p>
    <w:p w:rsidR="003A5D71" w:rsidRPr="001C676D" w:rsidRDefault="003A5D71" w:rsidP="00C40989">
      <w:pPr>
        <w:spacing w:line="276" w:lineRule="auto"/>
        <w:ind w:firstLine="426"/>
        <w:jc w:val="both"/>
        <w:rPr>
          <w:sz w:val="10"/>
          <w:szCs w:val="10"/>
        </w:rPr>
      </w:pPr>
    </w:p>
    <w:p w:rsidR="007B7159" w:rsidRDefault="006425C7" w:rsidP="001B2E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Ученый секретарь</w:t>
      </w:r>
      <w:r w:rsidR="003A5D71">
        <w:rPr>
          <w:sz w:val="24"/>
          <w:szCs w:val="24"/>
        </w:rPr>
        <w:t xml:space="preserve">, </w:t>
      </w:r>
      <w:proofErr w:type="gramStart"/>
      <w:r w:rsidR="003A5D71">
        <w:rPr>
          <w:sz w:val="24"/>
          <w:szCs w:val="24"/>
        </w:rPr>
        <w:t>д.б</w:t>
      </w:r>
      <w:proofErr w:type="gramEnd"/>
      <w:r w:rsidR="003A5D71">
        <w:rPr>
          <w:sz w:val="24"/>
          <w:szCs w:val="24"/>
        </w:rPr>
        <w:t xml:space="preserve">.н. </w:t>
      </w:r>
      <w:r w:rsidR="003A5D71" w:rsidRPr="001817F8">
        <w:rPr>
          <w:sz w:val="24"/>
          <w:szCs w:val="24"/>
        </w:rPr>
        <w:t>Наталья Александровна Пальчикова</w:t>
      </w:r>
    </w:p>
    <w:p w:rsidR="003A5D71" w:rsidRPr="006425C7" w:rsidRDefault="003A5D71" w:rsidP="001B2E1D">
      <w:pPr>
        <w:spacing w:line="276" w:lineRule="auto"/>
        <w:jc w:val="both"/>
        <w:rPr>
          <w:sz w:val="24"/>
          <w:szCs w:val="24"/>
        </w:rPr>
      </w:pPr>
      <w:r w:rsidRPr="006425C7">
        <w:rPr>
          <w:sz w:val="24"/>
          <w:szCs w:val="24"/>
        </w:rPr>
        <w:t>(383)</w:t>
      </w:r>
      <w:r w:rsidR="004751D3">
        <w:rPr>
          <w:sz w:val="24"/>
          <w:szCs w:val="24"/>
        </w:rPr>
        <w:t xml:space="preserve"> </w:t>
      </w:r>
      <w:r w:rsidRPr="006425C7">
        <w:rPr>
          <w:sz w:val="24"/>
          <w:szCs w:val="24"/>
        </w:rPr>
        <w:t>333</w:t>
      </w:r>
      <w:r w:rsidR="004751D3">
        <w:rPr>
          <w:sz w:val="24"/>
          <w:szCs w:val="24"/>
        </w:rPr>
        <w:t>47</w:t>
      </w:r>
      <w:r w:rsidR="006425C7">
        <w:rPr>
          <w:sz w:val="24"/>
          <w:szCs w:val="24"/>
        </w:rPr>
        <w:t>5</w:t>
      </w:r>
      <w:r w:rsidR="006425C7" w:rsidRPr="006425C7">
        <w:rPr>
          <w:sz w:val="24"/>
          <w:szCs w:val="24"/>
        </w:rPr>
        <w:t>3;</w:t>
      </w:r>
      <w:r w:rsidR="007B7159">
        <w:rPr>
          <w:sz w:val="24"/>
          <w:szCs w:val="24"/>
        </w:rPr>
        <w:t xml:space="preserve"> </w:t>
      </w:r>
      <w:r w:rsidRPr="001817F8">
        <w:rPr>
          <w:sz w:val="24"/>
          <w:szCs w:val="24"/>
          <w:lang w:val="en-US"/>
        </w:rPr>
        <w:t>E</w:t>
      </w:r>
      <w:r w:rsidRPr="006425C7">
        <w:rPr>
          <w:sz w:val="24"/>
          <w:szCs w:val="24"/>
        </w:rPr>
        <w:t>-</w:t>
      </w:r>
      <w:r w:rsidRPr="001817F8">
        <w:rPr>
          <w:sz w:val="24"/>
          <w:szCs w:val="24"/>
          <w:lang w:val="en-US"/>
        </w:rPr>
        <w:t>mail</w:t>
      </w:r>
      <w:r w:rsidRPr="006425C7">
        <w:rPr>
          <w:sz w:val="24"/>
          <w:szCs w:val="24"/>
        </w:rPr>
        <w:t xml:space="preserve">: </w:t>
      </w:r>
      <w:hyperlink r:id="rId12" w:history="1">
        <w:r w:rsidR="001B2E1D" w:rsidRPr="00B04440">
          <w:rPr>
            <w:rStyle w:val="a6"/>
            <w:sz w:val="24"/>
            <w:szCs w:val="24"/>
            <w:lang w:val="en-US"/>
          </w:rPr>
          <w:t>labend</w:t>
        </w:r>
        <w:r w:rsidR="001B2E1D" w:rsidRPr="00B04440">
          <w:rPr>
            <w:rStyle w:val="a6"/>
            <w:sz w:val="24"/>
            <w:szCs w:val="24"/>
          </w:rPr>
          <w:t>@</w:t>
        </w:r>
        <w:r w:rsidR="001B2E1D" w:rsidRPr="00B04440">
          <w:rPr>
            <w:rStyle w:val="a6"/>
            <w:sz w:val="24"/>
            <w:szCs w:val="24"/>
            <w:lang w:val="en-US"/>
          </w:rPr>
          <w:t>centercem</w:t>
        </w:r>
        <w:r w:rsidR="001B2E1D" w:rsidRPr="00B04440">
          <w:rPr>
            <w:rStyle w:val="a6"/>
            <w:sz w:val="24"/>
            <w:szCs w:val="24"/>
          </w:rPr>
          <w:t>.</w:t>
        </w:r>
        <w:r w:rsidR="001B2E1D" w:rsidRPr="00B04440">
          <w:rPr>
            <w:rStyle w:val="a6"/>
            <w:sz w:val="24"/>
            <w:szCs w:val="24"/>
            <w:lang w:val="en-US"/>
          </w:rPr>
          <w:t>ru</w:t>
        </w:r>
      </w:hyperlink>
    </w:p>
    <w:p w:rsidR="003A5D71" w:rsidRPr="006425C7" w:rsidRDefault="003A5D71" w:rsidP="00C40989">
      <w:pPr>
        <w:spacing w:line="276" w:lineRule="auto"/>
        <w:ind w:firstLine="426"/>
        <w:jc w:val="both"/>
        <w:rPr>
          <w:sz w:val="10"/>
          <w:szCs w:val="10"/>
        </w:rPr>
      </w:pPr>
    </w:p>
    <w:p w:rsidR="004B40E8" w:rsidRDefault="003A5D71" w:rsidP="001B2E1D">
      <w:pPr>
        <w:spacing w:line="276" w:lineRule="auto"/>
        <w:jc w:val="both"/>
      </w:pPr>
      <w:r>
        <w:rPr>
          <w:sz w:val="24"/>
          <w:szCs w:val="24"/>
        </w:rPr>
        <w:t xml:space="preserve">Начальник ПФО </w:t>
      </w:r>
      <w:r w:rsidR="006425C7" w:rsidRPr="006425C7">
        <w:rPr>
          <w:sz w:val="24"/>
          <w:szCs w:val="24"/>
        </w:rPr>
        <w:t>Денис Алексеевич</w:t>
      </w:r>
      <w:r w:rsidR="006425C7">
        <w:rPr>
          <w:sz w:val="24"/>
          <w:szCs w:val="24"/>
        </w:rPr>
        <w:t xml:space="preserve"> Рыжов</w:t>
      </w:r>
      <w:r w:rsidR="006425C7" w:rsidRPr="006425C7">
        <w:rPr>
          <w:sz w:val="24"/>
          <w:szCs w:val="24"/>
        </w:rPr>
        <w:t xml:space="preserve"> </w:t>
      </w:r>
      <w:r w:rsidR="00773E69">
        <w:rPr>
          <w:sz w:val="24"/>
          <w:szCs w:val="24"/>
        </w:rPr>
        <w:t>(вопросы оплаты</w:t>
      </w:r>
      <w:r>
        <w:rPr>
          <w:sz w:val="24"/>
          <w:szCs w:val="24"/>
        </w:rPr>
        <w:t>)</w:t>
      </w:r>
      <w:r w:rsidR="006425C7">
        <w:rPr>
          <w:sz w:val="24"/>
          <w:szCs w:val="24"/>
        </w:rPr>
        <w:t xml:space="preserve"> - </w:t>
      </w:r>
      <w:r w:rsidR="006425C7" w:rsidRPr="006425C7">
        <w:rPr>
          <w:sz w:val="24"/>
          <w:szCs w:val="24"/>
        </w:rPr>
        <w:t>(383)</w:t>
      </w:r>
      <w:r w:rsidR="007B7159">
        <w:rPr>
          <w:sz w:val="24"/>
          <w:szCs w:val="24"/>
        </w:rPr>
        <w:t xml:space="preserve"> </w:t>
      </w:r>
      <w:r w:rsidR="006425C7" w:rsidRPr="006425C7">
        <w:rPr>
          <w:sz w:val="24"/>
          <w:szCs w:val="24"/>
        </w:rPr>
        <w:t>3336824</w:t>
      </w:r>
      <w:r w:rsidR="00C263B7">
        <w:rPr>
          <w:sz w:val="24"/>
          <w:szCs w:val="24"/>
        </w:rPr>
        <w:t xml:space="preserve">; </w:t>
      </w:r>
      <w:r w:rsidR="00C263B7">
        <w:rPr>
          <w:sz w:val="24"/>
          <w:szCs w:val="24"/>
          <w:lang w:val="en-US"/>
        </w:rPr>
        <w:t>E</w:t>
      </w:r>
      <w:r w:rsidR="00C263B7" w:rsidRPr="00C263B7">
        <w:rPr>
          <w:sz w:val="24"/>
          <w:szCs w:val="24"/>
        </w:rPr>
        <w:t>-</w:t>
      </w:r>
      <w:r w:rsidR="00C263B7">
        <w:rPr>
          <w:sz w:val="24"/>
          <w:szCs w:val="24"/>
          <w:lang w:val="en-US"/>
        </w:rPr>
        <w:t>mail</w:t>
      </w:r>
      <w:r w:rsidR="00C263B7" w:rsidRPr="00C263B7">
        <w:rPr>
          <w:sz w:val="24"/>
          <w:szCs w:val="24"/>
        </w:rPr>
        <w:t xml:space="preserve">: </w:t>
      </w:r>
      <w:r w:rsidR="006425C7" w:rsidRPr="006425C7">
        <w:rPr>
          <w:sz w:val="24"/>
          <w:szCs w:val="24"/>
        </w:rPr>
        <w:t xml:space="preserve"> </w:t>
      </w:r>
      <w:hyperlink r:id="rId13" w:history="1">
        <w:r w:rsidR="00F27629" w:rsidRPr="001567D2">
          <w:rPr>
            <w:rStyle w:val="a6"/>
            <w:sz w:val="24"/>
            <w:szCs w:val="24"/>
          </w:rPr>
          <w:t>rda@ngs.ru</w:t>
        </w:r>
      </w:hyperlink>
      <w:r w:rsidR="00F27629">
        <w:rPr>
          <w:sz w:val="24"/>
          <w:szCs w:val="24"/>
        </w:rPr>
        <w:t xml:space="preserve"> </w:t>
      </w:r>
    </w:p>
    <w:sectPr w:rsidR="004B40E8" w:rsidSect="00F3296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0AB"/>
    <w:multiLevelType w:val="hybridMultilevel"/>
    <w:tmpl w:val="D8C0C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076B5"/>
    <w:multiLevelType w:val="multilevel"/>
    <w:tmpl w:val="D79E6E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D6F0879"/>
    <w:multiLevelType w:val="hybridMultilevel"/>
    <w:tmpl w:val="68C2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0C95"/>
    <w:multiLevelType w:val="hybridMultilevel"/>
    <w:tmpl w:val="CD5E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6740"/>
    <w:multiLevelType w:val="hybridMultilevel"/>
    <w:tmpl w:val="7FEC08EE"/>
    <w:lvl w:ilvl="0" w:tplc="86DE58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D2243"/>
    <w:multiLevelType w:val="multilevel"/>
    <w:tmpl w:val="D79E6E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A41211C"/>
    <w:multiLevelType w:val="multilevel"/>
    <w:tmpl w:val="8BB8A9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Zero"/>
      <w:isLgl/>
      <w:lvlText w:val="%1.%2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60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</w:lvl>
  </w:abstractNum>
  <w:abstractNum w:abstractNumId="7">
    <w:nsid w:val="3E697586"/>
    <w:multiLevelType w:val="hybridMultilevel"/>
    <w:tmpl w:val="B882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62744"/>
    <w:multiLevelType w:val="hybridMultilevel"/>
    <w:tmpl w:val="2BA00376"/>
    <w:lvl w:ilvl="0" w:tplc="86DE584C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5F4BE6"/>
    <w:multiLevelType w:val="hybridMultilevel"/>
    <w:tmpl w:val="080CF0EA"/>
    <w:lvl w:ilvl="0" w:tplc="86DE584C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7E13F8"/>
    <w:multiLevelType w:val="hybridMultilevel"/>
    <w:tmpl w:val="0CF69986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5619B"/>
    <w:multiLevelType w:val="hybridMultilevel"/>
    <w:tmpl w:val="91CCE1CC"/>
    <w:lvl w:ilvl="0" w:tplc="86DE584C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DF30A9"/>
    <w:multiLevelType w:val="multilevel"/>
    <w:tmpl w:val="F52E76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5B93659"/>
    <w:multiLevelType w:val="hybridMultilevel"/>
    <w:tmpl w:val="5AAE1C72"/>
    <w:lvl w:ilvl="0" w:tplc="86DE584C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6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71"/>
    <w:rsid w:val="00023E74"/>
    <w:rsid w:val="00050685"/>
    <w:rsid w:val="000C082C"/>
    <w:rsid w:val="00100C2E"/>
    <w:rsid w:val="00141565"/>
    <w:rsid w:val="00170DDB"/>
    <w:rsid w:val="00177A3F"/>
    <w:rsid w:val="001963B0"/>
    <w:rsid w:val="001B2E1D"/>
    <w:rsid w:val="002177C0"/>
    <w:rsid w:val="00227446"/>
    <w:rsid w:val="00232598"/>
    <w:rsid w:val="00233964"/>
    <w:rsid w:val="002356D5"/>
    <w:rsid w:val="002666B6"/>
    <w:rsid w:val="002705C3"/>
    <w:rsid w:val="00273097"/>
    <w:rsid w:val="002922F6"/>
    <w:rsid w:val="00296127"/>
    <w:rsid w:val="002964BC"/>
    <w:rsid w:val="002A3C07"/>
    <w:rsid w:val="002B5A57"/>
    <w:rsid w:val="002C1E36"/>
    <w:rsid w:val="002C6D12"/>
    <w:rsid w:val="002E5755"/>
    <w:rsid w:val="00305E2C"/>
    <w:rsid w:val="00326AB2"/>
    <w:rsid w:val="00355AEA"/>
    <w:rsid w:val="003702D3"/>
    <w:rsid w:val="0039322E"/>
    <w:rsid w:val="00393C1F"/>
    <w:rsid w:val="003A5D71"/>
    <w:rsid w:val="003B0C77"/>
    <w:rsid w:val="003B7E01"/>
    <w:rsid w:val="003C0A5D"/>
    <w:rsid w:val="003E3B65"/>
    <w:rsid w:val="003E5BE2"/>
    <w:rsid w:val="003F258B"/>
    <w:rsid w:val="00403ADD"/>
    <w:rsid w:val="00451937"/>
    <w:rsid w:val="00452F45"/>
    <w:rsid w:val="00457F8C"/>
    <w:rsid w:val="004705E4"/>
    <w:rsid w:val="004751D3"/>
    <w:rsid w:val="0048520F"/>
    <w:rsid w:val="00494019"/>
    <w:rsid w:val="004B40E8"/>
    <w:rsid w:val="004F3356"/>
    <w:rsid w:val="005152F6"/>
    <w:rsid w:val="00521F2E"/>
    <w:rsid w:val="00527D64"/>
    <w:rsid w:val="00545F8E"/>
    <w:rsid w:val="005503DA"/>
    <w:rsid w:val="00561123"/>
    <w:rsid w:val="0057029B"/>
    <w:rsid w:val="0058055A"/>
    <w:rsid w:val="00586B06"/>
    <w:rsid w:val="0059523C"/>
    <w:rsid w:val="005B1130"/>
    <w:rsid w:val="005C355A"/>
    <w:rsid w:val="005E3ED8"/>
    <w:rsid w:val="005E411A"/>
    <w:rsid w:val="005F322A"/>
    <w:rsid w:val="005F3F97"/>
    <w:rsid w:val="006425C7"/>
    <w:rsid w:val="00645625"/>
    <w:rsid w:val="006535A5"/>
    <w:rsid w:val="006643C7"/>
    <w:rsid w:val="00665ACE"/>
    <w:rsid w:val="006817D6"/>
    <w:rsid w:val="006A4D9F"/>
    <w:rsid w:val="006B35B6"/>
    <w:rsid w:val="006C3E84"/>
    <w:rsid w:val="00734C2D"/>
    <w:rsid w:val="00737A8C"/>
    <w:rsid w:val="00773E69"/>
    <w:rsid w:val="00791B48"/>
    <w:rsid w:val="007957E2"/>
    <w:rsid w:val="007B0804"/>
    <w:rsid w:val="007B5788"/>
    <w:rsid w:val="007B7159"/>
    <w:rsid w:val="007E0AC7"/>
    <w:rsid w:val="007F0613"/>
    <w:rsid w:val="00817444"/>
    <w:rsid w:val="00824957"/>
    <w:rsid w:val="00830598"/>
    <w:rsid w:val="00831745"/>
    <w:rsid w:val="00847234"/>
    <w:rsid w:val="00864272"/>
    <w:rsid w:val="008762AE"/>
    <w:rsid w:val="008A1FA8"/>
    <w:rsid w:val="008C1EC6"/>
    <w:rsid w:val="008D0374"/>
    <w:rsid w:val="008D04D6"/>
    <w:rsid w:val="008D4F8C"/>
    <w:rsid w:val="008F08F4"/>
    <w:rsid w:val="0091300E"/>
    <w:rsid w:val="0092543F"/>
    <w:rsid w:val="00950B0E"/>
    <w:rsid w:val="00977DF2"/>
    <w:rsid w:val="009875DA"/>
    <w:rsid w:val="009B194C"/>
    <w:rsid w:val="009D4214"/>
    <w:rsid w:val="009E0786"/>
    <w:rsid w:val="00A54D82"/>
    <w:rsid w:val="00A60FC6"/>
    <w:rsid w:val="00A8495C"/>
    <w:rsid w:val="00A85D00"/>
    <w:rsid w:val="00AA07AE"/>
    <w:rsid w:val="00AA11A5"/>
    <w:rsid w:val="00AB537C"/>
    <w:rsid w:val="00AC516E"/>
    <w:rsid w:val="00B43D4C"/>
    <w:rsid w:val="00BD0583"/>
    <w:rsid w:val="00BD7D5B"/>
    <w:rsid w:val="00BF073E"/>
    <w:rsid w:val="00C263B7"/>
    <w:rsid w:val="00C40989"/>
    <w:rsid w:val="00C43AF3"/>
    <w:rsid w:val="00C464EE"/>
    <w:rsid w:val="00C4688B"/>
    <w:rsid w:val="00C55AAD"/>
    <w:rsid w:val="00C633A6"/>
    <w:rsid w:val="00C83952"/>
    <w:rsid w:val="00C87D6B"/>
    <w:rsid w:val="00CA4D82"/>
    <w:rsid w:val="00CB043A"/>
    <w:rsid w:val="00CD78C2"/>
    <w:rsid w:val="00CD7CEA"/>
    <w:rsid w:val="00CE2EA8"/>
    <w:rsid w:val="00D05D36"/>
    <w:rsid w:val="00D12093"/>
    <w:rsid w:val="00D46C8A"/>
    <w:rsid w:val="00D53D7B"/>
    <w:rsid w:val="00D90519"/>
    <w:rsid w:val="00D90C0A"/>
    <w:rsid w:val="00DC4046"/>
    <w:rsid w:val="00DE10C1"/>
    <w:rsid w:val="00DE3F8E"/>
    <w:rsid w:val="00DF14D9"/>
    <w:rsid w:val="00DF4663"/>
    <w:rsid w:val="00DF6220"/>
    <w:rsid w:val="00E26FBE"/>
    <w:rsid w:val="00E27B61"/>
    <w:rsid w:val="00E316E2"/>
    <w:rsid w:val="00E71C50"/>
    <w:rsid w:val="00E833DD"/>
    <w:rsid w:val="00E93BDF"/>
    <w:rsid w:val="00EB667A"/>
    <w:rsid w:val="00ED0E66"/>
    <w:rsid w:val="00EE5669"/>
    <w:rsid w:val="00EE6CCF"/>
    <w:rsid w:val="00F168D4"/>
    <w:rsid w:val="00F1757A"/>
    <w:rsid w:val="00F262BA"/>
    <w:rsid w:val="00F27629"/>
    <w:rsid w:val="00F32963"/>
    <w:rsid w:val="00F823A2"/>
    <w:rsid w:val="00F8576F"/>
    <w:rsid w:val="00FA327C"/>
    <w:rsid w:val="00FA38AE"/>
    <w:rsid w:val="00FD1FC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D71"/>
  </w:style>
  <w:style w:type="paragraph" w:styleId="2">
    <w:name w:val="heading 2"/>
    <w:basedOn w:val="a"/>
    <w:next w:val="a"/>
    <w:qFormat/>
    <w:rsid w:val="003A5D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A5D71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5D71"/>
    <w:pPr>
      <w:widowControl w:val="0"/>
      <w:spacing w:line="264" w:lineRule="auto"/>
      <w:ind w:firstLine="720"/>
      <w:jc w:val="center"/>
    </w:pPr>
    <w:rPr>
      <w:sz w:val="28"/>
    </w:rPr>
  </w:style>
  <w:style w:type="paragraph" w:customStyle="1" w:styleId="FR2">
    <w:name w:val="FR2"/>
    <w:rsid w:val="003A5D71"/>
    <w:pPr>
      <w:autoSpaceDE w:val="0"/>
      <w:autoSpaceDN w:val="0"/>
      <w:spacing w:before="20"/>
      <w:ind w:left="80"/>
      <w:jc w:val="center"/>
    </w:pPr>
    <w:rPr>
      <w:sz w:val="18"/>
      <w:szCs w:val="18"/>
    </w:rPr>
  </w:style>
  <w:style w:type="paragraph" w:customStyle="1" w:styleId="51">
    <w:name w:val="Заголовок 51"/>
    <w:basedOn w:val="a"/>
    <w:next w:val="a"/>
    <w:rsid w:val="003A5D71"/>
    <w:pPr>
      <w:keepNext/>
      <w:jc w:val="center"/>
      <w:outlineLvl w:val="4"/>
    </w:pPr>
    <w:rPr>
      <w:sz w:val="28"/>
    </w:rPr>
  </w:style>
  <w:style w:type="paragraph" w:customStyle="1" w:styleId="a5">
    <w:name w:val="Знак Знак Знак Знак Знак Знак Знак Знак Знак Знак"/>
    <w:basedOn w:val="a"/>
    <w:rsid w:val="003A5D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3A5D71"/>
    <w:pPr>
      <w:ind w:firstLine="284"/>
      <w:jc w:val="both"/>
    </w:pPr>
    <w:rPr>
      <w:sz w:val="26"/>
    </w:rPr>
  </w:style>
  <w:style w:type="paragraph" w:styleId="21">
    <w:name w:val="Body Text 2"/>
    <w:basedOn w:val="a"/>
    <w:rsid w:val="003A5D71"/>
    <w:pPr>
      <w:jc w:val="both"/>
    </w:pPr>
    <w:rPr>
      <w:sz w:val="26"/>
    </w:rPr>
  </w:style>
  <w:style w:type="character" w:styleId="a6">
    <w:name w:val="Hyperlink"/>
    <w:rsid w:val="003A5D71"/>
    <w:rPr>
      <w:color w:val="0000FF"/>
      <w:u w:val="single"/>
    </w:rPr>
  </w:style>
  <w:style w:type="paragraph" w:customStyle="1" w:styleId="a7">
    <w:name w:val="Знак Знак Знак Знак Знак Знак Знак Знак Знак Знак"/>
    <w:basedOn w:val="a"/>
    <w:rsid w:val="003A5D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 Indent"/>
    <w:basedOn w:val="a"/>
    <w:rsid w:val="003A5D71"/>
    <w:pPr>
      <w:spacing w:after="120"/>
      <w:ind w:left="283"/>
    </w:pPr>
  </w:style>
  <w:style w:type="paragraph" w:customStyle="1" w:styleId="a9">
    <w:name w:val="Знак"/>
    <w:basedOn w:val="a"/>
    <w:rsid w:val="003A5D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 Знак"/>
    <w:link w:val="ab"/>
    <w:locked/>
    <w:rsid w:val="003A5D71"/>
    <w:rPr>
      <w:sz w:val="24"/>
      <w:szCs w:val="24"/>
      <w:lang w:bidi="ar-SA"/>
    </w:rPr>
  </w:style>
  <w:style w:type="paragraph" w:styleId="ab">
    <w:name w:val="Body Text"/>
    <w:basedOn w:val="a"/>
    <w:link w:val="aa"/>
    <w:semiHidden/>
    <w:rsid w:val="003A5D71"/>
    <w:pPr>
      <w:spacing w:after="120"/>
    </w:pPr>
    <w:rPr>
      <w:sz w:val="24"/>
      <w:szCs w:val="24"/>
    </w:rPr>
  </w:style>
  <w:style w:type="paragraph" w:customStyle="1" w:styleId="ac">
    <w:name w:val="ВОГиС"/>
    <w:basedOn w:val="ad"/>
    <w:semiHidden/>
    <w:rsid w:val="003A5D71"/>
    <w:pPr>
      <w:jc w:val="both"/>
    </w:pPr>
    <w:rPr>
      <w:rFonts w:ascii="Calibri" w:eastAsia="Calibri" w:hAnsi="Calibri"/>
      <w:bCs/>
    </w:rPr>
  </w:style>
  <w:style w:type="paragraph" w:styleId="ad">
    <w:name w:val="Normal (Web)"/>
    <w:basedOn w:val="a"/>
    <w:rsid w:val="003A5D71"/>
    <w:rPr>
      <w:sz w:val="24"/>
      <w:szCs w:val="24"/>
    </w:rPr>
  </w:style>
  <w:style w:type="character" w:customStyle="1" w:styleId="a4">
    <w:name w:val="Название Знак"/>
    <w:link w:val="a3"/>
    <w:locked/>
    <w:rsid w:val="001963B0"/>
    <w:rPr>
      <w:sz w:val="28"/>
      <w:lang w:val="ru-RU" w:eastAsia="ru-RU" w:bidi="ar-SA"/>
    </w:rPr>
  </w:style>
  <w:style w:type="character" w:customStyle="1" w:styleId="ae">
    <w:name w:val="Основной текст + Полужирный"/>
    <w:rsid w:val="00DF14D9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847234"/>
    <w:pPr>
      <w:ind w:left="720"/>
      <w:contextualSpacing/>
    </w:pPr>
  </w:style>
  <w:style w:type="paragraph" w:styleId="af0">
    <w:name w:val="Balloon Text"/>
    <w:basedOn w:val="a"/>
    <w:link w:val="af1"/>
    <w:rsid w:val="009875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875DA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 Знак Знак Знак"/>
    <w:basedOn w:val="a"/>
    <w:rsid w:val="007E0AC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FollowedHyperlink"/>
    <w:basedOn w:val="a0"/>
    <w:rsid w:val="008A1F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D71"/>
  </w:style>
  <w:style w:type="paragraph" w:styleId="2">
    <w:name w:val="heading 2"/>
    <w:basedOn w:val="a"/>
    <w:next w:val="a"/>
    <w:qFormat/>
    <w:rsid w:val="003A5D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A5D71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5D71"/>
    <w:pPr>
      <w:widowControl w:val="0"/>
      <w:spacing w:line="264" w:lineRule="auto"/>
      <w:ind w:firstLine="720"/>
      <w:jc w:val="center"/>
    </w:pPr>
    <w:rPr>
      <w:sz w:val="28"/>
    </w:rPr>
  </w:style>
  <w:style w:type="paragraph" w:customStyle="1" w:styleId="FR2">
    <w:name w:val="FR2"/>
    <w:rsid w:val="003A5D71"/>
    <w:pPr>
      <w:autoSpaceDE w:val="0"/>
      <w:autoSpaceDN w:val="0"/>
      <w:spacing w:before="20"/>
      <w:ind w:left="80"/>
      <w:jc w:val="center"/>
    </w:pPr>
    <w:rPr>
      <w:sz w:val="18"/>
      <w:szCs w:val="18"/>
    </w:rPr>
  </w:style>
  <w:style w:type="paragraph" w:customStyle="1" w:styleId="51">
    <w:name w:val="Заголовок 51"/>
    <w:basedOn w:val="a"/>
    <w:next w:val="a"/>
    <w:rsid w:val="003A5D71"/>
    <w:pPr>
      <w:keepNext/>
      <w:jc w:val="center"/>
      <w:outlineLvl w:val="4"/>
    </w:pPr>
    <w:rPr>
      <w:sz w:val="28"/>
    </w:rPr>
  </w:style>
  <w:style w:type="paragraph" w:customStyle="1" w:styleId="a5">
    <w:name w:val="Знак Знак Знак Знак Знак Знак Знак Знак Знак Знак"/>
    <w:basedOn w:val="a"/>
    <w:rsid w:val="003A5D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3A5D71"/>
    <w:pPr>
      <w:ind w:firstLine="284"/>
      <w:jc w:val="both"/>
    </w:pPr>
    <w:rPr>
      <w:sz w:val="26"/>
    </w:rPr>
  </w:style>
  <w:style w:type="paragraph" w:styleId="21">
    <w:name w:val="Body Text 2"/>
    <w:basedOn w:val="a"/>
    <w:rsid w:val="003A5D71"/>
    <w:pPr>
      <w:jc w:val="both"/>
    </w:pPr>
    <w:rPr>
      <w:sz w:val="26"/>
    </w:rPr>
  </w:style>
  <w:style w:type="character" w:styleId="a6">
    <w:name w:val="Hyperlink"/>
    <w:rsid w:val="003A5D71"/>
    <w:rPr>
      <w:color w:val="0000FF"/>
      <w:u w:val="single"/>
    </w:rPr>
  </w:style>
  <w:style w:type="paragraph" w:customStyle="1" w:styleId="a7">
    <w:name w:val="Знак Знак Знак Знак Знак Знак Знак Знак Знак Знак"/>
    <w:basedOn w:val="a"/>
    <w:rsid w:val="003A5D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 Indent"/>
    <w:basedOn w:val="a"/>
    <w:rsid w:val="003A5D71"/>
    <w:pPr>
      <w:spacing w:after="120"/>
      <w:ind w:left="283"/>
    </w:pPr>
  </w:style>
  <w:style w:type="paragraph" w:customStyle="1" w:styleId="a9">
    <w:name w:val="Знак"/>
    <w:basedOn w:val="a"/>
    <w:rsid w:val="003A5D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 Знак"/>
    <w:link w:val="ab"/>
    <w:locked/>
    <w:rsid w:val="003A5D71"/>
    <w:rPr>
      <w:sz w:val="24"/>
      <w:szCs w:val="24"/>
      <w:lang w:bidi="ar-SA"/>
    </w:rPr>
  </w:style>
  <w:style w:type="paragraph" w:styleId="ab">
    <w:name w:val="Body Text"/>
    <w:basedOn w:val="a"/>
    <w:link w:val="aa"/>
    <w:semiHidden/>
    <w:rsid w:val="003A5D71"/>
    <w:pPr>
      <w:spacing w:after="120"/>
    </w:pPr>
    <w:rPr>
      <w:sz w:val="24"/>
      <w:szCs w:val="24"/>
    </w:rPr>
  </w:style>
  <w:style w:type="paragraph" w:customStyle="1" w:styleId="ac">
    <w:name w:val="ВОГиС"/>
    <w:basedOn w:val="ad"/>
    <w:semiHidden/>
    <w:rsid w:val="003A5D71"/>
    <w:pPr>
      <w:jc w:val="both"/>
    </w:pPr>
    <w:rPr>
      <w:rFonts w:ascii="Calibri" w:eastAsia="Calibri" w:hAnsi="Calibri"/>
      <w:bCs/>
    </w:rPr>
  </w:style>
  <w:style w:type="paragraph" w:styleId="ad">
    <w:name w:val="Normal (Web)"/>
    <w:basedOn w:val="a"/>
    <w:rsid w:val="003A5D71"/>
    <w:rPr>
      <w:sz w:val="24"/>
      <w:szCs w:val="24"/>
    </w:rPr>
  </w:style>
  <w:style w:type="character" w:customStyle="1" w:styleId="a4">
    <w:name w:val="Название Знак"/>
    <w:link w:val="a3"/>
    <w:locked/>
    <w:rsid w:val="001963B0"/>
    <w:rPr>
      <w:sz w:val="28"/>
      <w:lang w:val="ru-RU" w:eastAsia="ru-RU" w:bidi="ar-SA"/>
    </w:rPr>
  </w:style>
  <w:style w:type="character" w:customStyle="1" w:styleId="ae">
    <w:name w:val="Основной текст + Полужирный"/>
    <w:rsid w:val="00DF14D9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847234"/>
    <w:pPr>
      <w:ind w:left="720"/>
      <w:contextualSpacing/>
    </w:pPr>
  </w:style>
  <w:style w:type="paragraph" w:styleId="af0">
    <w:name w:val="Balloon Text"/>
    <w:basedOn w:val="a"/>
    <w:link w:val="af1"/>
    <w:rsid w:val="009875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875DA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 Знак Знак Знак"/>
    <w:basedOn w:val="a"/>
    <w:rsid w:val="007E0AC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FollowedHyperlink"/>
    <w:basedOn w:val="a0"/>
    <w:rsid w:val="008A1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-valley.ru" TargetMode="External"/><Relationship Id="rId13" Type="http://schemas.openxmlformats.org/officeDocument/2006/relationships/hyperlink" Target="mailto:rda@ng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abend@centercem.ru" TargetMode="External"/><Relationship Id="rId12" Type="http://schemas.openxmlformats.org/officeDocument/2006/relationships/hyperlink" Target="mailto:labend@centerce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em@centerce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iverpar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-novosibi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BBB5-0362-48EE-B3D5-2B9500F2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МЕДИЦИНСКИХ НАУК</vt:lpstr>
    </vt:vector>
  </TitlesOfParts>
  <Company/>
  <LinksUpToDate>false</LinksUpToDate>
  <CharactersWithSpaces>8008</CharactersWithSpaces>
  <SharedDoc>false</SharedDoc>
  <HLinks>
    <vt:vector size="36" baseType="variant">
      <vt:variant>
        <vt:i4>5242984</vt:i4>
      </vt:variant>
      <vt:variant>
        <vt:i4>15</vt:i4>
      </vt:variant>
      <vt:variant>
        <vt:i4>0</vt:i4>
      </vt:variant>
      <vt:variant>
        <vt:i4>5</vt:i4>
      </vt:variant>
      <vt:variant>
        <vt:lpwstr>mailto:labend@soramn.ru</vt:lpwstr>
      </vt:variant>
      <vt:variant>
        <vt:lpwstr/>
      </vt:variant>
      <vt:variant>
        <vt:i4>7929936</vt:i4>
      </vt:variant>
      <vt:variant>
        <vt:i4>12</vt:i4>
      </vt:variant>
      <vt:variant>
        <vt:i4>0</vt:i4>
      </vt:variant>
      <vt:variant>
        <vt:i4>5</vt:i4>
      </vt:variant>
      <vt:variant>
        <vt:lpwstr>mailto:ccem@centercem.ru</vt:lpwstr>
      </vt:variant>
      <vt:variant>
        <vt:lpwstr/>
      </vt:variant>
      <vt:variant>
        <vt:i4>655365</vt:i4>
      </vt:variant>
      <vt:variant>
        <vt:i4>9</vt:i4>
      </vt:variant>
      <vt:variant>
        <vt:i4>0</vt:i4>
      </vt:variant>
      <vt:variant>
        <vt:i4>5</vt:i4>
      </vt:variant>
      <vt:variant>
        <vt:lpwstr>http://www.riverpark.ru/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http://www.hotel.nsk.ru/</vt:lpwstr>
      </vt:variant>
      <vt:variant>
        <vt:lpwstr/>
      </vt:variant>
      <vt:variant>
        <vt:i4>2359423</vt:i4>
      </vt:variant>
      <vt:variant>
        <vt:i4>3</vt:i4>
      </vt:variant>
      <vt:variant>
        <vt:i4>0</vt:i4>
      </vt:variant>
      <vt:variant>
        <vt:i4>5</vt:i4>
      </vt:variant>
      <vt:variant>
        <vt:lpwstr>http://www.gold-valley.ru/</vt:lpwstr>
      </vt:variant>
      <vt:variant>
        <vt:lpwstr/>
      </vt:variant>
      <vt:variant>
        <vt:i4>7536735</vt:i4>
      </vt:variant>
      <vt:variant>
        <vt:i4>0</vt:i4>
      </vt:variant>
      <vt:variant>
        <vt:i4>0</vt:i4>
      </vt:variant>
      <vt:variant>
        <vt:i4>5</vt:i4>
      </vt:variant>
      <vt:variant>
        <vt:lpwstr>mailto:bend@centercem.ru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МЕДИЦИНСКИХ НАУК</dc:title>
  <dc:creator>Oxana</dc:creator>
  <cp:lastModifiedBy>k417</cp:lastModifiedBy>
  <cp:revision>2</cp:revision>
  <cp:lastPrinted>2018-03-22T09:42:00Z</cp:lastPrinted>
  <dcterms:created xsi:type="dcterms:W3CDTF">2018-03-26T08:01:00Z</dcterms:created>
  <dcterms:modified xsi:type="dcterms:W3CDTF">2018-03-26T08:01:00Z</dcterms:modified>
</cp:coreProperties>
</file>