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5E2" w:rsidRPr="00F56F43" w:rsidRDefault="00AB15E2" w:rsidP="00F56F43">
      <w:pPr>
        <w:jc w:val="center"/>
        <w:rPr>
          <w:rFonts w:ascii="Times New Roman" w:hAnsi="Times New Roman" w:cs="Times New Roman"/>
          <w:sz w:val="24"/>
          <w:szCs w:val="24"/>
        </w:rPr>
      </w:pPr>
      <w:r w:rsidRPr="00F56F43">
        <w:rPr>
          <w:rFonts w:ascii="Times New Roman" w:hAnsi="Times New Roman" w:cs="Times New Roman"/>
          <w:b/>
          <w:bCs/>
          <w:sz w:val="24"/>
          <w:szCs w:val="24"/>
        </w:rPr>
        <w:t>Уважаемые коллеги!</w:t>
      </w:r>
    </w:p>
    <w:p w:rsidR="00AB15E2" w:rsidRPr="00F56F43" w:rsidRDefault="00AB15E2" w:rsidP="00F56F43">
      <w:pPr>
        <w:ind w:firstLine="567"/>
        <w:jc w:val="both"/>
        <w:rPr>
          <w:rFonts w:ascii="Times New Roman" w:hAnsi="Times New Roman" w:cs="Times New Roman"/>
          <w:b/>
          <w:bCs/>
          <w:sz w:val="24"/>
          <w:szCs w:val="24"/>
        </w:rPr>
      </w:pPr>
      <w:r w:rsidRPr="00F56F43">
        <w:rPr>
          <w:rFonts w:ascii="Times New Roman" w:hAnsi="Times New Roman" w:cs="Times New Roman"/>
          <w:sz w:val="24"/>
          <w:szCs w:val="24"/>
        </w:rPr>
        <w:t xml:space="preserve">Приглашаем Вас принять участие в </w:t>
      </w:r>
      <w:r w:rsidRPr="00F56F43">
        <w:rPr>
          <w:rFonts w:ascii="Times New Roman" w:hAnsi="Times New Roman" w:cs="Times New Roman"/>
          <w:b/>
          <w:sz w:val="24"/>
          <w:szCs w:val="24"/>
        </w:rPr>
        <w:t xml:space="preserve">III Съезде неврологов и психиатров Средневолжского научно-образовательного медицинского кластера ПФО «Актуальные вопросы клинической </w:t>
      </w:r>
      <w:r w:rsidRPr="00F56F43">
        <w:rPr>
          <w:rFonts w:ascii="Times New Roman" w:hAnsi="Times New Roman" w:cs="Times New Roman"/>
          <w:b/>
          <w:bCs/>
          <w:sz w:val="24"/>
          <w:szCs w:val="24"/>
        </w:rPr>
        <w:t>неврологии и психиатрии».</w:t>
      </w:r>
    </w:p>
    <w:p w:rsidR="00AB15E2" w:rsidRPr="00F56F43" w:rsidRDefault="00AB15E2" w:rsidP="00F56F43">
      <w:pPr>
        <w:ind w:firstLine="567"/>
        <w:jc w:val="both"/>
        <w:rPr>
          <w:rFonts w:ascii="Times New Roman" w:hAnsi="Times New Roman" w:cs="Times New Roman"/>
          <w:sz w:val="24"/>
          <w:szCs w:val="24"/>
        </w:rPr>
      </w:pPr>
      <w:r w:rsidRPr="00F56F43">
        <w:rPr>
          <w:rFonts w:ascii="Times New Roman" w:hAnsi="Times New Roman" w:cs="Times New Roman"/>
          <w:b/>
          <w:bCs/>
          <w:sz w:val="24"/>
          <w:szCs w:val="24"/>
        </w:rPr>
        <w:t>Дата мероприятия</w:t>
      </w:r>
      <w:r w:rsidRPr="00F56F43">
        <w:rPr>
          <w:rFonts w:ascii="Times New Roman" w:hAnsi="Times New Roman" w:cs="Times New Roman"/>
          <w:bCs/>
          <w:sz w:val="24"/>
          <w:szCs w:val="24"/>
        </w:rPr>
        <w:t>:</w:t>
      </w:r>
      <w:r w:rsidRPr="00F56F43">
        <w:rPr>
          <w:rFonts w:ascii="Times New Roman" w:hAnsi="Times New Roman" w:cs="Times New Roman"/>
          <w:b/>
          <w:bCs/>
          <w:sz w:val="24"/>
          <w:szCs w:val="24"/>
        </w:rPr>
        <w:t xml:space="preserve"> </w:t>
      </w:r>
      <w:r w:rsidRPr="00F56F43">
        <w:rPr>
          <w:rFonts w:ascii="Times New Roman" w:hAnsi="Times New Roman" w:cs="Times New Roman"/>
          <w:bCs/>
          <w:sz w:val="24"/>
          <w:szCs w:val="24"/>
        </w:rPr>
        <w:t xml:space="preserve">28-29 ноября </w:t>
      </w:r>
      <w:r w:rsidRPr="00F56F43">
        <w:rPr>
          <w:rFonts w:ascii="Times New Roman" w:hAnsi="Times New Roman" w:cs="Times New Roman"/>
          <w:sz w:val="24"/>
          <w:szCs w:val="24"/>
        </w:rPr>
        <w:t>2019 года</w:t>
      </w:r>
    </w:p>
    <w:p w:rsidR="00AB15E2" w:rsidRPr="00F56F43" w:rsidRDefault="00AB15E2" w:rsidP="00F56F43">
      <w:pPr>
        <w:ind w:firstLine="567"/>
        <w:jc w:val="both"/>
        <w:rPr>
          <w:rFonts w:ascii="Times New Roman" w:hAnsi="Times New Roman" w:cs="Times New Roman"/>
          <w:b/>
          <w:i/>
          <w:sz w:val="24"/>
          <w:szCs w:val="24"/>
        </w:rPr>
      </w:pPr>
      <w:r w:rsidRPr="00F56F43">
        <w:rPr>
          <w:rFonts w:ascii="Times New Roman" w:hAnsi="Times New Roman" w:cs="Times New Roman"/>
          <w:b/>
          <w:sz w:val="24"/>
          <w:szCs w:val="24"/>
        </w:rPr>
        <w:t>Место проведения:</w:t>
      </w:r>
      <w:r w:rsidRPr="00F56F43">
        <w:rPr>
          <w:rFonts w:ascii="Times New Roman" w:hAnsi="Times New Roman" w:cs="Times New Roman"/>
          <w:sz w:val="24"/>
          <w:szCs w:val="24"/>
        </w:rPr>
        <w:t xml:space="preserve"> Нижний Новгород, пр-т Гагарина 27, ГК «ОКА»</w:t>
      </w:r>
    </w:p>
    <w:p w:rsidR="00AB15E2" w:rsidRPr="00F56F43" w:rsidRDefault="00AB15E2" w:rsidP="00F56F43">
      <w:pPr>
        <w:jc w:val="both"/>
        <w:rPr>
          <w:rFonts w:ascii="Times New Roman" w:eastAsia="Times New Roman" w:hAnsi="Times New Roman" w:cs="Times New Roman"/>
          <w:b/>
          <w:bCs/>
          <w:color w:val="000000"/>
          <w:sz w:val="24"/>
          <w:szCs w:val="24"/>
          <w:lang w:eastAsia="ru-RU"/>
        </w:rPr>
      </w:pPr>
    </w:p>
    <w:p w:rsidR="00AB15E2" w:rsidRPr="00F56F43" w:rsidRDefault="00AB15E2" w:rsidP="00F56F43">
      <w:pPr>
        <w:jc w:val="center"/>
        <w:rPr>
          <w:rFonts w:ascii="Times New Roman" w:eastAsia="Times New Roman" w:hAnsi="Times New Roman" w:cs="Times New Roman"/>
          <w:b/>
          <w:bCs/>
          <w:color w:val="000000"/>
          <w:sz w:val="24"/>
          <w:szCs w:val="24"/>
          <w:lang w:eastAsia="ru-RU"/>
        </w:rPr>
      </w:pPr>
      <w:r w:rsidRPr="00F56F43">
        <w:rPr>
          <w:rFonts w:ascii="Times New Roman" w:eastAsia="Times New Roman" w:hAnsi="Times New Roman" w:cs="Times New Roman"/>
          <w:b/>
          <w:bCs/>
          <w:color w:val="000000"/>
          <w:sz w:val="24"/>
          <w:szCs w:val="24"/>
          <w:lang w:eastAsia="ru-RU"/>
        </w:rPr>
        <w:t>В рамках Съезда будет проводиться конкурс устных докладов молодых ученых</w:t>
      </w:r>
    </w:p>
    <w:p w:rsidR="00AB15E2" w:rsidRPr="00003BB7" w:rsidRDefault="00AB15E2" w:rsidP="00F56F43">
      <w:pPr>
        <w:ind w:firstLine="567"/>
        <w:jc w:val="both"/>
        <w:rPr>
          <w:rFonts w:ascii="Times New Roman" w:hAnsi="Times New Roman" w:cs="Times New Roman"/>
          <w:b/>
          <w:sz w:val="24"/>
          <w:szCs w:val="24"/>
          <w:shd w:val="clear" w:color="auto" w:fill="FFFFFF"/>
        </w:rPr>
      </w:pPr>
      <w:r w:rsidRPr="00F56F43">
        <w:rPr>
          <w:rFonts w:ascii="Times New Roman" w:eastAsia="Times New Roman" w:hAnsi="Times New Roman" w:cs="Times New Roman"/>
          <w:color w:val="000000"/>
          <w:sz w:val="24"/>
          <w:szCs w:val="24"/>
          <w:lang w:eastAsia="ru-RU"/>
        </w:rPr>
        <w:t>К</w:t>
      </w:r>
      <w:r w:rsidR="00466CD5">
        <w:rPr>
          <w:rFonts w:ascii="Times New Roman" w:eastAsia="Times New Roman" w:hAnsi="Times New Roman" w:cs="Times New Roman"/>
          <w:color w:val="000000"/>
          <w:sz w:val="24"/>
          <w:szCs w:val="24"/>
          <w:lang w:eastAsia="ru-RU"/>
        </w:rPr>
        <w:t> участию приглашаются аспиранты</w:t>
      </w:r>
      <w:r w:rsidR="00466CD5" w:rsidRPr="00466CD5">
        <w:rPr>
          <w:rFonts w:ascii="Times New Roman" w:eastAsia="Times New Roman" w:hAnsi="Times New Roman" w:cs="Times New Roman"/>
          <w:sz w:val="24"/>
          <w:szCs w:val="24"/>
          <w:lang w:eastAsia="ru-RU"/>
        </w:rPr>
        <w:t xml:space="preserve">, </w:t>
      </w:r>
      <w:r w:rsidR="00466CD5" w:rsidRPr="00466CD5">
        <w:rPr>
          <w:rFonts w:ascii="Times New Roman" w:hAnsi="Times New Roman" w:cs="Times New Roman"/>
          <w:sz w:val="24"/>
          <w:szCs w:val="24"/>
          <w:shd w:val="clear" w:color="auto" w:fill="FFFFFF"/>
        </w:rPr>
        <w:t>ординаторы, студенты старших курсов</w:t>
      </w:r>
      <w:r w:rsidRPr="00466CD5">
        <w:rPr>
          <w:rFonts w:ascii="Times New Roman" w:eastAsia="Times New Roman" w:hAnsi="Times New Roman" w:cs="Times New Roman"/>
          <w:sz w:val="24"/>
          <w:szCs w:val="24"/>
          <w:lang w:eastAsia="ru-RU"/>
        </w:rPr>
        <w:t xml:space="preserve"> </w:t>
      </w:r>
      <w:r w:rsidR="00466CD5" w:rsidRPr="00466CD5">
        <w:rPr>
          <w:rFonts w:ascii="Times New Roman" w:eastAsia="Times New Roman" w:hAnsi="Times New Roman" w:cs="Times New Roman"/>
          <w:sz w:val="24"/>
          <w:szCs w:val="24"/>
          <w:lang w:eastAsia="ru-RU"/>
        </w:rPr>
        <w:t>и все заинтересованные «молодые ученые» ПФО</w:t>
      </w:r>
      <w:r w:rsidRPr="00F56F43">
        <w:rPr>
          <w:rFonts w:ascii="Times New Roman" w:eastAsia="Times New Roman" w:hAnsi="Times New Roman" w:cs="Times New Roman"/>
          <w:color w:val="000000"/>
          <w:sz w:val="24"/>
          <w:szCs w:val="24"/>
          <w:lang w:eastAsia="ru-RU"/>
        </w:rPr>
        <w:t>. Направить</w:t>
      </w:r>
      <w:r w:rsidR="00614C03">
        <w:rPr>
          <w:rFonts w:ascii="Times New Roman" w:eastAsia="Times New Roman" w:hAnsi="Times New Roman" w:cs="Times New Roman"/>
          <w:color w:val="000000"/>
          <w:sz w:val="24"/>
          <w:szCs w:val="24"/>
          <w:lang w:eastAsia="ru-RU"/>
        </w:rPr>
        <w:t xml:space="preserve"> тезисы доклада необходимо до </w:t>
      </w:r>
      <w:r w:rsidR="00614C03" w:rsidRPr="00614C03">
        <w:rPr>
          <w:rFonts w:ascii="Times New Roman" w:eastAsia="Times New Roman" w:hAnsi="Times New Roman" w:cs="Times New Roman"/>
          <w:b/>
          <w:color w:val="000000"/>
          <w:sz w:val="28"/>
          <w:szCs w:val="28"/>
          <w:lang w:eastAsia="ru-RU"/>
        </w:rPr>
        <w:t>4</w:t>
      </w:r>
      <w:r w:rsidRPr="00614C03">
        <w:rPr>
          <w:rFonts w:ascii="Times New Roman" w:eastAsia="Times New Roman" w:hAnsi="Times New Roman" w:cs="Times New Roman"/>
          <w:b/>
          <w:color w:val="000000"/>
          <w:sz w:val="28"/>
          <w:szCs w:val="28"/>
          <w:lang w:eastAsia="ru-RU"/>
        </w:rPr>
        <w:t xml:space="preserve"> </w:t>
      </w:r>
      <w:r w:rsidR="00614C03" w:rsidRPr="00614C03">
        <w:rPr>
          <w:rFonts w:ascii="Times New Roman" w:eastAsia="Times New Roman" w:hAnsi="Times New Roman" w:cs="Times New Roman"/>
          <w:b/>
          <w:color w:val="000000"/>
          <w:sz w:val="28"/>
          <w:szCs w:val="28"/>
          <w:lang w:eastAsia="ru-RU"/>
        </w:rPr>
        <w:t>октября</w:t>
      </w:r>
      <w:r w:rsidRPr="00614C03">
        <w:rPr>
          <w:rFonts w:ascii="Times New Roman" w:eastAsia="Times New Roman" w:hAnsi="Times New Roman" w:cs="Times New Roman"/>
          <w:b/>
          <w:color w:val="000000"/>
          <w:sz w:val="28"/>
          <w:szCs w:val="28"/>
          <w:lang w:eastAsia="ru-RU"/>
        </w:rPr>
        <w:t xml:space="preserve"> 2019</w:t>
      </w:r>
      <w:r w:rsidRPr="00F56F43">
        <w:rPr>
          <w:rFonts w:ascii="Times New Roman" w:eastAsia="Times New Roman" w:hAnsi="Times New Roman" w:cs="Times New Roman"/>
          <w:color w:val="000000"/>
          <w:sz w:val="24"/>
          <w:szCs w:val="24"/>
          <w:lang w:eastAsia="ru-RU"/>
        </w:rPr>
        <w:t xml:space="preserve"> года по адресу </w:t>
      </w:r>
      <w:hyperlink r:id="rId7" w:history="1">
        <w:r w:rsidRPr="00F56F43">
          <w:rPr>
            <w:rStyle w:val="a3"/>
            <w:rFonts w:ascii="Times New Roman" w:hAnsi="Times New Roman"/>
            <w:sz w:val="24"/>
            <w:szCs w:val="24"/>
            <w:shd w:val="clear" w:color="auto" w:fill="FFFFFF"/>
          </w:rPr>
          <w:t>antipenkoea@gmail.com</w:t>
        </w:r>
      </w:hyperlink>
      <w:r w:rsidRPr="00F56F43">
        <w:rPr>
          <w:rFonts w:ascii="Times New Roman" w:hAnsi="Times New Roman" w:cs="Times New Roman"/>
          <w:sz w:val="24"/>
          <w:szCs w:val="24"/>
          <w:shd w:val="clear" w:color="auto" w:fill="FFFFFF"/>
        </w:rPr>
        <w:t xml:space="preserve"> Елена Альбертовна Антипенко и </w:t>
      </w:r>
      <w:hyperlink r:id="rId8" w:history="1">
        <w:r w:rsidRPr="00F56F43">
          <w:rPr>
            <w:rStyle w:val="a3"/>
            <w:rFonts w:ascii="Times New Roman" w:hAnsi="Times New Roman"/>
            <w:sz w:val="24"/>
            <w:szCs w:val="24"/>
            <w:shd w:val="clear" w:color="auto" w:fill="FFFFFF"/>
            <w:lang w:val="en-US"/>
          </w:rPr>
          <w:t>thesis</w:t>
        </w:r>
        <w:r w:rsidRPr="00F56F43">
          <w:rPr>
            <w:rStyle w:val="a3"/>
            <w:rFonts w:ascii="Times New Roman" w:hAnsi="Times New Roman"/>
            <w:sz w:val="24"/>
            <w:szCs w:val="24"/>
            <w:shd w:val="clear" w:color="auto" w:fill="FFFFFF"/>
          </w:rPr>
          <w:t>@</w:t>
        </w:r>
        <w:r w:rsidRPr="00F56F43">
          <w:rPr>
            <w:rStyle w:val="a3"/>
            <w:rFonts w:ascii="Times New Roman" w:hAnsi="Times New Roman"/>
            <w:sz w:val="24"/>
            <w:szCs w:val="24"/>
            <w:shd w:val="clear" w:color="auto" w:fill="FFFFFF"/>
            <w:lang w:val="en-US"/>
          </w:rPr>
          <w:t>nn</w:t>
        </w:r>
        <w:r w:rsidRPr="00F56F43">
          <w:rPr>
            <w:rStyle w:val="a3"/>
            <w:rFonts w:ascii="Times New Roman" w:hAnsi="Times New Roman"/>
            <w:sz w:val="24"/>
            <w:szCs w:val="24"/>
            <w:shd w:val="clear" w:color="auto" w:fill="FFFFFF"/>
          </w:rPr>
          <w:t>-</w:t>
        </w:r>
        <w:r w:rsidRPr="00F56F43">
          <w:rPr>
            <w:rStyle w:val="a3"/>
            <w:rFonts w:ascii="Times New Roman" w:hAnsi="Times New Roman"/>
            <w:sz w:val="24"/>
            <w:szCs w:val="24"/>
            <w:shd w:val="clear" w:color="auto" w:fill="FFFFFF"/>
            <w:lang w:val="en-US"/>
          </w:rPr>
          <w:t>terra</w:t>
        </w:r>
        <w:r w:rsidRPr="00F56F43">
          <w:rPr>
            <w:rStyle w:val="a3"/>
            <w:rFonts w:ascii="Times New Roman" w:hAnsi="Times New Roman"/>
            <w:sz w:val="24"/>
            <w:szCs w:val="24"/>
            <w:shd w:val="clear" w:color="auto" w:fill="FFFFFF"/>
          </w:rPr>
          <w:t>.</w:t>
        </w:r>
        <w:r w:rsidRPr="00F56F43">
          <w:rPr>
            <w:rStyle w:val="a3"/>
            <w:rFonts w:ascii="Times New Roman" w:hAnsi="Times New Roman"/>
            <w:sz w:val="24"/>
            <w:szCs w:val="24"/>
            <w:shd w:val="clear" w:color="auto" w:fill="FFFFFF"/>
            <w:lang w:val="en-US"/>
          </w:rPr>
          <w:t>ru</w:t>
        </w:r>
      </w:hyperlink>
      <w:r w:rsidRPr="00F56F43">
        <w:rPr>
          <w:rFonts w:ascii="Times New Roman" w:hAnsi="Times New Roman" w:cs="Times New Roman"/>
          <w:sz w:val="24"/>
          <w:szCs w:val="24"/>
          <w:shd w:val="clear" w:color="auto" w:fill="FFFFFF"/>
        </w:rPr>
        <w:t xml:space="preserve"> (ставить в копию письма). </w:t>
      </w:r>
      <w:r w:rsidR="00003BB7" w:rsidRPr="00003BB7">
        <w:rPr>
          <w:rFonts w:ascii="Times New Roman" w:hAnsi="Times New Roman" w:cs="Times New Roman"/>
          <w:b/>
          <w:sz w:val="24"/>
          <w:szCs w:val="24"/>
          <w:shd w:val="clear" w:color="auto" w:fill="FFFFFF"/>
        </w:rPr>
        <w:t>Победителям конкурса будет</w:t>
      </w:r>
      <w:bookmarkStart w:id="0" w:name="_GoBack"/>
      <w:bookmarkEnd w:id="0"/>
      <w:r w:rsidR="00003BB7" w:rsidRPr="00003BB7">
        <w:rPr>
          <w:rFonts w:ascii="Times New Roman" w:hAnsi="Times New Roman" w:cs="Times New Roman"/>
          <w:b/>
          <w:sz w:val="24"/>
          <w:szCs w:val="24"/>
          <w:shd w:val="clear" w:color="auto" w:fill="FFFFFF"/>
        </w:rPr>
        <w:t xml:space="preserve"> предоставлена возможность публикации статьи в журнале ВАК!</w:t>
      </w:r>
    </w:p>
    <w:p w:rsidR="00F56F43" w:rsidRPr="00F56F43" w:rsidRDefault="00F56F43" w:rsidP="00F56F43">
      <w:pPr>
        <w:spacing w:before="100" w:beforeAutospacing="1" w:after="100" w:afterAutospacing="1" w:line="240" w:lineRule="auto"/>
        <w:jc w:val="center"/>
        <w:rPr>
          <w:rFonts w:ascii="Times New Roman" w:eastAsia="Times New Roman" w:hAnsi="Times New Roman" w:cs="Times New Roman"/>
          <w:color w:val="252924"/>
          <w:sz w:val="24"/>
          <w:szCs w:val="24"/>
          <w:lang w:eastAsia="ru-RU"/>
        </w:rPr>
      </w:pPr>
      <w:r w:rsidRPr="00F56F43">
        <w:rPr>
          <w:rFonts w:ascii="Times New Roman" w:eastAsia="Times New Roman" w:hAnsi="Times New Roman" w:cs="Times New Roman"/>
          <w:b/>
          <w:bCs/>
          <w:color w:val="252924"/>
          <w:sz w:val="24"/>
          <w:szCs w:val="24"/>
          <w:lang w:eastAsia="ru-RU"/>
        </w:rPr>
        <w:t xml:space="preserve">Требования к устному докладу </w:t>
      </w:r>
    </w:p>
    <w:p w:rsidR="00F56F43" w:rsidRPr="00F56F43" w:rsidRDefault="00F56F43" w:rsidP="00F56F43">
      <w:pPr>
        <w:spacing w:before="100" w:beforeAutospacing="1" w:after="100" w:afterAutospacing="1" w:line="240" w:lineRule="auto"/>
        <w:rPr>
          <w:rFonts w:ascii="Times New Roman" w:eastAsia="Times New Roman" w:hAnsi="Times New Roman" w:cs="Times New Roman"/>
          <w:color w:val="252924"/>
          <w:sz w:val="24"/>
          <w:szCs w:val="24"/>
          <w:lang w:eastAsia="ru-RU"/>
        </w:rPr>
      </w:pPr>
      <w:r w:rsidRPr="00F56F43">
        <w:rPr>
          <w:rFonts w:ascii="Times New Roman" w:eastAsia="Times New Roman" w:hAnsi="Times New Roman" w:cs="Times New Roman"/>
          <w:color w:val="252924"/>
          <w:sz w:val="24"/>
          <w:szCs w:val="24"/>
          <w:lang w:eastAsia="ru-RU"/>
        </w:rPr>
        <w:t xml:space="preserve">Доклад на конференции </w:t>
      </w:r>
      <w:proofErr w:type="gramStart"/>
      <w:r w:rsidRPr="00F56F43">
        <w:rPr>
          <w:rFonts w:ascii="Times New Roman" w:eastAsia="Times New Roman" w:hAnsi="Times New Roman" w:cs="Times New Roman"/>
          <w:color w:val="252924"/>
          <w:sz w:val="24"/>
          <w:szCs w:val="24"/>
          <w:lang w:eastAsia="ru-RU"/>
        </w:rPr>
        <w:t>позволяет:</w:t>
      </w:r>
      <w:r w:rsidRPr="00F56F43">
        <w:rPr>
          <w:rFonts w:ascii="Times New Roman" w:eastAsia="Times New Roman" w:hAnsi="Times New Roman" w:cs="Times New Roman"/>
          <w:color w:val="252924"/>
          <w:sz w:val="24"/>
          <w:szCs w:val="24"/>
          <w:lang w:eastAsia="ru-RU"/>
        </w:rPr>
        <w:br/>
        <w:t>•</w:t>
      </w:r>
      <w:proofErr w:type="gramEnd"/>
      <w:r w:rsidRPr="00F56F43">
        <w:rPr>
          <w:rFonts w:ascii="Times New Roman" w:eastAsia="Times New Roman" w:hAnsi="Times New Roman" w:cs="Times New Roman"/>
          <w:color w:val="252924"/>
          <w:sz w:val="24"/>
          <w:szCs w:val="24"/>
          <w:lang w:eastAsia="ru-RU"/>
        </w:rPr>
        <w:t xml:space="preserve"> определить подготовленность конкурсанта к публичному обсуждению результатов проекта и аргументированной защите собственного мнения;</w:t>
      </w:r>
      <w:r w:rsidRPr="00F56F43">
        <w:rPr>
          <w:rFonts w:ascii="Times New Roman" w:eastAsia="Times New Roman" w:hAnsi="Times New Roman" w:cs="Times New Roman"/>
          <w:color w:val="252924"/>
          <w:sz w:val="24"/>
          <w:szCs w:val="24"/>
          <w:lang w:eastAsia="ru-RU"/>
        </w:rPr>
        <w:br/>
        <w:t>• оценить реальный вклад конкурсанта в достижение целей проекта;</w:t>
      </w:r>
      <w:r w:rsidRPr="00F56F43">
        <w:rPr>
          <w:rFonts w:ascii="Times New Roman" w:eastAsia="Times New Roman" w:hAnsi="Times New Roman" w:cs="Times New Roman"/>
          <w:color w:val="252924"/>
          <w:sz w:val="24"/>
          <w:szCs w:val="24"/>
          <w:lang w:eastAsia="ru-RU"/>
        </w:rPr>
        <w:br/>
        <w:t>• оценить владение специальной терминологией, знание проблемной области, в рамках которой осуществлялась работа над проектом.</w:t>
      </w:r>
    </w:p>
    <w:p w:rsidR="001A3076" w:rsidRDefault="00F56F43" w:rsidP="00F56F43">
      <w:pPr>
        <w:spacing w:before="100" w:beforeAutospacing="1" w:after="100" w:afterAutospacing="1" w:line="240" w:lineRule="auto"/>
        <w:rPr>
          <w:rFonts w:ascii="Times New Roman" w:eastAsia="Times New Roman" w:hAnsi="Times New Roman" w:cs="Times New Roman"/>
          <w:color w:val="252924"/>
          <w:sz w:val="24"/>
          <w:szCs w:val="24"/>
          <w:lang w:eastAsia="ru-RU"/>
        </w:rPr>
      </w:pPr>
      <w:r w:rsidRPr="00F56F43">
        <w:rPr>
          <w:rFonts w:ascii="Times New Roman" w:eastAsia="Times New Roman" w:hAnsi="Times New Roman" w:cs="Times New Roman"/>
          <w:color w:val="252924"/>
          <w:sz w:val="24"/>
          <w:szCs w:val="24"/>
          <w:lang w:eastAsia="ru-RU"/>
        </w:rPr>
        <w:t xml:space="preserve">При подготовке доклада к конференции необходимо придерживаться следующих </w:t>
      </w:r>
      <w:proofErr w:type="gramStart"/>
      <w:r w:rsidRPr="00F56F43">
        <w:rPr>
          <w:rFonts w:ascii="Times New Roman" w:eastAsia="Times New Roman" w:hAnsi="Times New Roman" w:cs="Times New Roman"/>
          <w:color w:val="252924"/>
          <w:sz w:val="24"/>
          <w:szCs w:val="24"/>
          <w:lang w:eastAsia="ru-RU"/>
        </w:rPr>
        <w:t>требований:</w:t>
      </w:r>
      <w:r w:rsidRPr="00F56F43">
        <w:rPr>
          <w:rFonts w:ascii="Times New Roman" w:eastAsia="Times New Roman" w:hAnsi="Times New Roman" w:cs="Times New Roman"/>
          <w:color w:val="252924"/>
          <w:sz w:val="24"/>
          <w:szCs w:val="24"/>
          <w:lang w:eastAsia="ru-RU"/>
        </w:rPr>
        <w:br/>
        <w:t>•</w:t>
      </w:r>
      <w:proofErr w:type="gramEnd"/>
      <w:r w:rsidRPr="00F56F43">
        <w:rPr>
          <w:rFonts w:ascii="Times New Roman" w:eastAsia="Times New Roman" w:hAnsi="Times New Roman" w:cs="Times New Roman"/>
          <w:color w:val="252924"/>
          <w:sz w:val="24"/>
          <w:szCs w:val="24"/>
          <w:lang w:eastAsia="ru-RU"/>
        </w:rPr>
        <w:t xml:space="preserve"> Текст доклада включает:</w:t>
      </w:r>
      <w:r w:rsidRPr="00F56F43">
        <w:rPr>
          <w:rFonts w:ascii="Times New Roman" w:eastAsia="Times New Roman" w:hAnsi="Times New Roman" w:cs="Times New Roman"/>
          <w:color w:val="252924"/>
          <w:sz w:val="24"/>
          <w:szCs w:val="24"/>
          <w:lang w:eastAsia="ru-RU"/>
        </w:rPr>
        <w:br/>
        <w:t>- актуальность,</w:t>
      </w:r>
      <w:r w:rsidRPr="00F56F43">
        <w:rPr>
          <w:rFonts w:ascii="Times New Roman" w:eastAsia="Times New Roman" w:hAnsi="Times New Roman" w:cs="Times New Roman"/>
          <w:color w:val="252924"/>
          <w:sz w:val="24"/>
          <w:szCs w:val="24"/>
          <w:lang w:eastAsia="ru-RU"/>
        </w:rPr>
        <w:br/>
        <w:t>- цель, задачи исследования, </w:t>
      </w:r>
      <w:r w:rsidRPr="00F56F43">
        <w:rPr>
          <w:rFonts w:ascii="Times New Roman" w:eastAsia="Times New Roman" w:hAnsi="Times New Roman" w:cs="Times New Roman"/>
          <w:color w:val="252924"/>
          <w:sz w:val="24"/>
          <w:szCs w:val="24"/>
          <w:lang w:eastAsia="ru-RU"/>
        </w:rPr>
        <w:br/>
        <w:t>- краткое описание объекта,</w:t>
      </w:r>
      <w:r w:rsidRPr="00F56F43">
        <w:rPr>
          <w:rFonts w:ascii="Times New Roman" w:eastAsia="Times New Roman" w:hAnsi="Times New Roman" w:cs="Times New Roman"/>
          <w:color w:val="252924"/>
          <w:sz w:val="24"/>
          <w:szCs w:val="24"/>
          <w:lang w:eastAsia="ru-RU"/>
        </w:rPr>
        <w:br/>
        <w:t>- краткую характеристику методов и методики исследования,</w:t>
      </w:r>
      <w:r w:rsidRPr="00F56F43">
        <w:rPr>
          <w:rFonts w:ascii="Times New Roman" w:eastAsia="Times New Roman" w:hAnsi="Times New Roman" w:cs="Times New Roman"/>
          <w:color w:val="252924"/>
          <w:sz w:val="24"/>
          <w:szCs w:val="24"/>
          <w:lang w:eastAsia="ru-RU"/>
        </w:rPr>
        <w:br/>
        <w:t>- обсуждение результатов,</w:t>
      </w:r>
      <w:r w:rsidRPr="00F56F43">
        <w:rPr>
          <w:rFonts w:ascii="Times New Roman" w:eastAsia="Times New Roman" w:hAnsi="Times New Roman" w:cs="Times New Roman"/>
          <w:color w:val="252924"/>
          <w:sz w:val="24"/>
          <w:szCs w:val="24"/>
          <w:lang w:eastAsia="ru-RU"/>
        </w:rPr>
        <w:br/>
        <w:t>- выводы по работе.</w:t>
      </w:r>
      <w:r w:rsidRPr="00F56F43">
        <w:rPr>
          <w:rFonts w:ascii="Times New Roman" w:eastAsia="Times New Roman" w:hAnsi="Times New Roman" w:cs="Times New Roman"/>
          <w:color w:val="252924"/>
          <w:sz w:val="24"/>
          <w:szCs w:val="24"/>
          <w:lang w:eastAsia="ru-RU"/>
        </w:rPr>
        <w:br/>
        <w:t>• Продолжительность выс</w:t>
      </w:r>
      <w:r>
        <w:rPr>
          <w:rFonts w:ascii="Times New Roman" w:eastAsia="Times New Roman" w:hAnsi="Times New Roman" w:cs="Times New Roman"/>
          <w:color w:val="252924"/>
          <w:sz w:val="24"/>
          <w:szCs w:val="24"/>
          <w:lang w:eastAsia="ru-RU"/>
        </w:rPr>
        <w:t>тупления с докладом – не более 5</w:t>
      </w:r>
      <w:r w:rsidRPr="00F56F43">
        <w:rPr>
          <w:rFonts w:ascii="Times New Roman" w:eastAsia="Times New Roman" w:hAnsi="Times New Roman" w:cs="Times New Roman"/>
          <w:color w:val="252924"/>
          <w:sz w:val="24"/>
          <w:szCs w:val="24"/>
          <w:lang w:eastAsia="ru-RU"/>
        </w:rPr>
        <w:t xml:space="preserve"> минут.</w:t>
      </w:r>
      <w:r w:rsidRPr="00F56F43">
        <w:rPr>
          <w:rFonts w:ascii="Times New Roman" w:eastAsia="Times New Roman" w:hAnsi="Times New Roman" w:cs="Times New Roman"/>
          <w:color w:val="252924"/>
          <w:sz w:val="24"/>
          <w:szCs w:val="24"/>
          <w:lang w:eastAsia="ru-RU"/>
        </w:rPr>
        <w:br/>
      </w:r>
    </w:p>
    <w:p w:rsidR="00F56F43" w:rsidRPr="00F56F43" w:rsidRDefault="00F56F43" w:rsidP="00F56F43">
      <w:pPr>
        <w:spacing w:before="100" w:beforeAutospacing="1" w:after="100" w:afterAutospacing="1" w:line="240" w:lineRule="auto"/>
        <w:rPr>
          <w:rFonts w:ascii="Times New Roman" w:eastAsia="Times New Roman" w:hAnsi="Times New Roman" w:cs="Times New Roman"/>
          <w:color w:val="252924"/>
          <w:sz w:val="24"/>
          <w:szCs w:val="24"/>
          <w:lang w:eastAsia="ru-RU"/>
        </w:rPr>
      </w:pPr>
      <w:r w:rsidRPr="00F56F43">
        <w:rPr>
          <w:rFonts w:ascii="Times New Roman" w:eastAsia="Times New Roman" w:hAnsi="Times New Roman" w:cs="Times New Roman"/>
          <w:color w:val="252924"/>
          <w:sz w:val="24"/>
          <w:szCs w:val="24"/>
          <w:lang w:eastAsia="ru-RU"/>
        </w:rPr>
        <w:lastRenderedPageBreak/>
        <w:br/>
        <w:t>• Доклад вместе с наглядностью (мультиме</w:t>
      </w:r>
      <w:r w:rsidR="001A3076">
        <w:rPr>
          <w:rFonts w:ascii="Times New Roman" w:eastAsia="Times New Roman" w:hAnsi="Times New Roman" w:cs="Times New Roman"/>
          <w:color w:val="252924"/>
          <w:sz w:val="24"/>
          <w:szCs w:val="24"/>
          <w:lang w:eastAsia="ru-RU"/>
        </w:rPr>
        <w:t>дийной презентацией</w:t>
      </w:r>
      <w:r w:rsidRPr="00F56F43">
        <w:rPr>
          <w:rFonts w:ascii="Times New Roman" w:eastAsia="Times New Roman" w:hAnsi="Times New Roman" w:cs="Times New Roman"/>
          <w:color w:val="252924"/>
          <w:sz w:val="24"/>
          <w:szCs w:val="24"/>
          <w:lang w:eastAsia="ru-RU"/>
        </w:rPr>
        <w:t>) оценивается конкурсной комиссией по определенным критериям</w:t>
      </w:r>
    </w:p>
    <w:p w:rsidR="00F56F43" w:rsidRPr="00F56F43" w:rsidRDefault="00F56F43" w:rsidP="00F56F43">
      <w:pPr>
        <w:spacing w:before="100" w:beforeAutospacing="1" w:after="100" w:afterAutospacing="1" w:line="240" w:lineRule="auto"/>
        <w:rPr>
          <w:rFonts w:ascii="Times New Roman" w:eastAsia="Times New Roman" w:hAnsi="Times New Roman" w:cs="Times New Roman"/>
          <w:color w:val="252924"/>
          <w:sz w:val="24"/>
          <w:szCs w:val="24"/>
          <w:lang w:eastAsia="ru-RU"/>
        </w:rPr>
      </w:pPr>
      <w:r w:rsidRPr="00F56F43">
        <w:rPr>
          <w:rFonts w:ascii="Times New Roman" w:eastAsia="Times New Roman" w:hAnsi="Times New Roman" w:cs="Times New Roman"/>
          <w:b/>
          <w:bCs/>
          <w:color w:val="252924"/>
          <w:sz w:val="24"/>
          <w:szCs w:val="24"/>
          <w:lang w:eastAsia="ru-RU"/>
        </w:rPr>
        <w:t>Требования к оформлению презентационного материала</w:t>
      </w:r>
    </w:p>
    <w:p w:rsidR="00F56F43" w:rsidRPr="00F56F43" w:rsidRDefault="00F56F43" w:rsidP="00F56F43">
      <w:pPr>
        <w:spacing w:before="100" w:beforeAutospacing="1" w:after="100" w:afterAutospacing="1" w:line="240" w:lineRule="auto"/>
        <w:rPr>
          <w:rFonts w:ascii="Times New Roman" w:eastAsia="Times New Roman" w:hAnsi="Times New Roman" w:cs="Times New Roman"/>
          <w:color w:val="252924"/>
          <w:sz w:val="24"/>
          <w:szCs w:val="24"/>
          <w:lang w:eastAsia="ru-RU"/>
        </w:rPr>
      </w:pPr>
      <w:r w:rsidRPr="00F56F43">
        <w:rPr>
          <w:rFonts w:ascii="Times New Roman" w:eastAsia="Times New Roman" w:hAnsi="Times New Roman" w:cs="Times New Roman"/>
          <w:color w:val="252924"/>
          <w:sz w:val="24"/>
          <w:szCs w:val="24"/>
          <w:lang w:eastAsia="ru-RU"/>
        </w:rPr>
        <w:t>Мультимедийная презентация представляется на конкурс очными участниками и должна быть синхронизирована с устным докладом.</w:t>
      </w:r>
    </w:p>
    <w:p w:rsidR="00F56F43" w:rsidRDefault="00F56F43" w:rsidP="00F56F43">
      <w:pPr>
        <w:spacing w:before="100" w:beforeAutospacing="1" w:after="100" w:afterAutospacing="1" w:line="240" w:lineRule="auto"/>
        <w:rPr>
          <w:rFonts w:ascii="Times New Roman" w:eastAsia="Times New Roman" w:hAnsi="Times New Roman" w:cs="Times New Roman"/>
          <w:color w:val="252924"/>
          <w:sz w:val="24"/>
          <w:szCs w:val="24"/>
          <w:lang w:eastAsia="ru-RU"/>
        </w:rPr>
      </w:pPr>
      <w:r w:rsidRPr="00F56F43">
        <w:rPr>
          <w:rFonts w:ascii="Times New Roman" w:eastAsia="Times New Roman" w:hAnsi="Times New Roman" w:cs="Times New Roman"/>
          <w:color w:val="252924"/>
          <w:sz w:val="24"/>
          <w:szCs w:val="24"/>
          <w:lang w:eastAsia="ru-RU"/>
        </w:rPr>
        <w:t xml:space="preserve">• Мультимедийная презентация должна быть сделана в полном соответствии с докладом по структуре и </w:t>
      </w:r>
      <w:proofErr w:type="gramStart"/>
      <w:r w:rsidRPr="00F56F43">
        <w:rPr>
          <w:rFonts w:ascii="Times New Roman" w:eastAsia="Times New Roman" w:hAnsi="Times New Roman" w:cs="Times New Roman"/>
          <w:color w:val="252924"/>
          <w:sz w:val="24"/>
          <w:szCs w:val="24"/>
          <w:lang w:eastAsia="ru-RU"/>
        </w:rPr>
        <w:t>содержанию.</w:t>
      </w:r>
      <w:r w:rsidRPr="00F56F43">
        <w:rPr>
          <w:rFonts w:ascii="Times New Roman" w:eastAsia="Times New Roman" w:hAnsi="Times New Roman" w:cs="Times New Roman"/>
          <w:color w:val="252924"/>
          <w:sz w:val="24"/>
          <w:szCs w:val="24"/>
          <w:lang w:eastAsia="ru-RU"/>
        </w:rPr>
        <w:br/>
        <w:t>•</w:t>
      </w:r>
      <w:proofErr w:type="gramEnd"/>
      <w:r w:rsidRPr="00F56F43">
        <w:rPr>
          <w:rFonts w:ascii="Times New Roman" w:eastAsia="Times New Roman" w:hAnsi="Times New Roman" w:cs="Times New Roman"/>
          <w:color w:val="252924"/>
          <w:sz w:val="24"/>
          <w:szCs w:val="24"/>
          <w:lang w:eastAsia="ru-RU"/>
        </w:rPr>
        <w:t xml:space="preserve"> Все слайды презентации должны быть выполнены в программе </w:t>
      </w:r>
      <w:proofErr w:type="spellStart"/>
      <w:r w:rsidRPr="00F56F43">
        <w:rPr>
          <w:rFonts w:ascii="Times New Roman" w:eastAsia="Times New Roman" w:hAnsi="Times New Roman" w:cs="Times New Roman"/>
          <w:color w:val="252924"/>
          <w:sz w:val="24"/>
          <w:szCs w:val="24"/>
          <w:lang w:eastAsia="ru-RU"/>
        </w:rPr>
        <w:t>Microsoft</w:t>
      </w:r>
      <w:proofErr w:type="spellEnd"/>
      <w:r w:rsidRPr="00F56F43">
        <w:rPr>
          <w:rFonts w:ascii="Times New Roman" w:eastAsia="Times New Roman" w:hAnsi="Times New Roman" w:cs="Times New Roman"/>
          <w:color w:val="252924"/>
          <w:sz w:val="24"/>
          <w:szCs w:val="24"/>
          <w:lang w:eastAsia="ru-RU"/>
        </w:rPr>
        <w:t xml:space="preserve"> </w:t>
      </w:r>
      <w:proofErr w:type="spellStart"/>
      <w:r w:rsidRPr="00F56F43">
        <w:rPr>
          <w:rFonts w:ascii="Times New Roman" w:eastAsia="Times New Roman" w:hAnsi="Times New Roman" w:cs="Times New Roman"/>
          <w:color w:val="252924"/>
          <w:sz w:val="24"/>
          <w:szCs w:val="24"/>
          <w:lang w:eastAsia="ru-RU"/>
        </w:rPr>
        <w:t>Power</w:t>
      </w:r>
      <w:proofErr w:type="spellEnd"/>
      <w:r w:rsidRPr="00F56F43">
        <w:rPr>
          <w:rFonts w:ascii="Times New Roman" w:eastAsia="Times New Roman" w:hAnsi="Times New Roman" w:cs="Times New Roman"/>
          <w:color w:val="252924"/>
          <w:sz w:val="24"/>
          <w:szCs w:val="24"/>
          <w:lang w:eastAsia="ru-RU"/>
        </w:rPr>
        <w:t xml:space="preserve"> </w:t>
      </w:r>
      <w:proofErr w:type="spellStart"/>
      <w:r w:rsidRPr="00F56F43">
        <w:rPr>
          <w:rFonts w:ascii="Times New Roman" w:eastAsia="Times New Roman" w:hAnsi="Times New Roman" w:cs="Times New Roman"/>
          <w:color w:val="252924"/>
          <w:sz w:val="24"/>
          <w:szCs w:val="24"/>
          <w:lang w:eastAsia="ru-RU"/>
        </w:rPr>
        <w:t>Point</w:t>
      </w:r>
      <w:proofErr w:type="spellEnd"/>
      <w:r w:rsidRPr="00F56F43">
        <w:rPr>
          <w:rFonts w:ascii="Times New Roman" w:eastAsia="Times New Roman" w:hAnsi="Times New Roman" w:cs="Times New Roman"/>
          <w:color w:val="252924"/>
          <w:sz w:val="24"/>
          <w:szCs w:val="24"/>
          <w:lang w:eastAsia="ru-RU"/>
        </w:rPr>
        <w:t xml:space="preserve"> любой версии в едином с</w:t>
      </w:r>
      <w:r>
        <w:rPr>
          <w:rFonts w:ascii="Times New Roman" w:eastAsia="Times New Roman" w:hAnsi="Times New Roman" w:cs="Times New Roman"/>
          <w:color w:val="252924"/>
          <w:sz w:val="24"/>
          <w:szCs w:val="24"/>
          <w:lang w:eastAsia="ru-RU"/>
        </w:rPr>
        <w:t>тиле.</w:t>
      </w:r>
      <w:r>
        <w:rPr>
          <w:rFonts w:ascii="Times New Roman" w:eastAsia="Times New Roman" w:hAnsi="Times New Roman" w:cs="Times New Roman"/>
          <w:color w:val="252924"/>
          <w:sz w:val="24"/>
          <w:szCs w:val="24"/>
          <w:lang w:eastAsia="ru-RU"/>
        </w:rPr>
        <w:br/>
        <w:t>• Количество слайдов 12-15</w:t>
      </w:r>
      <w:r w:rsidRPr="00F56F43">
        <w:rPr>
          <w:rFonts w:ascii="Times New Roman" w:eastAsia="Times New Roman" w:hAnsi="Times New Roman" w:cs="Times New Roman"/>
          <w:color w:val="252924"/>
          <w:sz w:val="24"/>
          <w:szCs w:val="24"/>
          <w:lang w:eastAsia="ru-RU"/>
        </w:rPr>
        <w:t xml:space="preserve"> шт. Слайды должны быть пронумерованы в правом нижнем углу. Содержимое слайда (рисунки, фотографии, текст) не должны закрывать номер слайда. </w:t>
      </w:r>
      <w:r w:rsidRPr="00F56F43">
        <w:rPr>
          <w:rFonts w:ascii="Times New Roman" w:eastAsia="Times New Roman" w:hAnsi="Times New Roman" w:cs="Times New Roman"/>
          <w:color w:val="252924"/>
          <w:sz w:val="24"/>
          <w:szCs w:val="24"/>
          <w:lang w:eastAsia="ru-RU"/>
        </w:rPr>
        <w:br/>
        <w:t xml:space="preserve">• В презентации необходимо подобрать такое соотношение фон-цвет шрифта, которое не утомляет глаза и позволяет легко читать текст. Категорически не рекомендуется сочетание цветов фона и текста синий – красный. Все остальные сочетания могут использоваться, если текст хорошо различим на </w:t>
      </w:r>
      <w:proofErr w:type="gramStart"/>
      <w:r w:rsidRPr="00F56F43">
        <w:rPr>
          <w:rFonts w:ascii="Times New Roman" w:eastAsia="Times New Roman" w:hAnsi="Times New Roman" w:cs="Times New Roman"/>
          <w:color w:val="252924"/>
          <w:sz w:val="24"/>
          <w:szCs w:val="24"/>
          <w:lang w:eastAsia="ru-RU"/>
        </w:rPr>
        <w:t>фоне.</w:t>
      </w:r>
      <w:r w:rsidRPr="00F56F43">
        <w:rPr>
          <w:rFonts w:ascii="Times New Roman" w:eastAsia="Times New Roman" w:hAnsi="Times New Roman" w:cs="Times New Roman"/>
          <w:color w:val="252924"/>
          <w:sz w:val="24"/>
          <w:szCs w:val="24"/>
          <w:lang w:eastAsia="ru-RU"/>
        </w:rPr>
        <w:br/>
        <w:t>•</w:t>
      </w:r>
      <w:proofErr w:type="gramEnd"/>
      <w:r w:rsidRPr="00F56F43">
        <w:rPr>
          <w:rFonts w:ascii="Times New Roman" w:eastAsia="Times New Roman" w:hAnsi="Times New Roman" w:cs="Times New Roman"/>
          <w:color w:val="252924"/>
          <w:sz w:val="24"/>
          <w:szCs w:val="24"/>
          <w:lang w:eastAsia="ru-RU"/>
        </w:rPr>
        <w:t xml:space="preserve"> Рекомендуется использовать размер шрифта не менее 18 пт.</w:t>
      </w:r>
      <w:r w:rsidRPr="00F56F43">
        <w:rPr>
          <w:rFonts w:ascii="Times New Roman" w:eastAsia="Times New Roman" w:hAnsi="Times New Roman" w:cs="Times New Roman"/>
          <w:color w:val="252924"/>
          <w:sz w:val="24"/>
          <w:szCs w:val="24"/>
          <w:lang w:eastAsia="ru-RU"/>
        </w:rPr>
        <w:br/>
        <w:t>• Следует избегать таблиц с большим количеством данных. </w:t>
      </w:r>
      <w:r w:rsidRPr="00F56F43">
        <w:rPr>
          <w:rFonts w:ascii="Times New Roman" w:eastAsia="Times New Roman" w:hAnsi="Times New Roman" w:cs="Times New Roman"/>
          <w:color w:val="252924"/>
          <w:sz w:val="24"/>
          <w:szCs w:val="24"/>
          <w:lang w:eastAsia="ru-RU"/>
        </w:rPr>
        <w:br/>
        <w:t>• В этом случае необходимо выделить важные по смыслу числовые данные с их интерпретацией (напр., минимальное и максимальное значение). </w:t>
      </w:r>
      <w:r w:rsidRPr="00F56F43">
        <w:rPr>
          <w:rFonts w:ascii="Times New Roman" w:eastAsia="Times New Roman" w:hAnsi="Times New Roman" w:cs="Times New Roman"/>
          <w:color w:val="252924"/>
          <w:sz w:val="24"/>
          <w:szCs w:val="24"/>
          <w:lang w:eastAsia="ru-RU"/>
        </w:rPr>
        <w:br/>
        <w:t xml:space="preserve">• Все эффекты анимации должны быть оправданы. Например, допускается поочередное </w:t>
      </w:r>
      <w:proofErr w:type="spellStart"/>
      <w:r w:rsidRPr="00F56F43">
        <w:rPr>
          <w:rFonts w:ascii="Times New Roman" w:eastAsia="Times New Roman" w:hAnsi="Times New Roman" w:cs="Times New Roman"/>
          <w:color w:val="252924"/>
          <w:sz w:val="24"/>
          <w:szCs w:val="24"/>
          <w:lang w:eastAsia="ru-RU"/>
        </w:rPr>
        <w:t>выплывание</w:t>
      </w:r>
      <w:proofErr w:type="spellEnd"/>
      <w:r w:rsidRPr="00F56F43">
        <w:rPr>
          <w:rFonts w:ascii="Times New Roman" w:eastAsia="Times New Roman" w:hAnsi="Times New Roman" w:cs="Times New Roman"/>
          <w:color w:val="252924"/>
          <w:sz w:val="24"/>
          <w:szCs w:val="24"/>
          <w:lang w:eastAsia="ru-RU"/>
        </w:rPr>
        <w:t xml:space="preserve"> на слайде по одному пункту задач и выводов. Однако при этом не следует использовать эффекты анимации и эффекты переходов слайдов, которые приводят к неоправданной потере </w:t>
      </w:r>
      <w:proofErr w:type="gramStart"/>
      <w:r w:rsidRPr="00F56F43">
        <w:rPr>
          <w:rFonts w:ascii="Times New Roman" w:eastAsia="Times New Roman" w:hAnsi="Times New Roman" w:cs="Times New Roman"/>
          <w:color w:val="252924"/>
          <w:sz w:val="24"/>
          <w:szCs w:val="24"/>
          <w:lang w:eastAsia="ru-RU"/>
        </w:rPr>
        <w:t>времени.</w:t>
      </w:r>
      <w:r w:rsidRPr="00F56F43">
        <w:rPr>
          <w:rFonts w:ascii="Times New Roman" w:eastAsia="Times New Roman" w:hAnsi="Times New Roman" w:cs="Times New Roman"/>
          <w:color w:val="252924"/>
          <w:sz w:val="24"/>
          <w:szCs w:val="24"/>
          <w:lang w:eastAsia="ru-RU"/>
        </w:rPr>
        <w:br/>
        <w:t>•</w:t>
      </w:r>
      <w:proofErr w:type="gramEnd"/>
      <w:r w:rsidRPr="00F56F43">
        <w:rPr>
          <w:rFonts w:ascii="Times New Roman" w:eastAsia="Times New Roman" w:hAnsi="Times New Roman" w:cs="Times New Roman"/>
          <w:color w:val="252924"/>
          <w:sz w:val="24"/>
          <w:szCs w:val="24"/>
          <w:lang w:eastAsia="ru-RU"/>
        </w:rPr>
        <w:t xml:space="preserve"> Не допускается использование «искривленных» текстов, теней и т.п. в стиле </w:t>
      </w:r>
      <w:proofErr w:type="spellStart"/>
      <w:r w:rsidRPr="00F56F43">
        <w:rPr>
          <w:rFonts w:ascii="Times New Roman" w:eastAsia="Times New Roman" w:hAnsi="Times New Roman" w:cs="Times New Roman"/>
          <w:color w:val="252924"/>
          <w:sz w:val="24"/>
          <w:szCs w:val="24"/>
          <w:lang w:eastAsia="ru-RU"/>
        </w:rPr>
        <w:t>WortArt</w:t>
      </w:r>
      <w:proofErr w:type="spellEnd"/>
      <w:r w:rsidRPr="00F56F43">
        <w:rPr>
          <w:rFonts w:ascii="Times New Roman" w:eastAsia="Times New Roman" w:hAnsi="Times New Roman" w:cs="Times New Roman"/>
          <w:color w:val="252924"/>
          <w:sz w:val="24"/>
          <w:szCs w:val="24"/>
          <w:lang w:eastAsia="ru-RU"/>
        </w:rPr>
        <w:t>.</w:t>
      </w:r>
      <w:r w:rsidRPr="00F56F43">
        <w:rPr>
          <w:rFonts w:ascii="Times New Roman" w:eastAsia="Times New Roman" w:hAnsi="Times New Roman" w:cs="Times New Roman"/>
          <w:color w:val="252924"/>
          <w:sz w:val="24"/>
          <w:szCs w:val="24"/>
          <w:lang w:eastAsia="ru-RU"/>
        </w:rPr>
        <w:br/>
        <w:t>• Элементы управления (если они есть) должны быть интуитивно понятными.</w:t>
      </w:r>
      <w:r w:rsidRPr="00F56F43">
        <w:rPr>
          <w:rFonts w:ascii="Times New Roman" w:eastAsia="Times New Roman" w:hAnsi="Times New Roman" w:cs="Times New Roman"/>
          <w:color w:val="252924"/>
          <w:sz w:val="24"/>
          <w:szCs w:val="24"/>
          <w:lang w:eastAsia="ru-RU"/>
        </w:rPr>
        <w:br/>
        <w:t>• Подписи к иллюстративному материалу должны способствовать правильному восприятию предложенного материала (не допускаются такие названия фотографий, как: «Мы в лаборатории», «Мы на реке»). Лучше использовать п</w:t>
      </w:r>
      <w:r w:rsidR="00346126">
        <w:rPr>
          <w:rFonts w:ascii="Times New Roman" w:eastAsia="Times New Roman" w:hAnsi="Times New Roman" w:cs="Times New Roman"/>
          <w:color w:val="252924"/>
          <w:sz w:val="24"/>
          <w:szCs w:val="24"/>
          <w:lang w:eastAsia="ru-RU"/>
        </w:rPr>
        <w:t xml:space="preserve">одписи «Точка отбора проб №1» </w:t>
      </w:r>
      <w:r w:rsidRPr="00F56F43">
        <w:rPr>
          <w:rFonts w:ascii="Times New Roman" w:eastAsia="Times New Roman" w:hAnsi="Times New Roman" w:cs="Times New Roman"/>
          <w:color w:val="252924"/>
          <w:sz w:val="24"/>
          <w:szCs w:val="24"/>
          <w:lang w:eastAsia="ru-RU"/>
        </w:rPr>
        <w:t>и т.п.</w:t>
      </w:r>
    </w:p>
    <w:p w:rsidR="00003BB7" w:rsidRDefault="00003BB7" w:rsidP="00F56F43">
      <w:pPr>
        <w:spacing w:before="100" w:beforeAutospacing="1" w:after="100" w:afterAutospacing="1" w:line="240" w:lineRule="auto"/>
        <w:rPr>
          <w:rFonts w:ascii="Times New Roman" w:eastAsia="Times New Roman" w:hAnsi="Times New Roman" w:cs="Times New Roman"/>
          <w:color w:val="252924"/>
          <w:sz w:val="24"/>
          <w:szCs w:val="24"/>
          <w:lang w:eastAsia="ru-RU"/>
        </w:rPr>
      </w:pPr>
    </w:p>
    <w:p w:rsidR="00003BB7" w:rsidRDefault="00003BB7" w:rsidP="00F56F43">
      <w:pPr>
        <w:spacing w:before="100" w:beforeAutospacing="1" w:after="100" w:afterAutospacing="1" w:line="240" w:lineRule="auto"/>
        <w:rPr>
          <w:rFonts w:ascii="Times New Roman" w:eastAsia="Times New Roman" w:hAnsi="Times New Roman" w:cs="Times New Roman"/>
          <w:color w:val="252924"/>
          <w:sz w:val="24"/>
          <w:szCs w:val="24"/>
          <w:lang w:eastAsia="ru-RU"/>
        </w:rPr>
      </w:pPr>
    </w:p>
    <w:p w:rsidR="00003BB7" w:rsidRDefault="00003BB7" w:rsidP="00F56F43">
      <w:pPr>
        <w:spacing w:before="100" w:beforeAutospacing="1" w:after="100" w:afterAutospacing="1" w:line="240" w:lineRule="auto"/>
        <w:rPr>
          <w:rFonts w:ascii="Times New Roman" w:eastAsia="Times New Roman" w:hAnsi="Times New Roman" w:cs="Times New Roman"/>
          <w:color w:val="252924"/>
          <w:sz w:val="24"/>
          <w:szCs w:val="24"/>
          <w:lang w:eastAsia="ru-RU"/>
        </w:rPr>
      </w:pPr>
    </w:p>
    <w:p w:rsidR="00003BB7" w:rsidRDefault="00003BB7" w:rsidP="00F56F43">
      <w:pPr>
        <w:spacing w:before="100" w:beforeAutospacing="1" w:after="100" w:afterAutospacing="1" w:line="240" w:lineRule="auto"/>
        <w:rPr>
          <w:rFonts w:ascii="Times New Roman" w:eastAsia="Times New Roman" w:hAnsi="Times New Roman" w:cs="Times New Roman"/>
          <w:color w:val="252924"/>
          <w:sz w:val="24"/>
          <w:szCs w:val="24"/>
          <w:lang w:eastAsia="ru-RU"/>
        </w:rPr>
      </w:pPr>
    </w:p>
    <w:p w:rsidR="00003BB7" w:rsidRPr="00003BB7" w:rsidRDefault="00003BB7" w:rsidP="00003BB7">
      <w:pPr>
        <w:pStyle w:val="2"/>
        <w:shd w:val="clear" w:color="auto" w:fill="FFFFFF"/>
        <w:spacing w:before="150" w:beforeAutospacing="0" w:after="150" w:afterAutospacing="0"/>
        <w:jc w:val="center"/>
        <w:rPr>
          <w:b w:val="0"/>
          <w:bCs w:val="0"/>
          <w:color w:val="708C73"/>
          <w:sz w:val="24"/>
          <w:szCs w:val="24"/>
        </w:rPr>
      </w:pPr>
      <w:r w:rsidRPr="00003BB7">
        <w:rPr>
          <w:b w:val="0"/>
          <w:bCs w:val="0"/>
          <w:color w:val="708C73"/>
          <w:sz w:val="24"/>
          <w:szCs w:val="24"/>
        </w:rPr>
        <w:lastRenderedPageBreak/>
        <w:t xml:space="preserve">Требования к рукописям, </w:t>
      </w:r>
      <w:r w:rsidR="00071E01">
        <w:rPr>
          <w:b w:val="0"/>
          <w:bCs w:val="0"/>
          <w:color w:val="708C73"/>
          <w:sz w:val="24"/>
          <w:szCs w:val="24"/>
        </w:rPr>
        <w:t>статьям</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a"/>
          <w:rFonts w:ascii="Times New Roman" w:hAnsi="Times New Roman" w:cs="Times New Roman"/>
          <w:color w:val="000000"/>
          <w:sz w:val="24"/>
          <w:szCs w:val="24"/>
        </w:rPr>
        <w:t>(В соответствии с требованиями “единых требований к рукописям, представляемым в биомедицинские журналы”, установленных редакцией международного комитета медицинских журналов)</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Fonts w:ascii="Times New Roman" w:hAnsi="Times New Roman" w:cs="Times New Roman"/>
          <w:color w:val="000000"/>
          <w:sz w:val="24"/>
          <w:szCs w:val="24"/>
        </w:rPr>
        <w:t>Авторы, готовящие и представляющие свои статьи в наш журнал, должны следовать правилам, разработанным редакционной коллегией журнала на основе современных рекомендаций” единых требований к рукописям, представляемым в биомедицинские журналы", установленных Международным Комитетом редакторов медицинских журналов.</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Fonts w:ascii="Times New Roman" w:hAnsi="Times New Roman" w:cs="Times New Roman"/>
          <w:color w:val="000000"/>
          <w:sz w:val="24"/>
          <w:szCs w:val="24"/>
        </w:rPr>
        <w:t>Редакционная коллегия будет требовать от авторов пристального соблюдения требований, в противном случае публикация отклоняется.</w:t>
      </w:r>
    </w:p>
    <w:p w:rsidR="00003BB7" w:rsidRPr="00003BB7" w:rsidRDefault="00071E01" w:rsidP="00071E01">
      <w:pPr>
        <w:shd w:val="clear" w:color="auto" w:fill="FFFFFF"/>
        <w:spacing w:after="150"/>
        <w:jc w:val="center"/>
        <w:rPr>
          <w:rFonts w:ascii="Times New Roman" w:hAnsi="Times New Roman" w:cs="Times New Roman"/>
          <w:color w:val="000000"/>
          <w:sz w:val="24"/>
          <w:szCs w:val="24"/>
        </w:rPr>
      </w:pPr>
      <w:r>
        <w:rPr>
          <w:rStyle w:val="a9"/>
          <w:rFonts w:ascii="Times New Roman" w:hAnsi="Times New Roman" w:cs="Times New Roman"/>
          <w:color w:val="000000"/>
          <w:sz w:val="24"/>
          <w:szCs w:val="24"/>
        </w:rPr>
        <w:t>О</w:t>
      </w:r>
      <w:r w:rsidR="00003BB7" w:rsidRPr="00003BB7">
        <w:rPr>
          <w:rStyle w:val="a9"/>
          <w:rFonts w:ascii="Times New Roman" w:hAnsi="Times New Roman" w:cs="Times New Roman"/>
          <w:color w:val="000000"/>
          <w:sz w:val="24"/>
          <w:szCs w:val="24"/>
        </w:rPr>
        <w:t>сновные принципы</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Fonts w:ascii="Times New Roman" w:hAnsi="Times New Roman" w:cs="Times New Roman"/>
          <w:color w:val="000000"/>
          <w:sz w:val="24"/>
          <w:szCs w:val="24"/>
        </w:rPr>
        <w:t>На последней странице должны быть подписи всех авторов.</w:t>
      </w:r>
    </w:p>
    <w:p w:rsidR="00003BB7" w:rsidRPr="00003BB7" w:rsidRDefault="00003BB7" w:rsidP="00003BB7">
      <w:pPr>
        <w:pStyle w:val="a8"/>
        <w:shd w:val="clear" w:color="auto" w:fill="FFFFFF"/>
        <w:spacing w:before="0" w:beforeAutospacing="0" w:after="150" w:afterAutospacing="0"/>
        <w:jc w:val="both"/>
        <w:rPr>
          <w:color w:val="000000"/>
        </w:rPr>
      </w:pPr>
      <w:r w:rsidRPr="00003BB7">
        <w:rPr>
          <w:color w:val="000000"/>
        </w:rPr>
        <w:t>Рукопись должна быть напечатана 14 шрифтами с двойным интервалом. Статьи представляются по электронной почте: </w:t>
      </w:r>
      <w:hyperlink r:id="rId9" w:history="1">
        <w:r w:rsidRPr="00003BB7">
          <w:rPr>
            <w:rStyle w:val="a3"/>
            <w:color w:val="668866"/>
          </w:rPr>
          <w:t>stm.journal@gmail.com</w:t>
        </w:r>
      </w:hyperlink>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9"/>
          <w:rFonts w:ascii="Times New Roman" w:hAnsi="Times New Roman" w:cs="Times New Roman"/>
          <w:color w:val="000000"/>
          <w:sz w:val="24"/>
          <w:szCs w:val="24"/>
        </w:rPr>
        <w:t>Титульный лист </w:t>
      </w:r>
      <w:r w:rsidRPr="00003BB7">
        <w:rPr>
          <w:rFonts w:ascii="Times New Roman" w:hAnsi="Times New Roman" w:cs="Times New Roman"/>
          <w:color w:val="000000"/>
          <w:sz w:val="24"/>
          <w:szCs w:val="24"/>
        </w:rPr>
        <w:t>должны включать: 1) Название статьи, которое должно быть информативным и кратким; 2) имена и инициалы авторов; 3) ученые степени авторов; 4) основные должности авторов и контактную информацию (номера телефонов и электронной почты); 5) полное наименование учреждения и отдела (отдела, лаборатории), где проводилось исследование; 6) имя, отчество и фамилия, контактная информация и почтовый адрес автора, ответственного за переписку о рукописи; 7) источники поддержки в виде грантов, оборудования, лекарственных препаратов или все эти; 8) уведомление о возможном конфликте интересов; 9) бегущая головка (сокращенное название), состоящая из 5-6 слов.</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9"/>
          <w:rFonts w:ascii="Times New Roman" w:hAnsi="Times New Roman" w:cs="Times New Roman"/>
          <w:color w:val="000000"/>
          <w:sz w:val="24"/>
          <w:szCs w:val="24"/>
        </w:rPr>
        <w:t>Аннотация </w:t>
      </w:r>
      <w:r w:rsidRPr="00003BB7">
        <w:rPr>
          <w:rFonts w:ascii="Times New Roman" w:hAnsi="Times New Roman" w:cs="Times New Roman"/>
          <w:color w:val="000000"/>
          <w:sz w:val="24"/>
          <w:szCs w:val="24"/>
        </w:rPr>
        <w:t>печатается на отдельном листе бумаги. Она должна представлять собой заголовки статьи: а) цель исследования; б) материалы и методы; в) результаты; г) заключение. Реферат должен состоять примерно из 150 слов - для неструктурированных рефератов и не менее 250 слов — для структурированных рефератов. Ключевые слова (от 3 до 10 слов) приводятся на одной странице; они помогут индексаторам в перекрестной индексации статьи. Аннотация должна подчеркивать новые и важные аспекты исследования или наблюдения.</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9"/>
          <w:rFonts w:ascii="Times New Roman" w:hAnsi="Times New Roman" w:cs="Times New Roman"/>
          <w:color w:val="000000"/>
          <w:sz w:val="24"/>
          <w:szCs w:val="24"/>
        </w:rPr>
        <w:t>Текст. </w:t>
      </w:r>
      <w:r w:rsidRPr="00003BB7">
        <w:rPr>
          <w:rFonts w:ascii="Times New Roman" w:hAnsi="Times New Roman" w:cs="Times New Roman"/>
          <w:color w:val="000000"/>
          <w:sz w:val="24"/>
          <w:szCs w:val="24"/>
        </w:rPr>
        <w:t xml:space="preserve">Текст оригинальной статьи не должен превышать 15 страниц, рецензии-15-18 страниц. Статьи с оригинальными исследователями большего объема принимаются в </w:t>
      </w:r>
      <w:r w:rsidRPr="00003BB7">
        <w:rPr>
          <w:rFonts w:ascii="Times New Roman" w:hAnsi="Times New Roman" w:cs="Times New Roman"/>
          <w:color w:val="000000"/>
          <w:sz w:val="24"/>
          <w:szCs w:val="24"/>
        </w:rPr>
        <w:lastRenderedPageBreak/>
        <w:t>индивидуальном порядке, по решению редакции. Количество рисунков и таблиц должно соответствовать объему представленной информации, согласно принципу “необходимого и достаточного”. Данные, приведенные в таблицах, не должны дублировать информацию, уже приведенную на рисунках, и наоборот. Имейте в виду, что избыточность иллюстративного материала может привести к возвращению статьи автору на доработку и сокращение.</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Fonts w:ascii="Times New Roman" w:hAnsi="Times New Roman" w:cs="Times New Roman"/>
          <w:color w:val="000000"/>
          <w:sz w:val="24"/>
          <w:szCs w:val="24"/>
        </w:rPr>
        <w:t>Статья должна быть тщательно рецензирована и проверена авторами. Материал должен быть четко представлен, избегать длительного введения и повторений. Информация должна представляться с использованием международной системы единиц измерения (Си). Если исследование проводилось с использованием приборов с индексами в других единицах измерения, то последние должны быть преобразованы в СИ, коэффициент преобразования или компьютерная программа для преобразования указаны в разделе “Материалы и методы”.</w:t>
      </w:r>
    </w:p>
    <w:p w:rsidR="00003BB7" w:rsidRPr="00003BB7" w:rsidRDefault="00003BB7" w:rsidP="00003BB7">
      <w:pPr>
        <w:pStyle w:val="a8"/>
        <w:shd w:val="clear" w:color="auto" w:fill="FFFFFF"/>
        <w:spacing w:before="0" w:beforeAutospacing="0" w:after="150" w:afterAutospacing="0"/>
        <w:jc w:val="both"/>
        <w:rPr>
          <w:color w:val="000000"/>
        </w:rPr>
      </w:pPr>
      <w:r w:rsidRPr="00003BB7">
        <w:rPr>
          <w:color w:val="000000"/>
        </w:rPr>
        <w:t>Избегайте сокращенных слов, кроме стандартных. При первом упоминании следует использовать прописанную аббревиатуру, за которой следует аббревиатура в скобках, например: ишемическая болезнь сердца (ИБС). В сокращениях используются заглавные буквы.</w:t>
      </w:r>
    </w:p>
    <w:p w:rsidR="00003BB7" w:rsidRPr="00003BB7" w:rsidRDefault="00003BB7" w:rsidP="00003BB7">
      <w:pPr>
        <w:pStyle w:val="a8"/>
        <w:shd w:val="clear" w:color="auto" w:fill="FFFFFF"/>
        <w:spacing w:before="0" w:beforeAutospacing="0" w:after="150" w:afterAutospacing="0"/>
        <w:jc w:val="both"/>
        <w:rPr>
          <w:color w:val="000000"/>
        </w:rPr>
      </w:pPr>
      <w:r w:rsidRPr="00003BB7">
        <w:rPr>
          <w:color w:val="000000"/>
        </w:rPr>
        <w:t xml:space="preserve">Химические формулы и дозы подписываются автором на полях. Формулы предпочтительно разрабатываются в специализированной программе или с помощью редактора уравнений, такого </w:t>
      </w:r>
      <w:proofErr w:type="spellStart"/>
      <w:proofErr w:type="gramStart"/>
      <w:r w:rsidRPr="00003BB7">
        <w:rPr>
          <w:color w:val="000000"/>
        </w:rPr>
        <w:t>как”уравнение</w:t>
      </w:r>
      <w:proofErr w:type="spellEnd"/>
      <w:proofErr w:type="gramEnd"/>
      <w:r w:rsidRPr="00003BB7">
        <w:rPr>
          <w:color w:val="000000"/>
        </w:rPr>
        <w:t>".</w:t>
      </w:r>
    </w:p>
    <w:p w:rsidR="00003BB7" w:rsidRPr="00003BB7" w:rsidRDefault="00003BB7" w:rsidP="00003BB7">
      <w:pPr>
        <w:pStyle w:val="a8"/>
        <w:shd w:val="clear" w:color="auto" w:fill="FFFFFF"/>
        <w:spacing w:before="0" w:beforeAutospacing="0" w:after="150" w:afterAutospacing="0"/>
        <w:jc w:val="both"/>
        <w:rPr>
          <w:color w:val="000000"/>
        </w:rPr>
      </w:pPr>
      <w:r w:rsidRPr="00003BB7">
        <w:rPr>
          <w:color w:val="000000"/>
        </w:rPr>
        <w:t>Статьи с оригинальными исследованиями должны иметь следующие разделы: 1. "Цель исследования"; 2. "Материалы и методы"; 3. "Результаты"; 4. "Дискуссия"; 5. "</w:t>
      </w:r>
      <w:proofErr w:type="spellStart"/>
      <w:proofErr w:type="gramStart"/>
      <w:r w:rsidRPr="00003BB7">
        <w:rPr>
          <w:color w:val="000000"/>
        </w:rPr>
        <w:t>Заключение“</w:t>
      </w:r>
      <w:proofErr w:type="gramEnd"/>
      <w:r w:rsidRPr="00003BB7">
        <w:rPr>
          <w:color w:val="000000"/>
        </w:rPr>
        <w:t>;”Ссылки</w:t>
      </w:r>
      <w:proofErr w:type="spellEnd"/>
      <w:r w:rsidRPr="00003BB7">
        <w:rPr>
          <w:color w:val="000000"/>
        </w:rPr>
        <w:t>". 3-й и 4-й разделы можно объединить в одну часть: “результаты и обсуждение”.</w:t>
      </w:r>
    </w:p>
    <w:p w:rsidR="00003BB7" w:rsidRPr="00003BB7" w:rsidRDefault="00003BB7" w:rsidP="00003BB7">
      <w:pPr>
        <w:pStyle w:val="a8"/>
        <w:shd w:val="clear" w:color="auto" w:fill="FFFFFF"/>
        <w:spacing w:before="0" w:beforeAutospacing="0" w:after="150" w:afterAutospacing="0"/>
        <w:jc w:val="both"/>
        <w:rPr>
          <w:color w:val="000000"/>
        </w:rPr>
      </w:pPr>
      <w:r w:rsidRPr="00003BB7">
        <w:rPr>
          <w:color w:val="000000"/>
        </w:rPr>
        <w:t>Приведите контекст или фон для исследования с соответствующими ссылками на наиболее значимые публикации, и указывается необходимость проведения исследований.</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9"/>
          <w:rFonts w:ascii="Times New Roman" w:hAnsi="Times New Roman" w:cs="Times New Roman"/>
          <w:color w:val="000000"/>
          <w:sz w:val="24"/>
          <w:szCs w:val="24"/>
        </w:rPr>
        <w:t>Цель расследования. </w:t>
      </w:r>
      <w:r w:rsidRPr="00003BB7">
        <w:rPr>
          <w:rFonts w:ascii="Times New Roman" w:hAnsi="Times New Roman" w:cs="Times New Roman"/>
          <w:color w:val="000000"/>
          <w:sz w:val="24"/>
          <w:szCs w:val="24"/>
        </w:rPr>
        <w:t>Содержит 2-3 предложения. Укажите конкретную цель или цель исследования, или гипотезу, проверяемую исследованием.</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9"/>
          <w:rFonts w:ascii="Times New Roman" w:hAnsi="Times New Roman" w:cs="Times New Roman"/>
          <w:color w:val="000000"/>
          <w:sz w:val="24"/>
          <w:szCs w:val="24"/>
        </w:rPr>
        <w:t>Материалы и методы. </w:t>
      </w:r>
      <w:r w:rsidRPr="00003BB7">
        <w:rPr>
          <w:rFonts w:ascii="Times New Roman" w:hAnsi="Times New Roman" w:cs="Times New Roman"/>
          <w:color w:val="000000"/>
          <w:sz w:val="24"/>
          <w:szCs w:val="24"/>
        </w:rPr>
        <w:t xml:space="preserve">Раздел содержит подробное изложение методов и аппаратов исследования, используемых в исследовании. Определите критерии отбора животных и пациентов, количество и характеристику пациентов с учетом их пола и возраста, если это необходимо для проведения исследования. Принцип группировки пациентов, безусловно, определен, а также Дизайн дизайна исследования. Точно определите все используемые лекарственные средства и химические вещества, включая их родовое наименование, дозу и маршрут введения. Раздел должен содержать максимум информации, необходимой для </w:t>
      </w:r>
      <w:r w:rsidRPr="00003BB7">
        <w:rPr>
          <w:rFonts w:ascii="Times New Roman" w:hAnsi="Times New Roman" w:cs="Times New Roman"/>
          <w:color w:val="000000"/>
          <w:sz w:val="24"/>
          <w:szCs w:val="24"/>
        </w:rPr>
        <w:lastRenderedPageBreak/>
        <w:t xml:space="preserve">дальнейшего возможного воспроизведения выводов других авторов, сравнения результатов аналогичных исследований и возможного включения данных статьи в </w:t>
      </w:r>
      <w:proofErr w:type="spellStart"/>
      <w:r w:rsidRPr="00003BB7">
        <w:rPr>
          <w:rFonts w:ascii="Times New Roman" w:hAnsi="Times New Roman" w:cs="Times New Roman"/>
          <w:color w:val="000000"/>
          <w:sz w:val="24"/>
          <w:szCs w:val="24"/>
        </w:rPr>
        <w:t>метаанализ</w:t>
      </w:r>
      <w:proofErr w:type="spellEnd"/>
      <w:r w:rsidRPr="00003BB7">
        <w:rPr>
          <w:rFonts w:ascii="Times New Roman" w:hAnsi="Times New Roman" w:cs="Times New Roman"/>
          <w:color w:val="000000"/>
          <w:sz w:val="24"/>
          <w:szCs w:val="24"/>
        </w:rPr>
        <w:t>.</w:t>
      </w:r>
    </w:p>
    <w:p w:rsidR="00003BB7" w:rsidRPr="00003BB7" w:rsidRDefault="00003BB7" w:rsidP="00003BB7">
      <w:pPr>
        <w:pStyle w:val="a8"/>
        <w:shd w:val="clear" w:color="auto" w:fill="FFFFFF"/>
        <w:spacing w:before="0" w:beforeAutospacing="0" w:after="150" w:afterAutospacing="0"/>
        <w:jc w:val="both"/>
        <w:rPr>
          <w:color w:val="000000"/>
        </w:rPr>
      </w:pPr>
      <w:r w:rsidRPr="00003BB7">
        <w:rPr>
          <w:color w:val="000000"/>
        </w:rPr>
        <w:t xml:space="preserve">В конце раздела “материалы и методы” в подразделе “обработка данных” указывается способ оценки результатов исследований. Если исследование было </w:t>
      </w:r>
      <w:proofErr w:type="spellStart"/>
      <w:r w:rsidRPr="00003BB7">
        <w:rPr>
          <w:color w:val="000000"/>
        </w:rPr>
        <w:t>рандомизировано</w:t>
      </w:r>
      <w:proofErr w:type="spellEnd"/>
      <w:r w:rsidRPr="00003BB7">
        <w:rPr>
          <w:color w:val="000000"/>
        </w:rPr>
        <w:t xml:space="preserve">, то принцип рандомизации уточняется. Средние значения приведены в виде </w:t>
      </w:r>
      <w:proofErr w:type="spellStart"/>
      <w:r w:rsidRPr="00003BB7">
        <w:rPr>
          <w:color w:val="000000"/>
        </w:rPr>
        <w:t>М±m</w:t>
      </w:r>
      <w:proofErr w:type="spellEnd"/>
      <w:r w:rsidRPr="00003BB7">
        <w:rPr>
          <w:color w:val="000000"/>
        </w:rPr>
        <w:t xml:space="preserve"> (М – среднее арифметическое, m – Стандартная ошибка среднего). В тексте статьи и таблицах при указании достоверности данных задается значение p (р=..., </w:t>
      </w:r>
      <w:proofErr w:type="spellStart"/>
      <w:r w:rsidRPr="00003BB7">
        <w:rPr>
          <w:color w:val="000000"/>
        </w:rPr>
        <w:t>not</w:t>
      </w:r>
      <w:proofErr w:type="spellEnd"/>
      <w:r w:rsidRPr="00003BB7">
        <w:rPr>
          <w:color w:val="000000"/>
        </w:rPr>
        <w:t xml:space="preserve"> </w:t>
      </w:r>
      <w:proofErr w:type="gramStart"/>
      <w:r w:rsidRPr="00003BB7">
        <w:rPr>
          <w:color w:val="000000"/>
        </w:rPr>
        <w:t>р&lt;</w:t>
      </w:r>
      <w:proofErr w:type="gramEnd"/>
      <w:r w:rsidRPr="00003BB7">
        <w:rPr>
          <w:color w:val="000000"/>
        </w:rPr>
        <w:t>...). Приведены коэффициенты корреляции, определяющие их статистическую значимость, т. е. указывающие на значение Р, например: r=0,435; р=0,006.</w:t>
      </w:r>
    </w:p>
    <w:p w:rsidR="00003BB7" w:rsidRPr="00003BB7" w:rsidRDefault="00003BB7" w:rsidP="00003BB7">
      <w:pPr>
        <w:pStyle w:val="a8"/>
        <w:shd w:val="clear" w:color="auto" w:fill="FFFFFF"/>
        <w:spacing w:before="0" w:beforeAutospacing="0" w:after="150" w:afterAutospacing="0"/>
        <w:jc w:val="both"/>
        <w:rPr>
          <w:color w:val="000000"/>
        </w:rPr>
      </w:pPr>
      <w:r w:rsidRPr="00003BB7">
        <w:rPr>
          <w:rStyle w:val="a9"/>
          <w:color w:val="000000"/>
        </w:rPr>
        <w:t>Результаты. </w:t>
      </w:r>
      <w:r w:rsidRPr="00003BB7">
        <w:rPr>
          <w:color w:val="000000"/>
        </w:rPr>
        <w:t>Когда данные суммируются в тексте статьи или в таблице, приведите числовые результаты не только как производные (например, проценты), но и как абсолютные числа, из которых производные были вычислены (дайте абсолютное значение, принятое для 100%, например, 25% из 120 пациентов). Другой вариант: укажите абсолютное число и процент одновременно, например: 25% (30/120), или 30 из 120 пациентов (25%).</w:t>
      </w:r>
    </w:p>
    <w:p w:rsidR="00003BB7" w:rsidRPr="00003BB7" w:rsidRDefault="00003BB7" w:rsidP="00003BB7">
      <w:pPr>
        <w:pStyle w:val="a8"/>
        <w:shd w:val="clear" w:color="auto" w:fill="FFFFFF"/>
        <w:spacing w:before="0" w:beforeAutospacing="0" w:after="150" w:afterAutospacing="0"/>
        <w:jc w:val="both"/>
        <w:rPr>
          <w:color w:val="000000"/>
        </w:rPr>
      </w:pPr>
      <w:r w:rsidRPr="00003BB7">
        <w:rPr>
          <w:color w:val="000000"/>
        </w:rPr>
        <w:t>При последовательном пересчете процента, т. е. вычисляется процент процента (процент от числа объектов исследования в подгруппе, ранее описанной в процентах), необходимо четко описать процедуру и представить номера объектов исследования, взятых последовательно на 100%.</w:t>
      </w:r>
    </w:p>
    <w:p w:rsidR="00003BB7" w:rsidRPr="00003BB7" w:rsidRDefault="00003BB7" w:rsidP="00003BB7">
      <w:pPr>
        <w:pStyle w:val="a8"/>
        <w:shd w:val="clear" w:color="auto" w:fill="FFFFFF"/>
        <w:spacing w:before="0" w:beforeAutospacing="0" w:after="150" w:afterAutospacing="0"/>
        <w:jc w:val="both"/>
        <w:rPr>
          <w:color w:val="000000"/>
        </w:rPr>
      </w:pPr>
      <w:r w:rsidRPr="00003BB7">
        <w:rPr>
          <w:color w:val="000000"/>
        </w:rPr>
        <w:t>Требуемая точность процентного значения зависит от объема пробы:</w:t>
      </w:r>
    </w:p>
    <w:p w:rsidR="00003BB7" w:rsidRPr="00003BB7" w:rsidRDefault="00003BB7" w:rsidP="00003BB7">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003BB7">
        <w:rPr>
          <w:rFonts w:ascii="Times New Roman" w:hAnsi="Times New Roman" w:cs="Times New Roman"/>
          <w:color w:val="000000"/>
          <w:sz w:val="24"/>
          <w:szCs w:val="24"/>
        </w:rPr>
        <w:t>так называемые малые выборки (менее 20 объектов исследования) обычно не приводятся в процентах (поскольку в таких случаях процентное значение оказывается значительно больше абсолютного значения частоты для конкретного значения характеристики). В этом случае задаются абсолютные значения частот для конкретного значения характеристики;</w:t>
      </w:r>
    </w:p>
    <w:p w:rsidR="00003BB7" w:rsidRPr="00003BB7" w:rsidRDefault="00003BB7" w:rsidP="00003BB7">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003BB7">
        <w:rPr>
          <w:rFonts w:ascii="Times New Roman" w:hAnsi="Times New Roman" w:cs="Times New Roman"/>
          <w:color w:val="000000"/>
          <w:sz w:val="24"/>
          <w:szCs w:val="24"/>
        </w:rPr>
        <w:t>если объем выборки составляет от 20 до 100 объектов исследования, то проценты указываются в виде целых чисел;</w:t>
      </w:r>
    </w:p>
    <w:p w:rsidR="00003BB7" w:rsidRPr="00003BB7" w:rsidRDefault="00003BB7" w:rsidP="00003BB7">
      <w:pPr>
        <w:numPr>
          <w:ilvl w:val="0"/>
          <w:numId w:val="1"/>
        </w:num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003BB7">
        <w:rPr>
          <w:rFonts w:ascii="Times New Roman" w:hAnsi="Times New Roman" w:cs="Times New Roman"/>
          <w:color w:val="000000"/>
          <w:sz w:val="24"/>
          <w:szCs w:val="24"/>
        </w:rPr>
        <w:t>если объем выборки превышает 100 объектов, указанный процент имеет не более одного десятичного знака.</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9"/>
          <w:rFonts w:ascii="Times New Roman" w:hAnsi="Times New Roman" w:cs="Times New Roman"/>
          <w:color w:val="000000"/>
          <w:sz w:val="24"/>
          <w:szCs w:val="24"/>
        </w:rPr>
        <w:t>Обсуждение. </w:t>
      </w:r>
      <w:r w:rsidRPr="00003BB7">
        <w:rPr>
          <w:rFonts w:ascii="Times New Roman" w:hAnsi="Times New Roman" w:cs="Times New Roman"/>
          <w:color w:val="000000"/>
          <w:sz w:val="24"/>
          <w:szCs w:val="24"/>
        </w:rPr>
        <w:t>Подчеркните новые и важные аспекты исследования, изучите возможные механизмы или объяснения этих выводов и, если это возможно, сравните и сопоставьте результаты с результатами, полученными другими исследователями. Не повторяйте подробно данные или другую информацию, приведенную во введении или разделе результатов. Изучить последствия полученных результатов для будущих исследований и для клинической практики.</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9"/>
          <w:rFonts w:ascii="Times New Roman" w:hAnsi="Times New Roman" w:cs="Times New Roman"/>
          <w:color w:val="000000"/>
          <w:sz w:val="24"/>
          <w:szCs w:val="24"/>
        </w:rPr>
        <w:lastRenderedPageBreak/>
        <w:t>Вывод. </w:t>
      </w:r>
      <w:r w:rsidRPr="00003BB7">
        <w:rPr>
          <w:rFonts w:ascii="Times New Roman" w:hAnsi="Times New Roman" w:cs="Times New Roman"/>
          <w:color w:val="000000"/>
          <w:sz w:val="24"/>
          <w:szCs w:val="24"/>
        </w:rPr>
        <w:t>В качестве выводов представим результаты решения задачи, указанные в названии и цели статьи. Избегайте утверждения приоритета или ссылки на работу, которая не была завершена.</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9"/>
          <w:rFonts w:ascii="Times New Roman" w:hAnsi="Times New Roman" w:cs="Times New Roman"/>
          <w:color w:val="000000"/>
          <w:sz w:val="24"/>
          <w:szCs w:val="24"/>
        </w:rPr>
        <w:t>Иллюстрации </w:t>
      </w:r>
      <w:r w:rsidRPr="00003BB7">
        <w:rPr>
          <w:rFonts w:ascii="Times New Roman" w:hAnsi="Times New Roman" w:cs="Times New Roman"/>
          <w:color w:val="000000"/>
          <w:sz w:val="24"/>
          <w:szCs w:val="24"/>
        </w:rPr>
        <w:t xml:space="preserve">(Рисунки). Цифры должны быть четкими, а фотографии — четкими. В легендах для </w:t>
      </w:r>
      <w:proofErr w:type="spellStart"/>
      <w:r w:rsidRPr="00003BB7">
        <w:rPr>
          <w:rFonts w:ascii="Times New Roman" w:hAnsi="Times New Roman" w:cs="Times New Roman"/>
          <w:color w:val="000000"/>
          <w:sz w:val="24"/>
          <w:szCs w:val="24"/>
        </w:rPr>
        <w:t>фотомикрографов</w:t>
      </w:r>
      <w:proofErr w:type="spellEnd"/>
      <w:r w:rsidRPr="00003BB7">
        <w:rPr>
          <w:rFonts w:ascii="Times New Roman" w:hAnsi="Times New Roman" w:cs="Times New Roman"/>
          <w:color w:val="000000"/>
          <w:sz w:val="24"/>
          <w:szCs w:val="24"/>
        </w:rPr>
        <w:t xml:space="preserve"> указана скорость увеличения. Наберите или распечатайте легенды для иллюстраций на отдельной странице с указанием фамилии автора и названия статьи. Четко определите и объясните каждую кривую, букву, число и другие символы в легенде. В тексте статьи, слева, карандашом нарисуйте квадрат, указывающий, где должна быть размещена фигура. Внутри квадрата обозначен номер фигуры.</w:t>
      </w:r>
    </w:p>
    <w:p w:rsidR="00003BB7" w:rsidRPr="00003BB7" w:rsidRDefault="00003BB7" w:rsidP="00003BB7">
      <w:pPr>
        <w:pStyle w:val="a8"/>
        <w:shd w:val="clear" w:color="auto" w:fill="FFFFFF"/>
        <w:spacing w:before="0" w:beforeAutospacing="0" w:after="150" w:afterAutospacing="0"/>
        <w:jc w:val="both"/>
        <w:rPr>
          <w:color w:val="000000"/>
        </w:rPr>
      </w:pPr>
      <w:r w:rsidRPr="00003BB7">
        <w:rPr>
          <w:color w:val="000000"/>
        </w:rPr>
        <w:t xml:space="preserve">Каждый рисунок должен быть представлен в электронном файле в формате TIFF с разрешением не менее 300 </w:t>
      </w:r>
      <w:proofErr w:type="spellStart"/>
      <w:r w:rsidRPr="00003BB7">
        <w:rPr>
          <w:color w:val="000000"/>
        </w:rPr>
        <w:t>dpi</w:t>
      </w:r>
      <w:proofErr w:type="spellEnd"/>
      <w:r w:rsidRPr="00003BB7">
        <w:rPr>
          <w:color w:val="000000"/>
        </w:rPr>
        <w:t>. Диаграммы представляются в формате EXCEL или WORD.</w:t>
      </w:r>
    </w:p>
    <w:p w:rsidR="00003BB7" w:rsidRPr="00003BB7" w:rsidRDefault="00003BB7" w:rsidP="00003BB7">
      <w:pPr>
        <w:pStyle w:val="a8"/>
        <w:shd w:val="clear" w:color="auto" w:fill="FFFFFF"/>
        <w:spacing w:before="0" w:beforeAutospacing="0" w:after="150" w:afterAutospacing="0"/>
        <w:jc w:val="both"/>
        <w:rPr>
          <w:color w:val="000000"/>
        </w:rPr>
      </w:pPr>
      <w:r w:rsidRPr="00003BB7">
        <w:rPr>
          <w:color w:val="000000"/>
        </w:rPr>
        <w:t>Электронные файлы рисунков должны позволять получать высококачественные изображения в веб-версии журнала. Если рисунок был опубликован ранее, подтвердите исходный источник.</w:t>
      </w:r>
    </w:p>
    <w:p w:rsidR="00003BB7" w:rsidRPr="00003BB7" w:rsidRDefault="00003BB7" w:rsidP="00003BB7">
      <w:pPr>
        <w:pStyle w:val="a8"/>
        <w:shd w:val="clear" w:color="auto" w:fill="FFFFFF"/>
        <w:spacing w:before="0" w:beforeAutospacing="0" w:after="150" w:afterAutospacing="0"/>
        <w:jc w:val="both"/>
        <w:rPr>
          <w:color w:val="000000"/>
        </w:rPr>
      </w:pPr>
      <w:r w:rsidRPr="00003BB7">
        <w:rPr>
          <w:color w:val="000000"/>
        </w:rPr>
        <w:t>Лица на фотографиях не должны быть узнаваемыми; в противном случае автор должен представить письменное разрешение на использование фотографий.</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9"/>
          <w:rFonts w:ascii="Times New Roman" w:hAnsi="Times New Roman" w:cs="Times New Roman"/>
          <w:color w:val="000000"/>
          <w:sz w:val="24"/>
          <w:szCs w:val="24"/>
        </w:rPr>
        <w:t>Таблицы. </w:t>
      </w:r>
      <w:r w:rsidRPr="00003BB7">
        <w:rPr>
          <w:rFonts w:ascii="Times New Roman" w:hAnsi="Times New Roman" w:cs="Times New Roman"/>
          <w:color w:val="000000"/>
          <w:sz w:val="24"/>
          <w:szCs w:val="24"/>
        </w:rPr>
        <w:t>Таблицы собирают информацию лаконично и эффективно отображают ее. Таблицы должны быть пронумерованы последовательно. Укажите краткое название для каждой таблицы. Заголовки должны быть в соответствии с содержанием столбцов. Авторы должны помещать пояснительные замечания в сноски. Поясните все сокращения в сносках. Определите статистические показатели вариаций, такие как стандартное отклонение и стандартная ошибка среднего.</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9"/>
          <w:rFonts w:ascii="Times New Roman" w:hAnsi="Times New Roman" w:cs="Times New Roman"/>
          <w:color w:val="000000"/>
          <w:sz w:val="24"/>
          <w:szCs w:val="24"/>
        </w:rPr>
        <w:t>Ссылки на литературу</w:t>
      </w:r>
    </w:p>
    <w:p w:rsidR="00003BB7" w:rsidRPr="00003BB7" w:rsidRDefault="00003BB7" w:rsidP="00003BB7">
      <w:pPr>
        <w:pStyle w:val="a8"/>
        <w:shd w:val="clear" w:color="auto" w:fill="FFFFFF"/>
        <w:spacing w:before="0" w:beforeAutospacing="0" w:after="150" w:afterAutospacing="0"/>
        <w:jc w:val="both"/>
        <w:rPr>
          <w:color w:val="000000"/>
        </w:rPr>
      </w:pPr>
      <w:r w:rsidRPr="00003BB7">
        <w:rPr>
          <w:color w:val="000000"/>
        </w:rPr>
        <w:t>Ссылки должны быть пронумерованы последовательно в том порядке, в котором они впервые упоминаются в тексте, а не в алфавитном порядке. Обозначьте ссылки в тексте арабскими цифрами в круглых скобках.</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Fonts w:ascii="Times New Roman" w:hAnsi="Times New Roman" w:cs="Times New Roman"/>
          <w:color w:val="000000"/>
          <w:sz w:val="24"/>
          <w:szCs w:val="24"/>
        </w:rPr>
        <w:t>Библиографическая информация должна быть актуальной, авторитетной и всеобъемлющей. Ссылки должны ссылаться только на первоисточники. Избегайте цитирования (как это часто бывает) одного обзора, в котором были упомянуты ссылки.</w:t>
      </w:r>
    </w:p>
    <w:p w:rsidR="00003BB7" w:rsidRPr="00003BB7" w:rsidRDefault="00003BB7" w:rsidP="00003BB7">
      <w:pPr>
        <w:pStyle w:val="a8"/>
        <w:shd w:val="clear" w:color="auto" w:fill="FFFFFF"/>
        <w:spacing w:before="0" w:beforeAutospacing="0" w:after="150" w:afterAutospacing="0"/>
        <w:jc w:val="both"/>
        <w:rPr>
          <w:color w:val="000000"/>
        </w:rPr>
      </w:pPr>
      <w:r w:rsidRPr="00003BB7">
        <w:rPr>
          <w:color w:val="000000"/>
        </w:rPr>
        <w:t xml:space="preserve">Список литературы разработан в соответствии с требованиями </w:t>
      </w:r>
      <w:proofErr w:type="spellStart"/>
      <w:r w:rsidRPr="00003BB7">
        <w:rPr>
          <w:color w:val="000000"/>
        </w:rPr>
        <w:t>Ванкуверского</w:t>
      </w:r>
      <w:proofErr w:type="spellEnd"/>
      <w:r w:rsidRPr="00003BB7">
        <w:rPr>
          <w:color w:val="000000"/>
        </w:rPr>
        <w:t xml:space="preserve"> стиля.</w:t>
      </w:r>
    </w:p>
    <w:p w:rsidR="00003BB7" w:rsidRPr="00003BB7" w:rsidRDefault="00003BB7" w:rsidP="00003BB7">
      <w:pPr>
        <w:pStyle w:val="a8"/>
        <w:shd w:val="clear" w:color="auto" w:fill="FFFFFF"/>
        <w:spacing w:before="0" w:beforeAutospacing="0" w:after="150" w:afterAutospacing="0"/>
        <w:jc w:val="both"/>
        <w:rPr>
          <w:color w:val="000000"/>
        </w:rPr>
      </w:pPr>
      <w:r w:rsidRPr="00003BB7">
        <w:rPr>
          <w:color w:val="000000"/>
        </w:rPr>
        <w:t xml:space="preserve">Названия журналов должны быть сокращены в соответствии со стилем, используемым в MEDLINE </w:t>
      </w:r>
      <w:proofErr w:type="gramStart"/>
      <w:r w:rsidRPr="00003BB7">
        <w:rPr>
          <w:color w:val="000000"/>
        </w:rPr>
        <w:t>( </w:t>
      </w:r>
      <w:hyperlink r:id="rId10" w:history="1">
        <w:r w:rsidRPr="00003BB7">
          <w:rPr>
            <w:rStyle w:val="a3"/>
            <w:color w:val="668866"/>
          </w:rPr>
          <w:t>https://www.ncbi.nlm.nih.gov/nlmcatalog/journals</w:t>
        </w:r>
        <w:proofErr w:type="gramEnd"/>
        <w:r w:rsidRPr="00003BB7">
          <w:rPr>
            <w:rStyle w:val="a3"/>
            <w:color w:val="668866"/>
          </w:rPr>
          <w:t> </w:t>
        </w:r>
      </w:hyperlink>
      <w:r w:rsidRPr="00003BB7">
        <w:rPr>
          <w:color w:val="000000"/>
        </w:rPr>
        <w:t>) .</w:t>
      </w:r>
    </w:p>
    <w:p w:rsidR="00071E01" w:rsidRDefault="00071E01" w:rsidP="00003BB7">
      <w:pPr>
        <w:shd w:val="clear" w:color="auto" w:fill="FFFFFF"/>
        <w:spacing w:after="150"/>
        <w:jc w:val="both"/>
        <w:rPr>
          <w:rStyle w:val="a9"/>
          <w:rFonts w:ascii="Times New Roman" w:hAnsi="Times New Roman" w:cs="Times New Roman"/>
          <w:color w:val="000000"/>
          <w:sz w:val="24"/>
          <w:szCs w:val="24"/>
        </w:rPr>
      </w:pP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9"/>
          <w:rFonts w:ascii="Times New Roman" w:hAnsi="Times New Roman" w:cs="Times New Roman"/>
          <w:color w:val="000000"/>
          <w:sz w:val="24"/>
          <w:szCs w:val="24"/>
        </w:rPr>
        <w:lastRenderedPageBreak/>
        <w:t>Ссылки Стиль</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a"/>
          <w:rFonts w:ascii="Times New Roman" w:hAnsi="Times New Roman" w:cs="Times New Roman"/>
          <w:color w:val="000000"/>
          <w:sz w:val="24"/>
          <w:szCs w:val="24"/>
        </w:rPr>
        <w:t>Статьи в журналах</w:t>
      </w:r>
    </w:p>
    <w:p w:rsidR="00003BB7" w:rsidRPr="00003BB7" w:rsidRDefault="00003BB7" w:rsidP="00003BB7">
      <w:pPr>
        <w:pStyle w:val="a8"/>
        <w:shd w:val="clear" w:color="auto" w:fill="FFFFFF"/>
        <w:spacing w:before="0" w:beforeAutospacing="0" w:after="150" w:afterAutospacing="0"/>
        <w:jc w:val="both"/>
        <w:rPr>
          <w:color w:val="000000"/>
        </w:rPr>
      </w:pPr>
      <w:r w:rsidRPr="00003BB7">
        <w:rPr>
          <w:color w:val="000000"/>
        </w:rPr>
        <w:t xml:space="preserve">Сироткина М. А., </w:t>
      </w:r>
      <w:proofErr w:type="spellStart"/>
      <w:r w:rsidRPr="00003BB7">
        <w:rPr>
          <w:color w:val="000000"/>
        </w:rPr>
        <w:t>Буянова</w:t>
      </w:r>
      <w:proofErr w:type="spellEnd"/>
      <w:r w:rsidRPr="00003BB7">
        <w:rPr>
          <w:color w:val="000000"/>
        </w:rPr>
        <w:t xml:space="preserve"> Н.Л., </w:t>
      </w:r>
      <w:proofErr w:type="spellStart"/>
      <w:r w:rsidRPr="00003BB7">
        <w:rPr>
          <w:color w:val="000000"/>
        </w:rPr>
        <w:t>Калганова</w:t>
      </w:r>
      <w:proofErr w:type="spellEnd"/>
      <w:r w:rsidRPr="00003BB7">
        <w:rPr>
          <w:color w:val="000000"/>
        </w:rPr>
        <w:t xml:space="preserve"> Т. И., </w:t>
      </w:r>
      <w:proofErr w:type="spellStart"/>
      <w:r w:rsidRPr="00003BB7">
        <w:rPr>
          <w:color w:val="000000"/>
        </w:rPr>
        <w:t>Карабут</w:t>
      </w:r>
      <w:proofErr w:type="spellEnd"/>
      <w:r w:rsidRPr="00003BB7">
        <w:rPr>
          <w:color w:val="000000"/>
        </w:rPr>
        <w:t xml:space="preserve"> М. М., Елагин В. В., Кузнецов С. С., </w:t>
      </w:r>
      <w:proofErr w:type="spellStart"/>
      <w:r w:rsidRPr="00003BB7">
        <w:rPr>
          <w:color w:val="000000"/>
        </w:rPr>
        <w:t>Снопова</w:t>
      </w:r>
      <w:proofErr w:type="spellEnd"/>
      <w:r w:rsidRPr="00003BB7">
        <w:rPr>
          <w:color w:val="000000"/>
        </w:rPr>
        <w:t xml:space="preserve"> Л. Б., Геликонов Г. В., Зайцев В. Ю., Матвеев Л. А. Загайнова Е. В., Виткин А. А., Гладкова Н.Д. разработка методики мониторинга экспериментальных опухолей с использованием </w:t>
      </w:r>
      <w:proofErr w:type="spellStart"/>
      <w:r w:rsidRPr="00003BB7">
        <w:rPr>
          <w:color w:val="000000"/>
        </w:rPr>
        <w:t>мультимодальной</w:t>
      </w:r>
      <w:proofErr w:type="spellEnd"/>
      <w:r w:rsidRPr="00003BB7">
        <w:rPr>
          <w:color w:val="000000"/>
        </w:rPr>
        <w:t xml:space="preserve"> оптической когерентной томографии: выбор оптимальной модели опухоли. Современные технологии в медицине 2015; 7(2): 6-15, </w:t>
      </w:r>
      <w:hyperlink r:id="rId11" w:history="1">
        <w:r w:rsidRPr="00003BB7">
          <w:rPr>
            <w:rStyle w:val="a3"/>
            <w:color w:val="668866"/>
          </w:rPr>
          <w:t>https://doi.org/10.17691/stm2015.7.2.01 -</w:t>
        </w:r>
        <w:proofErr w:type="gramStart"/>
        <w:r w:rsidRPr="00003BB7">
          <w:rPr>
            <w:rStyle w:val="a3"/>
            <w:color w:val="668866"/>
          </w:rPr>
          <w:t>да </w:t>
        </w:r>
      </w:hyperlink>
      <w:r w:rsidRPr="00003BB7">
        <w:rPr>
          <w:color w:val="000000"/>
        </w:rPr>
        <w:t>.</w:t>
      </w:r>
      <w:proofErr w:type="gramEnd"/>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a"/>
          <w:rFonts w:ascii="Times New Roman" w:hAnsi="Times New Roman" w:cs="Times New Roman"/>
          <w:color w:val="000000"/>
          <w:sz w:val="24"/>
          <w:szCs w:val="24"/>
        </w:rPr>
        <w:t>Диссертация</w:t>
      </w:r>
    </w:p>
    <w:p w:rsidR="00003BB7" w:rsidRPr="00003BB7" w:rsidRDefault="00003BB7" w:rsidP="00003BB7">
      <w:pPr>
        <w:pStyle w:val="a8"/>
        <w:shd w:val="clear" w:color="auto" w:fill="FFFFFF"/>
        <w:spacing w:before="0" w:beforeAutospacing="0" w:after="150" w:afterAutospacing="0"/>
        <w:jc w:val="both"/>
        <w:rPr>
          <w:color w:val="000000"/>
        </w:rPr>
      </w:pPr>
      <w:r w:rsidRPr="00003BB7">
        <w:rPr>
          <w:color w:val="000000"/>
        </w:rPr>
        <w:t xml:space="preserve">Каплан С. Ю. </w:t>
      </w:r>
      <w:proofErr w:type="spellStart"/>
      <w:r w:rsidRPr="00003BB7">
        <w:rPr>
          <w:color w:val="000000"/>
        </w:rPr>
        <w:t>Постбольничное</w:t>
      </w:r>
      <w:proofErr w:type="spellEnd"/>
      <w:r w:rsidRPr="00003BB7">
        <w:rPr>
          <w:color w:val="000000"/>
        </w:rPr>
        <w:t xml:space="preserve"> домашнее здравоохранение: доступ и использование пожилых людей [диссертация]. Сент-Луис (МО): Вашингтон </w:t>
      </w:r>
      <w:proofErr w:type="spellStart"/>
      <w:r w:rsidRPr="00003BB7">
        <w:rPr>
          <w:color w:val="000000"/>
        </w:rPr>
        <w:t>Univ</w:t>
      </w:r>
      <w:proofErr w:type="spellEnd"/>
      <w:r w:rsidRPr="00003BB7">
        <w:rPr>
          <w:color w:val="000000"/>
        </w:rPr>
        <w:t>.; 1995.</w:t>
      </w:r>
    </w:p>
    <w:p w:rsidR="00003BB7" w:rsidRPr="00003BB7" w:rsidRDefault="00003BB7" w:rsidP="00003BB7">
      <w:pPr>
        <w:pStyle w:val="a8"/>
        <w:shd w:val="clear" w:color="auto" w:fill="FFFFFF"/>
        <w:spacing w:before="0" w:beforeAutospacing="0" w:after="150" w:afterAutospacing="0"/>
        <w:jc w:val="both"/>
        <w:rPr>
          <w:color w:val="000000"/>
        </w:rPr>
      </w:pPr>
      <w:r w:rsidRPr="00003BB7">
        <w:rPr>
          <w:rStyle w:val="aa"/>
          <w:color w:val="000000"/>
        </w:rPr>
        <w:t>Патент, авторское свидетельство</w:t>
      </w:r>
    </w:p>
    <w:p w:rsidR="00003BB7" w:rsidRPr="00003BB7" w:rsidRDefault="00003BB7" w:rsidP="00003BB7">
      <w:pPr>
        <w:pStyle w:val="a8"/>
        <w:shd w:val="clear" w:color="auto" w:fill="FFFFFF"/>
        <w:spacing w:before="0" w:beforeAutospacing="0" w:after="150" w:afterAutospacing="0"/>
        <w:jc w:val="both"/>
        <w:rPr>
          <w:color w:val="000000"/>
        </w:rPr>
      </w:pPr>
      <w:proofErr w:type="spellStart"/>
      <w:r w:rsidRPr="00003BB7">
        <w:rPr>
          <w:color w:val="000000"/>
        </w:rPr>
        <w:t>Larsen</w:t>
      </w:r>
      <w:proofErr w:type="spellEnd"/>
      <w:r w:rsidRPr="00003BB7">
        <w:rPr>
          <w:color w:val="000000"/>
        </w:rPr>
        <w:t xml:space="preserve"> C. E., </w:t>
      </w:r>
      <w:proofErr w:type="spellStart"/>
      <w:r w:rsidRPr="00003BB7">
        <w:rPr>
          <w:color w:val="000000"/>
        </w:rPr>
        <w:t>Trip</w:t>
      </w:r>
      <w:proofErr w:type="spellEnd"/>
      <w:r w:rsidRPr="00003BB7">
        <w:rPr>
          <w:color w:val="000000"/>
        </w:rPr>
        <w:t xml:space="preserve"> R., </w:t>
      </w:r>
      <w:proofErr w:type="spellStart"/>
      <w:r w:rsidRPr="00003BB7">
        <w:rPr>
          <w:color w:val="000000"/>
        </w:rPr>
        <w:t>inventors</w:t>
      </w:r>
      <w:proofErr w:type="spellEnd"/>
      <w:r w:rsidRPr="00003BB7">
        <w:rPr>
          <w:color w:val="000000"/>
        </w:rPr>
        <w:t xml:space="preserve">; </w:t>
      </w:r>
      <w:proofErr w:type="spellStart"/>
      <w:r w:rsidRPr="00003BB7">
        <w:rPr>
          <w:color w:val="000000"/>
        </w:rPr>
        <w:t>No-voste</w:t>
      </w:r>
      <w:proofErr w:type="spellEnd"/>
      <w:r w:rsidRPr="00003BB7">
        <w:rPr>
          <w:color w:val="000000"/>
        </w:rPr>
        <w:t xml:space="preserve"> </w:t>
      </w:r>
      <w:proofErr w:type="spellStart"/>
      <w:r w:rsidRPr="00003BB7">
        <w:rPr>
          <w:color w:val="000000"/>
        </w:rPr>
        <w:t>Corparation</w:t>
      </w:r>
      <w:proofErr w:type="spellEnd"/>
      <w:r w:rsidRPr="00003BB7">
        <w:rPr>
          <w:color w:val="000000"/>
        </w:rPr>
        <w:t xml:space="preserve">, </w:t>
      </w:r>
      <w:proofErr w:type="spellStart"/>
      <w:r w:rsidRPr="00003BB7">
        <w:rPr>
          <w:color w:val="000000"/>
        </w:rPr>
        <w:t>assigne</w:t>
      </w:r>
      <w:proofErr w:type="spellEnd"/>
      <w:r w:rsidRPr="00003BB7">
        <w:rPr>
          <w:color w:val="000000"/>
        </w:rPr>
        <w:t>. Методы проведения процедур, связанных с электрофизиологией сердца. Патент США 5 529 067. 1995.</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9"/>
          <w:rFonts w:ascii="Times New Roman" w:hAnsi="Times New Roman" w:cs="Times New Roman"/>
          <w:color w:val="000000"/>
          <w:sz w:val="24"/>
          <w:szCs w:val="24"/>
        </w:rPr>
        <w:t>этическое соображение</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9"/>
          <w:rFonts w:ascii="Times New Roman" w:hAnsi="Times New Roman" w:cs="Times New Roman"/>
          <w:i/>
          <w:iCs/>
          <w:color w:val="000000"/>
          <w:sz w:val="24"/>
          <w:szCs w:val="24"/>
        </w:rPr>
        <w:t>Авторство. </w:t>
      </w:r>
      <w:r w:rsidRPr="00003BB7">
        <w:rPr>
          <w:rFonts w:ascii="Times New Roman" w:hAnsi="Times New Roman" w:cs="Times New Roman"/>
          <w:color w:val="000000"/>
          <w:sz w:val="24"/>
          <w:szCs w:val="24"/>
        </w:rPr>
        <w:t>Все лица, предназначенные в качестве “авторов”, должны соответствовать критериям концепции. Каждый автор должен был принять достаточно активное участие в работе, чтобы взять на себя ответственность за ее содержание. Авторство кредита должно основываться на следующих фактах:</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Fonts w:ascii="Times New Roman" w:hAnsi="Times New Roman" w:cs="Times New Roman"/>
          <w:color w:val="000000"/>
          <w:sz w:val="24"/>
          <w:szCs w:val="24"/>
        </w:rPr>
        <w:t>1) существенный вклад в концепцию и проектирование, сбор данных или анализ и интерпретацию данных;</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Fonts w:ascii="Times New Roman" w:hAnsi="Times New Roman" w:cs="Times New Roman"/>
          <w:color w:val="000000"/>
          <w:sz w:val="24"/>
          <w:szCs w:val="24"/>
        </w:rPr>
        <w:t>2) составление проекта статьи или рецензирование и внесение в него принципиальных изменений;</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Fonts w:ascii="Times New Roman" w:hAnsi="Times New Roman" w:cs="Times New Roman"/>
          <w:color w:val="000000"/>
          <w:sz w:val="24"/>
          <w:szCs w:val="24"/>
        </w:rPr>
        <w:t>3) окончательное утверждение версии, подлежащей опубликованию.</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Fonts w:ascii="Times New Roman" w:hAnsi="Times New Roman" w:cs="Times New Roman"/>
          <w:color w:val="000000"/>
          <w:sz w:val="24"/>
          <w:szCs w:val="24"/>
        </w:rPr>
        <w:t>Получение финансирования или сбор данных, а также общее руководство исследовательской группой сами по себе не являются авторством.</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Fonts w:ascii="Times New Roman" w:hAnsi="Times New Roman" w:cs="Times New Roman"/>
          <w:color w:val="000000"/>
          <w:sz w:val="24"/>
          <w:szCs w:val="24"/>
        </w:rPr>
        <w:t>Редакторы имеют право запрашивать и публиковать информацию о вкладе каждого лица в написание статьи.</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Fonts w:ascii="Times New Roman" w:hAnsi="Times New Roman" w:cs="Times New Roman"/>
          <w:color w:val="000000"/>
          <w:sz w:val="24"/>
          <w:szCs w:val="24"/>
        </w:rPr>
        <w:t>Все авторы, которые не соответствуют критериям авторства, должны быть перечислены в разделе </w:t>
      </w:r>
      <w:r w:rsidRPr="00003BB7">
        <w:rPr>
          <w:rStyle w:val="a9"/>
          <w:rFonts w:ascii="Times New Roman" w:hAnsi="Times New Roman" w:cs="Times New Roman"/>
          <w:i/>
          <w:iCs/>
          <w:color w:val="000000"/>
          <w:sz w:val="24"/>
          <w:szCs w:val="24"/>
        </w:rPr>
        <w:t>“благодарности</w:t>
      </w:r>
      <w:proofErr w:type="gramStart"/>
      <w:r w:rsidRPr="00003BB7">
        <w:rPr>
          <w:rStyle w:val="a9"/>
          <w:rFonts w:ascii="Times New Roman" w:hAnsi="Times New Roman" w:cs="Times New Roman"/>
          <w:i/>
          <w:iCs/>
          <w:color w:val="000000"/>
          <w:sz w:val="24"/>
          <w:szCs w:val="24"/>
        </w:rPr>
        <w:t>” </w:t>
      </w:r>
      <w:r w:rsidRPr="00003BB7">
        <w:rPr>
          <w:rStyle w:val="a9"/>
          <w:rFonts w:ascii="Times New Roman" w:hAnsi="Times New Roman" w:cs="Times New Roman"/>
          <w:color w:val="000000"/>
          <w:sz w:val="24"/>
          <w:szCs w:val="24"/>
        </w:rPr>
        <w:t>.</w:t>
      </w:r>
      <w:proofErr w:type="gramEnd"/>
      <w:r w:rsidRPr="00003BB7">
        <w:rPr>
          <w:rStyle w:val="a9"/>
          <w:rFonts w:ascii="Times New Roman" w:hAnsi="Times New Roman" w:cs="Times New Roman"/>
          <w:color w:val="000000"/>
          <w:sz w:val="24"/>
          <w:szCs w:val="24"/>
        </w:rPr>
        <w:t> </w:t>
      </w:r>
      <w:r w:rsidRPr="00003BB7">
        <w:rPr>
          <w:rFonts w:ascii="Times New Roman" w:hAnsi="Times New Roman" w:cs="Times New Roman"/>
          <w:color w:val="000000"/>
          <w:sz w:val="24"/>
          <w:szCs w:val="24"/>
        </w:rPr>
        <w:t>Группа авторов / соавторов должна совместно принять решение о порядке, в котором будут даны их имена.</w:t>
      </w:r>
    </w:p>
    <w:p w:rsidR="00003BB7" w:rsidRPr="00003BB7" w:rsidRDefault="00003BB7" w:rsidP="00003BB7">
      <w:pPr>
        <w:pStyle w:val="a8"/>
        <w:shd w:val="clear" w:color="auto" w:fill="FFFFFF"/>
        <w:spacing w:before="0" w:beforeAutospacing="0" w:after="150" w:afterAutospacing="0"/>
        <w:jc w:val="both"/>
        <w:rPr>
          <w:color w:val="000000"/>
        </w:rPr>
      </w:pPr>
      <w:r w:rsidRPr="00003BB7">
        <w:rPr>
          <w:rStyle w:val="aa"/>
          <w:b/>
          <w:bCs/>
          <w:color w:val="000000"/>
        </w:rPr>
        <w:lastRenderedPageBreak/>
        <w:t>Авторские права. </w:t>
      </w:r>
      <w:r w:rsidRPr="00003BB7">
        <w:rPr>
          <w:color w:val="000000"/>
        </w:rPr>
        <w:t>Направляя рукопись в журнал, авторы подтверждают, что представленный материал является оригинальным, ранее не публиковавшимся. Авторы передают свои авторские права на статью в журнал, и все изменения, внесенные в рукопись, согласовываются с авторами. Авторы сохраняют свои интеллектуальные авторские права. Передавая авторские права, авторы соглашаются публиковать свои статьи в открытом доступе, а также в базах данных и других информационных источниках, в которые входит журнал.</w:t>
      </w:r>
    </w:p>
    <w:p w:rsidR="00003BB7" w:rsidRPr="00003BB7" w:rsidRDefault="00003BB7" w:rsidP="00003BB7">
      <w:pPr>
        <w:pStyle w:val="a8"/>
        <w:shd w:val="clear" w:color="auto" w:fill="FFFFFF"/>
        <w:spacing w:before="0" w:beforeAutospacing="0" w:after="150" w:afterAutospacing="0"/>
        <w:jc w:val="both"/>
        <w:rPr>
          <w:color w:val="000000"/>
        </w:rPr>
      </w:pPr>
      <w:r w:rsidRPr="00003BB7">
        <w:rPr>
          <w:color w:val="000000"/>
        </w:rPr>
        <w:t>Авторы имеют право переиздавать материал только по согласованию с редакцией. Авторы имеют право повторно использовать рисунки, таблицы и избранный текст до 250 слов из своих статей, опубликованных в окончательном виде, с обязательной ссылкой на журнал, без уведомления редакции.</w:t>
      </w:r>
    </w:p>
    <w:p w:rsidR="00003BB7" w:rsidRPr="00003BB7" w:rsidRDefault="00003BB7" w:rsidP="00003BB7">
      <w:pPr>
        <w:pStyle w:val="a8"/>
        <w:shd w:val="clear" w:color="auto" w:fill="FFFFFF"/>
        <w:spacing w:before="0" w:beforeAutospacing="0" w:after="150" w:afterAutospacing="0"/>
        <w:jc w:val="both"/>
        <w:rPr>
          <w:color w:val="000000"/>
        </w:rPr>
      </w:pPr>
      <w:proofErr w:type="gramStart"/>
      <w:r w:rsidRPr="00003BB7">
        <w:rPr>
          <w:rStyle w:val="a9"/>
          <w:i/>
          <w:iCs/>
          <w:color w:val="000000"/>
        </w:rPr>
        <w:t>лицензионное</w:t>
      </w:r>
      <w:proofErr w:type="gramEnd"/>
      <w:r w:rsidRPr="00003BB7">
        <w:rPr>
          <w:rStyle w:val="a9"/>
          <w:i/>
          <w:iCs/>
          <w:color w:val="000000"/>
        </w:rPr>
        <w:t xml:space="preserve"> соглашение.</w:t>
      </w:r>
      <w:r w:rsidRPr="00003BB7">
        <w:rPr>
          <w:color w:val="000000"/>
        </w:rPr>
        <w:t> ” Современные технологии в медицине " - это журнал открытого доступа. Все опубликованные материалы находятся в свободном доступе в некоммерческих целях. Пользователям разрешается читать, скачивать, копировать, распространять или ссылаться на полные тексты статей, а также использовать их в любых других законных целях, ссылаясь на источник. Это соответствует определению открытого доступа БОАИ (Будапештская инициатива открытого доступа).</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9"/>
          <w:rFonts w:ascii="Times New Roman" w:hAnsi="Times New Roman" w:cs="Times New Roman"/>
          <w:i/>
          <w:iCs/>
          <w:color w:val="000000"/>
          <w:sz w:val="24"/>
          <w:szCs w:val="24"/>
        </w:rPr>
        <w:t>столкновение интересов. </w:t>
      </w:r>
      <w:r w:rsidRPr="00003BB7">
        <w:rPr>
          <w:rFonts w:ascii="Times New Roman" w:hAnsi="Times New Roman" w:cs="Times New Roman"/>
          <w:color w:val="000000"/>
          <w:sz w:val="24"/>
          <w:szCs w:val="24"/>
        </w:rPr>
        <w:t>Конфликт интересов в отношении конкретной рукописи возникает тогда, когда один из участников процесса рецензирования или публикации — автор, рецензент или редактор — имеет обязательства, которые могут повлиять на его действия (даже если это не так). Финансовые отношения (например, занятость, консультационные услуги, владение акциями, гонорары и платные экспертные свидетельства) являются наиболее легко идентифицируемыми конфликтами интересов. Однако конфликты могут возникать и по другим причинам, таким как личные отношения, академическая конкуренция и интеллектуальная страсть.</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Fonts w:ascii="Times New Roman" w:hAnsi="Times New Roman" w:cs="Times New Roman"/>
          <w:color w:val="000000"/>
          <w:sz w:val="24"/>
          <w:szCs w:val="24"/>
        </w:rPr>
        <w:t>Все участники процесса рецензирования и публикации должны раскрывать информацию обо всех конфликтах интересов.</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Fonts w:ascii="Times New Roman" w:hAnsi="Times New Roman" w:cs="Times New Roman"/>
          <w:color w:val="000000"/>
          <w:sz w:val="24"/>
          <w:szCs w:val="24"/>
        </w:rPr>
        <w:t>Когда авторы представляют рукопись, они несут ответственность за раскрытие всех финансовых и других отношений, которые могут повлиять на их работу. Авторам следует идентифицировать всех физических лиц и учреждения, которые оказывали финансовую помощь, а также иную финансовую и личную поддержку. Авторы должны описать роль спонсора (спонсоров) исследования в разработке проекта исследования; сборе, анализе и интерпретации данных.</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a"/>
          <w:rFonts w:ascii="Times New Roman" w:hAnsi="Times New Roman" w:cs="Times New Roman"/>
          <w:color w:val="000000"/>
          <w:sz w:val="24"/>
          <w:szCs w:val="24"/>
        </w:rPr>
        <w:t>Авторы </w:t>
      </w:r>
      <w:r w:rsidRPr="00003BB7">
        <w:rPr>
          <w:rFonts w:ascii="Times New Roman" w:hAnsi="Times New Roman" w:cs="Times New Roman"/>
          <w:color w:val="000000"/>
          <w:sz w:val="24"/>
          <w:szCs w:val="24"/>
        </w:rPr>
        <w:t>должны предоставить редакторам имена лиц, которых, по их мнению, не следует просить рецензировать рукопись из-за потенциального, обычно профессионального, конфликта интересов.</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a"/>
          <w:rFonts w:ascii="Times New Roman" w:hAnsi="Times New Roman" w:cs="Times New Roman"/>
          <w:color w:val="000000"/>
          <w:sz w:val="24"/>
          <w:szCs w:val="24"/>
        </w:rPr>
        <w:lastRenderedPageBreak/>
        <w:t>Рецензенты </w:t>
      </w:r>
      <w:r w:rsidRPr="00003BB7">
        <w:rPr>
          <w:rFonts w:ascii="Times New Roman" w:hAnsi="Times New Roman" w:cs="Times New Roman"/>
          <w:color w:val="000000"/>
          <w:sz w:val="24"/>
          <w:szCs w:val="24"/>
        </w:rPr>
        <w:t>должны раскрывать редакторам любые конфликты интересов, которые могут повлиять на их мнение о рукописи; они должны отказаться от рассмотрения конкретных рукописей, если существует потенциал для предвзятости. В свою очередь, редакция журнала должна иметь возможность судить об объективности рецензии и принимать решение об отказе от услуг рецензента.</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Fonts w:ascii="Times New Roman" w:hAnsi="Times New Roman" w:cs="Times New Roman"/>
          <w:color w:val="000000"/>
          <w:sz w:val="24"/>
          <w:szCs w:val="24"/>
        </w:rPr>
        <w:t>Редакция вправе использовать информацию, раскрытую в отчете о конфликте интересов и финансовой отчетности, в качестве основы для принятия редакционных решений.</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a"/>
          <w:rFonts w:ascii="Times New Roman" w:hAnsi="Times New Roman" w:cs="Times New Roman"/>
          <w:color w:val="000000"/>
          <w:sz w:val="24"/>
          <w:szCs w:val="24"/>
        </w:rPr>
        <w:t>Редакторы</w:t>
      </w:r>
      <w:r w:rsidRPr="00003BB7">
        <w:rPr>
          <w:rFonts w:ascii="Times New Roman" w:hAnsi="Times New Roman" w:cs="Times New Roman"/>
          <w:color w:val="000000"/>
          <w:sz w:val="24"/>
          <w:szCs w:val="24"/>
        </w:rPr>
        <w:t>, принимающие окончательные решения по рукописям, не должны иметь личной, профессиональной или финансовой заинтересованности/участия ни в одном из вопросов, которые они могут судить. Другие члены редколлегии, если они участвуют в принятии редакционных решений, должны предоставить редакторам текущее описание своих финансовых интересов (поскольку они могут иметь отношение к редакционному решению) и отказаться от любых решений, в которых существует конфликт интересов.</w:t>
      </w:r>
    </w:p>
    <w:p w:rsidR="00003BB7" w:rsidRPr="00003BB7" w:rsidRDefault="00003BB7" w:rsidP="00003BB7">
      <w:pPr>
        <w:pStyle w:val="a8"/>
        <w:shd w:val="clear" w:color="auto" w:fill="FFFFFF"/>
        <w:spacing w:before="0" w:beforeAutospacing="0" w:after="150" w:afterAutospacing="0"/>
        <w:jc w:val="both"/>
        <w:rPr>
          <w:color w:val="000000"/>
        </w:rPr>
      </w:pPr>
      <w:r w:rsidRPr="00003BB7">
        <w:rPr>
          <w:color w:val="000000"/>
        </w:rPr>
        <w:t>При рассмотрении </w:t>
      </w:r>
      <w:r w:rsidRPr="00003BB7">
        <w:rPr>
          <w:rStyle w:val="aa"/>
          <w:color w:val="000000"/>
        </w:rPr>
        <w:t xml:space="preserve">дел, требующих </w:t>
      </w:r>
      <w:proofErr w:type="gramStart"/>
      <w:r w:rsidRPr="00003BB7">
        <w:rPr>
          <w:rStyle w:val="aa"/>
          <w:color w:val="000000"/>
        </w:rPr>
        <w:t>исправления ,</w:t>
      </w:r>
      <w:proofErr w:type="gramEnd"/>
      <w:r w:rsidRPr="00003BB7">
        <w:rPr>
          <w:rStyle w:val="aa"/>
          <w:color w:val="000000"/>
        </w:rPr>
        <w:t xml:space="preserve"> опровержения и редакционного выражения озабоченности</w:t>
      </w:r>
      <w:r w:rsidRPr="00003BB7">
        <w:rPr>
          <w:color w:val="000000"/>
        </w:rPr>
        <w:t>, редакция руководствуется Законом Российской Федерации от 27 декабря 1991 года № 2124-1 (в ред. от 6 июня 2019 года) </w:t>
      </w:r>
      <w:r w:rsidRPr="00003BB7">
        <w:rPr>
          <w:rStyle w:val="a9"/>
          <w:i/>
          <w:iCs/>
          <w:color w:val="000000"/>
        </w:rPr>
        <w:t>“О средствах массовой информации” </w:t>
      </w:r>
      <w:r w:rsidRPr="00003BB7">
        <w:rPr>
          <w:color w:val="000000"/>
        </w:rPr>
        <w:t>.</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a"/>
          <w:rFonts w:ascii="Times New Roman" w:hAnsi="Times New Roman" w:cs="Times New Roman"/>
          <w:b/>
          <w:bCs/>
          <w:color w:val="000000"/>
          <w:sz w:val="24"/>
          <w:szCs w:val="24"/>
        </w:rPr>
        <w:t xml:space="preserve">Информированное </w:t>
      </w:r>
      <w:proofErr w:type="gramStart"/>
      <w:r w:rsidRPr="00003BB7">
        <w:rPr>
          <w:rStyle w:val="aa"/>
          <w:rFonts w:ascii="Times New Roman" w:hAnsi="Times New Roman" w:cs="Times New Roman"/>
          <w:b/>
          <w:bCs/>
          <w:color w:val="000000"/>
          <w:sz w:val="24"/>
          <w:szCs w:val="24"/>
        </w:rPr>
        <w:t>Согласие .</w:t>
      </w:r>
      <w:proofErr w:type="gramEnd"/>
      <w:r w:rsidRPr="00003BB7">
        <w:rPr>
          <w:rStyle w:val="aa"/>
          <w:rFonts w:ascii="Times New Roman" w:hAnsi="Times New Roman" w:cs="Times New Roman"/>
          <w:b/>
          <w:bCs/>
          <w:color w:val="000000"/>
          <w:sz w:val="24"/>
          <w:szCs w:val="24"/>
        </w:rPr>
        <w:t> </w:t>
      </w:r>
      <w:r w:rsidRPr="00003BB7">
        <w:rPr>
          <w:rFonts w:ascii="Times New Roman" w:hAnsi="Times New Roman" w:cs="Times New Roman"/>
          <w:color w:val="000000"/>
          <w:sz w:val="24"/>
          <w:szCs w:val="24"/>
        </w:rPr>
        <w:t>Пациенты имеют право на неприкосновенность частной жизни, которое не должно нарушаться без информированного согласия. Идентифицирующая информация, включая имена, инициалы, номера больниц и истории болезни, не должна публиковаться в письменных описаниях, фотографиях и родословных, за исключением случаев, когда эта информация имеет важное значение для научных целей и пациент (или родитель или опекун) дает письменное информированное согласие на публикацию. Авторы должны сообщать этим пациентам, могут ли какие-либо потенциальные идентифицируемые материалы быть доступны через Интернет, а также в печатном виде после публикации. Авторы должны представить в журнал письменное информированное согласие пациента, и это должно быть указано в опубликованной статье.</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9"/>
          <w:rFonts w:ascii="Times New Roman" w:hAnsi="Times New Roman" w:cs="Times New Roman"/>
          <w:i/>
          <w:iCs/>
          <w:color w:val="000000"/>
          <w:sz w:val="24"/>
          <w:szCs w:val="24"/>
        </w:rPr>
        <w:t>Защита объектов исследования человека и животных.</w:t>
      </w:r>
      <w:r w:rsidRPr="00003BB7">
        <w:rPr>
          <w:rFonts w:ascii="Times New Roman" w:hAnsi="Times New Roman" w:cs="Times New Roman"/>
          <w:color w:val="000000"/>
          <w:sz w:val="24"/>
          <w:szCs w:val="24"/>
        </w:rPr>
        <w:t xml:space="preserve"> При представлении докладов об экспериментах на людях авторам следует указывать, соответствуют ли применяемые процедуры этическим нормам ответственного комитета по экспериментам на людях (институциональным и национальным) и Хельсинской декларации 1975 года, пересмотренной в 2013 году. При наличии сомнений в том, что исследование проводилось в соответствии с Хельсинкской декларацией, авторы должны разъяснить обоснование своего подхода и продемонстрировать, что орган институционального обзора прямо одобрил сомнительные аспекты исследования. Сообщая об экспериментах на животных, </w:t>
      </w:r>
      <w:r w:rsidRPr="00003BB7">
        <w:rPr>
          <w:rFonts w:ascii="Times New Roman" w:hAnsi="Times New Roman" w:cs="Times New Roman"/>
          <w:color w:val="000000"/>
          <w:sz w:val="24"/>
          <w:szCs w:val="24"/>
        </w:rPr>
        <w:lastRenderedPageBreak/>
        <w:t>авторы должны указать, проводилось ли исследование в соответствии с Европейской конвенцией по защите позвоночных животных, используемых в экспериментальных и других научных целях, а также институциональным и национальным руководством по уходу и использованию лабораторных животных.</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9"/>
          <w:rFonts w:ascii="Times New Roman" w:hAnsi="Times New Roman" w:cs="Times New Roman"/>
          <w:color w:val="000000"/>
          <w:sz w:val="24"/>
          <w:szCs w:val="24"/>
        </w:rPr>
        <w:t>Публикация отрицательных результатов исследования. </w:t>
      </w:r>
      <w:r w:rsidRPr="00003BB7">
        <w:rPr>
          <w:rFonts w:ascii="Times New Roman" w:hAnsi="Times New Roman" w:cs="Times New Roman"/>
          <w:color w:val="000000"/>
          <w:sz w:val="24"/>
          <w:szCs w:val="24"/>
        </w:rPr>
        <w:t>Многие исследования с отрицательными результатами на самом деле являются нерешительными. Возможность публикации неопределенных результатов специально рассматривается редакцией, так как такие статьи зачастую не имеют биомедицинской ценности и требуют ресурсов журнала.</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9"/>
          <w:rFonts w:ascii="Times New Roman" w:hAnsi="Times New Roman" w:cs="Times New Roman"/>
          <w:i/>
          <w:iCs/>
          <w:color w:val="000000"/>
          <w:sz w:val="24"/>
          <w:szCs w:val="24"/>
        </w:rPr>
        <w:t>Избыточные Публикации. </w:t>
      </w:r>
      <w:r w:rsidRPr="00003BB7">
        <w:rPr>
          <w:rFonts w:ascii="Times New Roman" w:hAnsi="Times New Roman" w:cs="Times New Roman"/>
          <w:color w:val="000000"/>
          <w:sz w:val="24"/>
          <w:szCs w:val="24"/>
        </w:rPr>
        <w:t>Редакция не будет рассматривать рукописи, которые одновременно рассматриваются другими журналами, а также статьи о работе, которая уже была опубликована в значительной части в опубликованной статье или содержится в другой статье, которая была представлена или принята к публикации в другом месте, в печатном или электронном виде. Настоящая политика не запрещает журналу рассматривать статью, которая была отклонена другим журналом, или полный отчет, который следует за публикацией предварительного отчета, например реферат или плакат, отображаемый на профессиональном собрании.</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Style w:val="a9"/>
          <w:rFonts w:ascii="Times New Roman" w:hAnsi="Times New Roman" w:cs="Times New Roman"/>
          <w:i/>
          <w:iCs/>
          <w:color w:val="000000"/>
          <w:sz w:val="24"/>
          <w:szCs w:val="24"/>
        </w:rPr>
        <w:t>Переписка. </w:t>
      </w:r>
      <w:r w:rsidRPr="00003BB7">
        <w:rPr>
          <w:rFonts w:ascii="Times New Roman" w:hAnsi="Times New Roman" w:cs="Times New Roman"/>
          <w:color w:val="000000"/>
          <w:sz w:val="24"/>
          <w:szCs w:val="24"/>
        </w:rPr>
        <w:t>В случае необходимости читатели могут прислать свои комментарии, вопросы и замечания по опубликованным статьям, а также их комментарии будут опубликованы. Соответствующие авторы могут отвечать на замечания, если они того пожелают.</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Fonts w:ascii="Times New Roman" w:hAnsi="Times New Roman" w:cs="Times New Roman"/>
          <w:color w:val="000000"/>
          <w:sz w:val="24"/>
          <w:szCs w:val="24"/>
        </w:rPr>
        <w:t>* * *</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Fonts w:ascii="Times New Roman" w:hAnsi="Times New Roman" w:cs="Times New Roman"/>
          <w:color w:val="000000"/>
          <w:sz w:val="24"/>
          <w:szCs w:val="24"/>
        </w:rPr>
        <w:t>Статьи, ранее опубликованные или представленные в другой журнал, не принимаются. Редакция оставляет за собой право сокращать и пересматривать представленные статьи.</w:t>
      </w:r>
    </w:p>
    <w:p w:rsidR="00003BB7" w:rsidRPr="00003BB7" w:rsidRDefault="00003BB7" w:rsidP="00003BB7">
      <w:pPr>
        <w:shd w:val="clear" w:color="auto" w:fill="FFFFFF"/>
        <w:spacing w:after="150"/>
        <w:jc w:val="both"/>
        <w:rPr>
          <w:rFonts w:ascii="Times New Roman" w:hAnsi="Times New Roman" w:cs="Times New Roman"/>
          <w:color w:val="000000"/>
          <w:sz w:val="24"/>
          <w:szCs w:val="24"/>
        </w:rPr>
      </w:pPr>
      <w:r w:rsidRPr="00003BB7">
        <w:rPr>
          <w:rFonts w:ascii="Times New Roman" w:hAnsi="Times New Roman" w:cs="Times New Roman"/>
          <w:color w:val="000000"/>
          <w:sz w:val="24"/>
          <w:szCs w:val="24"/>
        </w:rPr>
        <w:t>Статьи, написанные и оформленные не в соответствии с настоящими требованиями, рассматриваться не будут. Отклоненные рукописи авторам не возвращаются.</w:t>
      </w:r>
    </w:p>
    <w:p w:rsidR="00003BB7" w:rsidRPr="00F56F43" w:rsidRDefault="00003BB7" w:rsidP="00F56F43">
      <w:pPr>
        <w:spacing w:before="100" w:beforeAutospacing="1" w:after="100" w:afterAutospacing="1" w:line="240" w:lineRule="auto"/>
        <w:rPr>
          <w:rFonts w:ascii="Times New Roman" w:eastAsia="Times New Roman" w:hAnsi="Times New Roman" w:cs="Times New Roman"/>
          <w:color w:val="252924"/>
          <w:sz w:val="24"/>
          <w:szCs w:val="24"/>
          <w:lang w:eastAsia="ru-RU"/>
        </w:rPr>
      </w:pPr>
    </w:p>
    <w:p w:rsidR="00F56F43" w:rsidRDefault="00F56F43" w:rsidP="00AB15E2">
      <w:pPr>
        <w:ind w:firstLine="567"/>
        <w:rPr>
          <w:rFonts w:ascii="Times New Roman" w:eastAsia="Times New Roman" w:hAnsi="Times New Roman" w:cs="Times New Roman"/>
          <w:color w:val="000000"/>
          <w:sz w:val="24"/>
          <w:szCs w:val="24"/>
          <w:lang w:eastAsia="ru-RU"/>
        </w:rPr>
      </w:pPr>
    </w:p>
    <w:p w:rsidR="004F5237" w:rsidRDefault="004F5237"/>
    <w:sectPr w:rsidR="004F5237">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5E2" w:rsidRDefault="00AB15E2" w:rsidP="00AB15E2">
      <w:pPr>
        <w:spacing w:after="0" w:line="240" w:lineRule="auto"/>
      </w:pPr>
      <w:r>
        <w:separator/>
      </w:r>
    </w:p>
  </w:endnote>
  <w:endnote w:type="continuationSeparator" w:id="0">
    <w:p w:rsidR="00AB15E2" w:rsidRDefault="00AB15E2" w:rsidP="00AB1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541568"/>
      <w:docPartObj>
        <w:docPartGallery w:val="Page Numbers (Bottom of Page)"/>
        <w:docPartUnique/>
      </w:docPartObj>
    </w:sdtPr>
    <w:sdtEndPr/>
    <w:sdtContent>
      <w:p w:rsidR="002566A3" w:rsidRDefault="002566A3">
        <w:pPr>
          <w:pStyle w:val="a6"/>
          <w:jc w:val="right"/>
        </w:pPr>
        <w:r>
          <w:fldChar w:fldCharType="begin"/>
        </w:r>
        <w:r>
          <w:instrText>PAGE   \* MERGEFORMAT</w:instrText>
        </w:r>
        <w:r>
          <w:fldChar w:fldCharType="separate"/>
        </w:r>
        <w:r w:rsidR="00614C03">
          <w:rPr>
            <w:noProof/>
          </w:rPr>
          <w:t>2</w:t>
        </w:r>
        <w:r>
          <w:fldChar w:fldCharType="end"/>
        </w:r>
      </w:p>
    </w:sdtContent>
  </w:sdt>
  <w:p w:rsidR="002566A3" w:rsidRDefault="002566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5E2" w:rsidRDefault="00AB15E2" w:rsidP="00AB15E2">
      <w:pPr>
        <w:spacing w:after="0" w:line="240" w:lineRule="auto"/>
      </w:pPr>
      <w:r>
        <w:separator/>
      </w:r>
    </w:p>
  </w:footnote>
  <w:footnote w:type="continuationSeparator" w:id="0">
    <w:p w:rsidR="00AB15E2" w:rsidRDefault="00AB15E2" w:rsidP="00AB1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5E2" w:rsidRPr="00BD5575" w:rsidRDefault="00AB15E2" w:rsidP="00AB15E2">
    <w:pPr>
      <w:tabs>
        <w:tab w:val="left" w:pos="567"/>
        <w:tab w:val="right" w:pos="8931"/>
      </w:tabs>
      <w:spacing w:after="0"/>
      <w:ind w:right="-1"/>
      <w:jc w:val="center"/>
      <w:rPr>
        <w:rFonts w:ascii="Arial" w:hAnsi="Arial" w:cs="Arial"/>
        <w:b/>
        <w:color w:val="C00000"/>
        <w:sz w:val="28"/>
        <w:szCs w:val="28"/>
      </w:rPr>
    </w:pPr>
    <w:r w:rsidRPr="00BD5575">
      <w:rPr>
        <w:rFonts w:ascii="Arial" w:hAnsi="Arial" w:cs="Arial"/>
        <w:b/>
        <w:noProof/>
        <w:color w:val="C00000"/>
        <w:sz w:val="28"/>
        <w:szCs w:val="28"/>
        <w:lang w:eastAsia="ru-RU"/>
      </w:rPr>
      <w:drawing>
        <wp:anchor distT="0" distB="0" distL="114300" distR="114300" simplePos="0" relativeHeight="251660288" behindDoc="0" locked="0" layoutInCell="1" allowOverlap="1" wp14:anchorId="50C01BDB" wp14:editId="74F96FD4">
          <wp:simplePos x="0" y="0"/>
          <wp:positionH relativeFrom="column">
            <wp:posOffset>-737235</wp:posOffset>
          </wp:positionH>
          <wp:positionV relativeFrom="paragraph">
            <wp:posOffset>-251460</wp:posOffset>
          </wp:positionV>
          <wp:extent cx="580111" cy="525780"/>
          <wp:effectExtent l="0" t="0" r="0" b="7620"/>
          <wp:wrapNone/>
          <wp:docPr id="6" name="Рисунок 6" descr="C:\Users\user3\Desktop\ПИМ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Desktop\ПИМУ.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936" cy="5292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575">
      <w:rPr>
        <w:rFonts w:ascii="Arial" w:hAnsi="Arial" w:cs="Arial"/>
        <w:b/>
        <w:color w:val="C00000"/>
        <w:sz w:val="28"/>
        <w:szCs w:val="28"/>
      </w:rPr>
      <w:t>III Съезд неврологов и психиатров</w:t>
    </w:r>
  </w:p>
  <w:p w:rsidR="00AB15E2" w:rsidRDefault="00AB15E2" w:rsidP="00AB15E2">
    <w:pPr>
      <w:tabs>
        <w:tab w:val="left" w:pos="567"/>
        <w:tab w:val="right" w:pos="8931"/>
      </w:tabs>
      <w:spacing w:after="0"/>
      <w:ind w:right="-1"/>
      <w:jc w:val="center"/>
      <w:rPr>
        <w:rFonts w:ascii="Arial" w:hAnsi="Arial" w:cs="Arial"/>
        <w:b/>
        <w:color w:val="C00000"/>
        <w:sz w:val="28"/>
        <w:szCs w:val="28"/>
      </w:rPr>
    </w:pPr>
    <w:r w:rsidRPr="00ED5EA4">
      <w:rPr>
        <w:noProof/>
        <w:lang w:eastAsia="ru-RU"/>
      </w:rPr>
      <w:drawing>
        <wp:anchor distT="0" distB="0" distL="114300" distR="114300" simplePos="0" relativeHeight="251659264" behindDoc="0" locked="0" layoutInCell="1" allowOverlap="1" wp14:anchorId="20441EF7" wp14:editId="7064A273">
          <wp:simplePos x="0" y="0"/>
          <wp:positionH relativeFrom="column">
            <wp:posOffset>-741680</wp:posOffset>
          </wp:positionH>
          <wp:positionV relativeFrom="paragraph">
            <wp:posOffset>161290</wp:posOffset>
          </wp:positionV>
          <wp:extent cx="584988" cy="579120"/>
          <wp:effectExtent l="0" t="0" r="5715" b="0"/>
          <wp:wrapNone/>
          <wp:docPr id="79" name="Рисунок 79" descr="\\TERRASERVER\Hranilishe\МЕРОПРИЯТИЯ\!!! АРХИВ МЕРОПРИЯТИЙ !!!\16-05-11-12-ОлимпиАда\00-Логотип мероприятия\Н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RRASERVER\Hranilishe\МЕРОПРИЯТИЯ\!!! АРХИВ МЕРОПРИЯТИЙ !!!\16-05-11-12-ОлимпиАда\00-Логотип мероприятия\НН.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4988"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575">
      <w:rPr>
        <w:rFonts w:ascii="Arial" w:hAnsi="Arial" w:cs="Arial"/>
        <w:b/>
        <w:color w:val="C00000"/>
        <w:sz w:val="28"/>
        <w:szCs w:val="28"/>
      </w:rPr>
      <w:t>Средневолжского научно-образовательного</w:t>
    </w:r>
  </w:p>
  <w:p w:rsidR="00AB15E2" w:rsidRDefault="00AB15E2" w:rsidP="00AB15E2">
    <w:pPr>
      <w:tabs>
        <w:tab w:val="left" w:pos="567"/>
        <w:tab w:val="right" w:pos="8931"/>
      </w:tabs>
      <w:spacing w:after="0"/>
      <w:ind w:right="-1"/>
      <w:jc w:val="center"/>
      <w:rPr>
        <w:rFonts w:ascii="Arial" w:hAnsi="Arial" w:cs="Arial"/>
        <w:b/>
        <w:color w:val="C00000"/>
        <w:sz w:val="28"/>
        <w:szCs w:val="28"/>
      </w:rPr>
    </w:pPr>
    <w:r w:rsidRPr="00BD5575">
      <w:rPr>
        <w:rFonts w:ascii="Arial" w:hAnsi="Arial" w:cs="Arial"/>
        <w:b/>
        <w:color w:val="C00000"/>
        <w:sz w:val="28"/>
        <w:szCs w:val="28"/>
      </w:rPr>
      <w:t>медицинского кластера ПФО</w:t>
    </w:r>
  </w:p>
  <w:p w:rsidR="00AB15E2" w:rsidRPr="00BD5575" w:rsidRDefault="00AB15E2" w:rsidP="00AB15E2">
    <w:pPr>
      <w:tabs>
        <w:tab w:val="left" w:pos="567"/>
        <w:tab w:val="right" w:pos="8931"/>
      </w:tabs>
      <w:spacing w:after="0"/>
      <w:ind w:right="-1"/>
      <w:jc w:val="center"/>
      <w:rPr>
        <w:rFonts w:ascii="Arial" w:hAnsi="Arial" w:cs="Arial"/>
        <w:b/>
        <w:color w:val="C00000"/>
        <w:sz w:val="28"/>
        <w:szCs w:val="28"/>
      </w:rPr>
    </w:pPr>
    <w:r w:rsidRPr="00BD5575">
      <w:rPr>
        <w:rFonts w:ascii="Arial" w:hAnsi="Arial" w:cs="Arial"/>
        <w:b/>
        <w:color w:val="C00000"/>
        <w:sz w:val="28"/>
        <w:szCs w:val="28"/>
      </w:rPr>
      <w:t xml:space="preserve">«Актуальные вопросы клинической </w:t>
    </w:r>
    <w:r w:rsidRPr="00BD5575">
      <w:rPr>
        <w:rFonts w:ascii="Arial" w:hAnsi="Arial" w:cs="Arial"/>
        <w:b/>
        <w:bCs/>
        <w:color w:val="C00000"/>
        <w:sz w:val="28"/>
        <w:szCs w:val="28"/>
      </w:rPr>
      <w:t>неврологии и психиатрии»</w:t>
    </w:r>
  </w:p>
  <w:p w:rsidR="00AB15E2" w:rsidRDefault="00AB15E2" w:rsidP="00AB15E2">
    <w:pPr>
      <w:tabs>
        <w:tab w:val="left" w:pos="567"/>
        <w:tab w:val="right" w:pos="8931"/>
      </w:tabs>
      <w:spacing w:after="0"/>
      <w:ind w:right="-1"/>
      <w:jc w:val="center"/>
      <w:rPr>
        <w:rFonts w:ascii="Arial" w:hAnsi="Arial" w:cs="Arial"/>
        <w:b/>
        <w:color w:val="C00000"/>
        <w:sz w:val="28"/>
        <w:szCs w:val="32"/>
      </w:rPr>
    </w:pPr>
  </w:p>
  <w:p w:rsidR="00AB15E2" w:rsidRPr="00BD5575" w:rsidRDefault="00AB15E2" w:rsidP="00AB15E2">
    <w:pPr>
      <w:tabs>
        <w:tab w:val="left" w:pos="567"/>
        <w:tab w:val="right" w:pos="8931"/>
      </w:tabs>
      <w:spacing w:after="0"/>
      <w:ind w:right="-1"/>
      <w:jc w:val="center"/>
      <w:rPr>
        <w:rFonts w:ascii="Arial" w:hAnsi="Arial" w:cs="Arial"/>
        <w:b/>
        <w:color w:val="C00000"/>
        <w:sz w:val="28"/>
        <w:szCs w:val="32"/>
      </w:rPr>
    </w:pPr>
    <w:r w:rsidRPr="00BD5575">
      <w:rPr>
        <w:rFonts w:ascii="Arial" w:hAnsi="Arial" w:cs="Arial"/>
        <w:b/>
        <w:color w:val="C00000"/>
        <w:sz w:val="28"/>
        <w:szCs w:val="32"/>
      </w:rPr>
      <w:t>28-29 НОЯБРЯ 2019 ГОДА</w:t>
    </w:r>
  </w:p>
  <w:p w:rsidR="00AB15E2" w:rsidRPr="00BD5575" w:rsidRDefault="00AB15E2" w:rsidP="00AB15E2">
    <w:pPr>
      <w:tabs>
        <w:tab w:val="left" w:pos="567"/>
        <w:tab w:val="right" w:pos="8931"/>
      </w:tabs>
      <w:spacing w:after="0"/>
      <w:ind w:right="-1"/>
      <w:jc w:val="center"/>
      <w:rPr>
        <w:rFonts w:ascii="Arial" w:hAnsi="Arial" w:cs="Arial"/>
        <w:b/>
        <w:color w:val="C00000"/>
        <w:sz w:val="24"/>
        <w:szCs w:val="32"/>
      </w:rPr>
    </w:pPr>
    <w:r w:rsidRPr="00BD5575">
      <w:rPr>
        <w:rFonts w:ascii="Arial" w:hAnsi="Arial" w:cs="Arial"/>
        <w:b/>
        <w:color w:val="C00000"/>
        <w:sz w:val="24"/>
        <w:szCs w:val="32"/>
      </w:rPr>
      <w:t>Нижний Новгород, пр-т Гагарина 27</w:t>
    </w:r>
  </w:p>
  <w:p w:rsidR="00AB15E2" w:rsidRPr="00BD5575" w:rsidRDefault="00AB15E2" w:rsidP="00AB15E2">
    <w:pPr>
      <w:tabs>
        <w:tab w:val="left" w:pos="567"/>
        <w:tab w:val="right" w:pos="8931"/>
      </w:tabs>
      <w:spacing w:after="0"/>
      <w:ind w:right="-1"/>
      <w:jc w:val="center"/>
      <w:rPr>
        <w:rFonts w:ascii="Arial" w:hAnsi="Arial" w:cs="Arial"/>
        <w:b/>
        <w:color w:val="C00000"/>
        <w:sz w:val="24"/>
        <w:szCs w:val="32"/>
      </w:rPr>
    </w:pPr>
    <w:r w:rsidRPr="00BD5575">
      <w:rPr>
        <w:rFonts w:ascii="Arial" w:hAnsi="Arial" w:cs="Arial"/>
        <w:b/>
        <w:color w:val="C00000"/>
        <w:sz w:val="24"/>
        <w:szCs w:val="32"/>
      </w:rPr>
      <w:t>ГК «ОКА»</w:t>
    </w:r>
  </w:p>
  <w:p w:rsidR="00AB15E2" w:rsidRDefault="00AB15E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C6479"/>
    <w:multiLevelType w:val="multilevel"/>
    <w:tmpl w:val="AA2C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97"/>
    <w:rsid w:val="00003BB7"/>
    <w:rsid w:val="00071E01"/>
    <w:rsid w:val="001A3076"/>
    <w:rsid w:val="002566A3"/>
    <w:rsid w:val="00346126"/>
    <w:rsid w:val="00466CD5"/>
    <w:rsid w:val="004F5237"/>
    <w:rsid w:val="00614C03"/>
    <w:rsid w:val="00AB15E2"/>
    <w:rsid w:val="00DE7497"/>
    <w:rsid w:val="00F56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255B2-29FC-4000-9254-6FD47E286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5E2"/>
    <w:pPr>
      <w:spacing w:after="200" w:line="276" w:lineRule="auto"/>
    </w:pPr>
  </w:style>
  <w:style w:type="paragraph" w:styleId="2">
    <w:name w:val="heading 2"/>
    <w:basedOn w:val="a"/>
    <w:link w:val="20"/>
    <w:uiPriority w:val="9"/>
    <w:qFormat/>
    <w:rsid w:val="00003B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B15E2"/>
    <w:rPr>
      <w:rFonts w:cs="Times New Roman"/>
      <w:color w:val="0000FF"/>
      <w:u w:val="single"/>
    </w:rPr>
  </w:style>
  <w:style w:type="paragraph" w:styleId="a4">
    <w:name w:val="header"/>
    <w:basedOn w:val="a"/>
    <w:link w:val="a5"/>
    <w:uiPriority w:val="99"/>
    <w:unhideWhenUsed/>
    <w:rsid w:val="00AB15E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15E2"/>
  </w:style>
  <w:style w:type="paragraph" w:styleId="a6">
    <w:name w:val="footer"/>
    <w:basedOn w:val="a"/>
    <w:link w:val="a7"/>
    <w:uiPriority w:val="99"/>
    <w:unhideWhenUsed/>
    <w:rsid w:val="00AB15E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15E2"/>
  </w:style>
  <w:style w:type="paragraph" w:styleId="a8">
    <w:name w:val="Normal (Web)"/>
    <w:basedOn w:val="a"/>
    <w:uiPriority w:val="99"/>
    <w:semiHidden/>
    <w:unhideWhenUsed/>
    <w:rsid w:val="00F56F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56F43"/>
    <w:rPr>
      <w:b/>
      <w:bCs/>
    </w:rPr>
  </w:style>
  <w:style w:type="character" w:customStyle="1" w:styleId="20">
    <w:name w:val="Заголовок 2 Знак"/>
    <w:basedOn w:val="a0"/>
    <w:link w:val="2"/>
    <w:uiPriority w:val="9"/>
    <w:rsid w:val="00003BB7"/>
    <w:rPr>
      <w:rFonts w:ascii="Times New Roman" w:eastAsia="Times New Roman" w:hAnsi="Times New Roman" w:cs="Times New Roman"/>
      <w:b/>
      <w:bCs/>
      <w:sz w:val="36"/>
      <w:szCs w:val="36"/>
      <w:lang w:eastAsia="ru-RU"/>
    </w:rPr>
  </w:style>
  <w:style w:type="character" w:styleId="aa">
    <w:name w:val="Emphasis"/>
    <w:basedOn w:val="a0"/>
    <w:uiPriority w:val="20"/>
    <w:qFormat/>
    <w:rsid w:val="00003B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357226">
      <w:bodyDiv w:val="1"/>
      <w:marLeft w:val="0"/>
      <w:marRight w:val="0"/>
      <w:marTop w:val="0"/>
      <w:marBottom w:val="0"/>
      <w:divBdr>
        <w:top w:val="none" w:sz="0" w:space="0" w:color="auto"/>
        <w:left w:val="none" w:sz="0" w:space="0" w:color="auto"/>
        <w:bottom w:val="none" w:sz="0" w:space="0" w:color="auto"/>
        <w:right w:val="none" w:sz="0" w:space="0" w:color="auto"/>
      </w:divBdr>
    </w:div>
    <w:div w:id="1170372218">
      <w:bodyDiv w:val="1"/>
      <w:marLeft w:val="0"/>
      <w:marRight w:val="0"/>
      <w:marTop w:val="0"/>
      <w:marBottom w:val="0"/>
      <w:divBdr>
        <w:top w:val="none" w:sz="0" w:space="0" w:color="auto"/>
        <w:left w:val="none" w:sz="0" w:space="0" w:color="auto"/>
        <w:bottom w:val="none" w:sz="0" w:space="0" w:color="auto"/>
        <w:right w:val="none" w:sz="0" w:space="0" w:color="auto"/>
      </w:divBdr>
    </w:div>
    <w:div w:id="15998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sis@nn-terra.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tipenkoea@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7691/stm2015.7.2.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cbi.nlm.nih.gov/nlmcatalog/journals" TargetMode="External"/><Relationship Id="rId4" Type="http://schemas.openxmlformats.org/officeDocument/2006/relationships/webSettings" Target="webSettings.xml"/><Relationship Id="rId9" Type="http://schemas.openxmlformats.org/officeDocument/2006/relationships/hyperlink" Target="mailto:stm.journal@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10</Pages>
  <Words>3256</Words>
  <Characters>18564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2019-08-24T10:54:00Z</dcterms:created>
  <dcterms:modified xsi:type="dcterms:W3CDTF">2019-09-24T11:50:00Z</dcterms:modified>
</cp:coreProperties>
</file>