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3E" w:rsidRDefault="00420148" w:rsidP="00C44E6C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noProof/>
          <w:sz w:val="28"/>
          <w:szCs w:val="28"/>
        </w:rPr>
        <w:drawing>
          <wp:inline distT="0" distB="0" distL="0" distR="0">
            <wp:extent cx="2419350" cy="1663303"/>
            <wp:effectExtent l="0" t="0" r="0" b="0"/>
            <wp:docPr id="1" name="Рисунок 1" descr="C:\Documents and Settings\User\Рабочий стол\заглушки\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заглушки\logo_ne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238" cy="166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53E" w:rsidRDefault="001F453E" w:rsidP="00C44E6C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B0B78" w:rsidRPr="000B0B78" w:rsidRDefault="00E22897" w:rsidP="00C44E6C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ф</w:t>
      </w:r>
      <w:r w:rsidR="00D7372F">
        <w:rPr>
          <w:rFonts w:eastAsiaTheme="minorHAnsi"/>
          <w:b/>
          <w:sz w:val="28"/>
          <w:szCs w:val="28"/>
          <w:lang w:eastAsia="en-US"/>
        </w:rPr>
        <w:t>едеральное г</w:t>
      </w:r>
      <w:r w:rsidR="000B0B78" w:rsidRPr="000B0B78">
        <w:rPr>
          <w:rFonts w:eastAsiaTheme="minorHAnsi"/>
          <w:b/>
          <w:sz w:val="28"/>
          <w:szCs w:val="28"/>
          <w:lang w:eastAsia="en-US"/>
        </w:rPr>
        <w:t xml:space="preserve">осударственное бюджетное образовательное учреждение </w:t>
      </w:r>
    </w:p>
    <w:p w:rsidR="000B0B78" w:rsidRPr="000B0B78" w:rsidRDefault="00B82B06" w:rsidP="00C44E6C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</w:t>
      </w:r>
      <w:r w:rsidR="00D7372F">
        <w:rPr>
          <w:rFonts w:eastAsiaTheme="minorHAnsi"/>
          <w:b/>
          <w:sz w:val="28"/>
          <w:szCs w:val="28"/>
          <w:lang w:eastAsia="en-US"/>
        </w:rPr>
        <w:t xml:space="preserve">ысшего </w:t>
      </w:r>
      <w:r w:rsidR="000B0B78" w:rsidRPr="000B0B78">
        <w:rPr>
          <w:rFonts w:eastAsiaTheme="minorHAnsi"/>
          <w:b/>
          <w:sz w:val="28"/>
          <w:szCs w:val="28"/>
          <w:lang w:eastAsia="en-US"/>
        </w:rPr>
        <w:t xml:space="preserve">образования </w:t>
      </w:r>
    </w:p>
    <w:p w:rsidR="000B0B78" w:rsidRPr="000B0B78" w:rsidRDefault="000B0B78" w:rsidP="00C44E6C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B0B78">
        <w:rPr>
          <w:rFonts w:eastAsiaTheme="minorHAnsi"/>
          <w:b/>
          <w:sz w:val="28"/>
          <w:szCs w:val="28"/>
          <w:lang w:eastAsia="en-US"/>
        </w:rPr>
        <w:t xml:space="preserve">«Курский государственный медицинский университет» </w:t>
      </w:r>
    </w:p>
    <w:p w:rsidR="000B0B78" w:rsidRPr="000B0B78" w:rsidRDefault="000B0B78" w:rsidP="00C44E6C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B0B78">
        <w:rPr>
          <w:rFonts w:eastAsiaTheme="minorHAnsi"/>
          <w:b/>
          <w:sz w:val="28"/>
          <w:szCs w:val="28"/>
          <w:lang w:eastAsia="en-US"/>
        </w:rPr>
        <w:t>Министерства здравоохранения Российской Федерации</w:t>
      </w:r>
    </w:p>
    <w:p w:rsidR="000B0B78" w:rsidRPr="000B0B78" w:rsidRDefault="000B0B78" w:rsidP="00C44E6C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B0B78" w:rsidRPr="000B0B78" w:rsidRDefault="000B0B78" w:rsidP="00C44E6C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B0B78">
        <w:rPr>
          <w:rFonts w:eastAsiaTheme="minorHAnsi"/>
          <w:b/>
          <w:sz w:val="28"/>
          <w:szCs w:val="28"/>
          <w:lang w:eastAsia="en-US"/>
        </w:rPr>
        <w:t>Уважаемые коллеги!</w:t>
      </w:r>
    </w:p>
    <w:p w:rsidR="000B0B78" w:rsidRPr="000B0B78" w:rsidRDefault="000B0B78" w:rsidP="00C44E6C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0B78">
        <w:rPr>
          <w:rFonts w:eastAsiaTheme="minorHAnsi"/>
          <w:sz w:val="28"/>
          <w:szCs w:val="28"/>
          <w:lang w:eastAsia="en-US"/>
        </w:rPr>
        <w:t xml:space="preserve">Приглашаем Вас принять участие в работе </w:t>
      </w:r>
      <w:r w:rsidR="000A45E7">
        <w:rPr>
          <w:rFonts w:eastAsiaTheme="minorHAnsi"/>
          <w:sz w:val="28"/>
          <w:szCs w:val="28"/>
          <w:lang w:eastAsia="en-US"/>
        </w:rPr>
        <w:t>Международной</w:t>
      </w:r>
      <w:r w:rsidR="009D5F26">
        <w:rPr>
          <w:rFonts w:eastAsiaTheme="minorHAnsi"/>
          <w:sz w:val="28"/>
          <w:szCs w:val="28"/>
          <w:lang w:eastAsia="en-US"/>
        </w:rPr>
        <w:t xml:space="preserve"> научной конференции</w:t>
      </w:r>
      <w:r w:rsidR="000A45E7">
        <w:rPr>
          <w:rFonts w:eastAsiaTheme="minorHAnsi"/>
          <w:sz w:val="28"/>
          <w:szCs w:val="28"/>
          <w:lang w:eastAsia="en-US"/>
        </w:rPr>
        <w:t xml:space="preserve"> «</w:t>
      </w:r>
      <w:r w:rsidR="000A45E7" w:rsidRPr="00535E2A">
        <w:rPr>
          <w:rFonts w:eastAsiaTheme="minorHAnsi"/>
          <w:sz w:val="28"/>
          <w:szCs w:val="28"/>
          <w:lang w:eastAsia="en-US"/>
        </w:rPr>
        <w:t>Университетская наука: взгляд в будущее»</w:t>
      </w:r>
      <w:r w:rsidR="00227A09" w:rsidRPr="00535E2A">
        <w:rPr>
          <w:rFonts w:eastAsiaTheme="minorHAnsi"/>
          <w:sz w:val="28"/>
          <w:szCs w:val="28"/>
          <w:lang w:eastAsia="en-US"/>
        </w:rPr>
        <w:t xml:space="preserve">, </w:t>
      </w:r>
      <w:r w:rsidR="00227A09" w:rsidRPr="00227A09">
        <w:rPr>
          <w:rFonts w:eastAsiaTheme="minorHAnsi"/>
          <w:sz w:val="28"/>
          <w:szCs w:val="28"/>
          <w:lang w:eastAsia="en-US"/>
        </w:rPr>
        <w:t>посвященной 8</w:t>
      </w:r>
      <w:r w:rsidR="00420148">
        <w:rPr>
          <w:rFonts w:eastAsiaTheme="minorHAnsi"/>
          <w:sz w:val="28"/>
          <w:szCs w:val="28"/>
          <w:lang w:eastAsia="en-US"/>
        </w:rPr>
        <w:t>5</w:t>
      </w:r>
      <w:r w:rsidR="00227A09" w:rsidRPr="00227A09">
        <w:rPr>
          <w:rFonts w:eastAsiaTheme="minorHAnsi"/>
          <w:sz w:val="28"/>
          <w:szCs w:val="28"/>
          <w:lang w:eastAsia="en-US"/>
        </w:rPr>
        <w:t>-летию Курского государственного медицинского университета</w:t>
      </w:r>
      <w:r w:rsidRPr="000B0B78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0B0B78">
        <w:rPr>
          <w:rFonts w:eastAsiaTheme="minorHAnsi"/>
          <w:sz w:val="28"/>
          <w:szCs w:val="28"/>
          <w:lang w:eastAsia="en-US"/>
        </w:rPr>
        <w:t>которая</w:t>
      </w:r>
      <w:proofErr w:type="gramEnd"/>
      <w:r w:rsidRPr="000B0B78">
        <w:rPr>
          <w:rFonts w:eastAsiaTheme="minorHAnsi"/>
          <w:sz w:val="28"/>
          <w:szCs w:val="28"/>
          <w:lang w:eastAsia="en-US"/>
        </w:rPr>
        <w:t xml:space="preserve"> состоится</w:t>
      </w:r>
      <w:r w:rsidRPr="00420148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E22897" w:rsidRPr="00E22897">
        <w:rPr>
          <w:rFonts w:eastAsiaTheme="minorHAnsi"/>
          <w:sz w:val="28"/>
          <w:szCs w:val="28"/>
          <w:lang w:eastAsia="en-US"/>
        </w:rPr>
        <w:t>7</w:t>
      </w:r>
      <w:r w:rsidRPr="00420148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227A09">
        <w:rPr>
          <w:rFonts w:eastAsiaTheme="minorHAnsi"/>
          <w:sz w:val="28"/>
          <w:szCs w:val="28"/>
          <w:lang w:eastAsia="en-US"/>
        </w:rPr>
        <w:t xml:space="preserve">февраля </w:t>
      </w:r>
      <w:r w:rsidRPr="000B0B78">
        <w:rPr>
          <w:rFonts w:eastAsiaTheme="minorHAnsi"/>
          <w:sz w:val="28"/>
          <w:szCs w:val="28"/>
          <w:lang w:eastAsia="en-US"/>
        </w:rPr>
        <w:t>20</w:t>
      </w:r>
      <w:r w:rsidR="00420148">
        <w:rPr>
          <w:rFonts w:eastAsiaTheme="minorHAnsi"/>
          <w:sz w:val="28"/>
          <w:szCs w:val="28"/>
          <w:lang w:eastAsia="en-US"/>
        </w:rPr>
        <w:t>20</w:t>
      </w:r>
      <w:r w:rsidRPr="000B0B78">
        <w:rPr>
          <w:rFonts w:eastAsiaTheme="minorHAnsi"/>
          <w:sz w:val="28"/>
          <w:szCs w:val="28"/>
          <w:lang w:eastAsia="en-US"/>
        </w:rPr>
        <w:t xml:space="preserve"> г. </w:t>
      </w:r>
    </w:p>
    <w:p w:rsidR="009D5F26" w:rsidRDefault="009D5F26" w:rsidP="00C44E6C">
      <w:pPr>
        <w:spacing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B0B78" w:rsidRDefault="009F2722" w:rsidP="00C44E6C">
      <w:pPr>
        <w:spacing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Планируемые н</w:t>
      </w:r>
      <w:r w:rsidR="000B0B78" w:rsidRPr="009D5F26">
        <w:rPr>
          <w:rFonts w:eastAsiaTheme="minorHAnsi"/>
          <w:b/>
          <w:sz w:val="28"/>
          <w:szCs w:val="28"/>
          <w:lang w:eastAsia="en-US"/>
        </w:rPr>
        <w:t>аправления работы конференции:</w:t>
      </w:r>
    </w:p>
    <w:p w:rsidR="009D5F26" w:rsidRPr="009D5F26" w:rsidRDefault="009D5F26" w:rsidP="00C44E6C">
      <w:pPr>
        <w:spacing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B24C2" w:rsidRPr="004F0B23" w:rsidRDefault="006B24C2" w:rsidP="00C44E6C">
      <w:pPr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4F0B23">
        <w:rPr>
          <w:sz w:val="28"/>
          <w:szCs w:val="28"/>
        </w:rPr>
        <w:t>Закономерности интеграции физиологических функций в норме и их дезинтеграции в патологии.</w:t>
      </w:r>
    </w:p>
    <w:p w:rsidR="006B24C2" w:rsidRDefault="006B24C2" w:rsidP="00C44E6C">
      <w:pPr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4F0B23">
        <w:rPr>
          <w:bCs/>
          <w:sz w:val="28"/>
          <w:szCs w:val="28"/>
        </w:rPr>
        <w:t>Проблемы экспериментальной, клинической иммунологии и аллергологии.</w:t>
      </w:r>
    </w:p>
    <w:p w:rsidR="006B24C2" w:rsidRDefault="006B24C2" w:rsidP="00C44E6C">
      <w:pPr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4F0B23">
        <w:rPr>
          <w:bCs/>
          <w:sz w:val="28"/>
          <w:szCs w:val="28"/>
        </w:rPr>
        <w:t xml:space="preserve">Гигиенические, медицинские и социальные аспекты </w:t>
      </w:r>
      <w:proofErr w:type="gramStart"/>
      <w:r w:rsidRPr="004F0B23">
        <w:rPr>
          <w:bCs/>
          <w:sz w:val="28"/>
          <w:szCs w:val="28"/>
        </w:rPr>
        <w:t>изучения состояния здоровья различных групп населения</w:t>
      </w:r>
      <w:proofErr w:type="gramEnd"/>
      <w:r>
        <w:rPr>
          <w:bCs/>
          <w:sz w:val="28"/>
          <w:szCs w:val="28"/>
        </w:rPr>
        <w:t>.</w:t>
      </w:r>
    </w:p>
    <w:p w:rsidR="006B24C2" w:rsidRDefault="006B24C2" w:rsidP="00C44E6C">
      <w:pPr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4F0B23">
        <w:rPr>
          <w:bCs/>
          <w:sz w:val="28"/>
          <w:szCs w:val="28"/>
        </w:rPr>
        <w:t>Медицинская генетика и экология.</w:t>
      </w:r>
    </w:p>
    <w:p w:rsidR="006B24C2" w:rsidRDefault="006B24C2" w:rsidP="00C44E6C">
      <w:pPr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4F0B23">
        <w:rPr>
          <w:bCs/>
          <w:sz w:val="28"/>
          <w:szCs w:val="28"/>
        </w:rPr>
        <w:t>Проблемы хирургии органов брюшной и грудной  полостей, кровеносных сосудов и опорно-двигательного аппарата. Неотложная хирургия.</w:t>
      </w:r>
    </w:p>
    <w:p w:rsidR="006B24C2" w:rsidRDefault="006B24C2" w:rsidP="00C44E6C">
      <w:pPr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4F0B23">
        <w:rPr>
          <w:bCs/>
          <w:sz w:val="28"/>
          <w:szCs w:val="28"/>
        </w:rPr>
        <w:t xml:space="preserve">Экспериментальная и клиническая фармакология. </w:t>
      </w:r>
    </w:p>
    <w:p w:rsidR="006B24C2" w:rsidRPr="004F0B23" w:rsidRDefault="006B24C2" w:rsidP="00C44E6C">
      <w:pPr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4F0B23">
        <w:rPr>
          <w:bCs/>
          <w:sz w:val="28"/>
          <w:szCs w:val="28"/>
        </w:rPr>
        <w:t xml:space="preserve">Проблемы акушерства, гинекологии, </w:t>
      </w:r>
      <w:proofErr w:type="spellStart"/>
      <w:r w:rsidRPr="004F0B23">
        <w:rPr>
          <w:bCs/>
          <w:sz w:val="28"/>
          <w:szCs w:val="28"/>
        </w:rPr>
        <w:t>перинатологии</w:t>
      </w:r>
      <w:proofErr w:type="spellEnd"/>
      <w:r w:rsidRPr="004F0B23">
        <w:rPr>
          <w:bCs/>
          <w:sz w:val="28"/>
          <w:szCs w:val="28"/>
        </w:rPr>
        <w:t xml:space="preserve">.  </w:t>
      </w:r>
    </w:p>
    <w:p w:rsidR="006B24C2" w:rsidRDefault="006B24C2" w:rsidP="00C44E6C">
      <w:pPr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4F0B23">
        <w:rPr>
          <w:bCs/>
          <w:sz w:val="28"/>
          <w:szCs w:val="28"/>
        </w:rPr>
        <w:t>Проблемы морфогенеза и регенерации.</w:t>
      </w:r>
    </w:p>
    <w:p w:rsidR="006B24C2" w:rsidRDefault="006B24C2" w:rsidP="00C44E6C">
      <w:pPr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4F0B23">
        <w:rPr>
          <w:bCs/>
          <w:sz w:val="28"/>
          <w:szCs w:val="28"/>
        </w:rPr>
        <w:t>Научно-практические проблемы фармации.</w:t>
      </w:r>
    </w:p>
    <w:p w:rsidR="006B24C2" w:rsidRDefault="006B24C2" w:rsidP="00C44E6C">
      <w:pPr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4F0B23">
        <w:rPr>
          <w:bCs/>
          <w:sz w:val="28"/>
          <w:szCs w:val="28"/>
        </w:rPr>
        <w:t>Проблемы биотехнологии и биомедицинской инженерии.</w:t>
      </w:r>
    </w:p>
    <w:p w:rsidR="006B24C2" w:rsidRDefault="006B24C2" w:rsidP="00C44E6C">
      <w:pPr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4F0B23">
        <w:rPr>
          <w:bCs/>
          <w:sz w:val="28"/>
          <w:szCs w:val="28"/>
        </w:rPr>
        <w:t>Общественно-гуманитарные исследования в науке и образовании.</w:t>
      </w:r>
    </w:p>
    <w:p w:rsidR="006B24C2" w:rsidRDefault="006B24C2" w:rsidP="00C44E6C">
      <w:pPr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4F0B23">
        <w:rPr>
          <w:bCs/>
          <w:sz w:val="28"/>
          <w:szCs w:val="28"/>
        </w:rPr>
        <w:t>Актуальные вопросы внутренних болезней</w:t>
      </w:r>
      <w:r>
        <w:rPr>
          <w:bCs/>
          <w:sz w:val="28"/>
          <w:szCs w:val="28"/>
        </w:rPr>
        <w:t xml:space="preserve">, </w:t>
      </w:r>
      <w:r w:rsidRPr="004F0B23">
        <w:rPr>
          <w:bCs/>
          <w:sz w:val="28"/>
          <w:szCs w:val="28"/>
        </w:rPr>
        <w:t>ИБС и артериальной гипертонии.</w:t>
      </w:r>
    </w:p>
    <w:p w:rsidR="006B24C2" w:rsidRDefault="006B24C2" w:rsidP="00C44E6C">
      <w:pPr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4F0B23">
        <w:rPr>
          <w:bCs/>
          <w:sz w:val="28"/>
          <w:szCs w:val="28"/>
        </w:rPr>
        <w:lastRenderedPageBreak/>
        <w:t>Геронтология и гериатрия.</w:t>
      </w:r>
    </w:p>
    <w:p w:rsidR="006B24C2" w:rsidRDefault="006B24C2" w:rsidP="00C44E6C">
      <w:pPr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4F0B23">
        <w:rPr>
          <w:bCs/>
          <w:sz w:val="28"/>
          <w:szCs w:val="28"/>
        </w:rPr>
        <w:t>Проблемы экономики и управления здравоохранением.</w:t>
      </w:r>
    </w:p>
    <w:p w:rsidR="006B24C2" w:rsidRDefault="006B24C2" w:rsidP="00C44E6C">
      <w:pPr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4F0B23">
        <w:rPr>
          <w:bCs/>
          <w:sz w:val="28"/>
          <w:szCs w:val="28"/>
        </w:rPr>
        <w:t>Проблемы стоматологии и ЛОР-болезней.</w:t>
      </w:r>
    </w:p>
    <w:p w:rsidR="006B24C2" w:rsidRDefault="006B24C2" w:rsidP="00C44E6C">
      <w:pPr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4F0B23">
        <w:rPr>
          <w:bCs/>
          <w:sz w:val="28"/>
          <w:szCs w:val="28"/>
        </w:rPr>
        <w:t>Проблемы социальной работы.</w:t>
      </w:r>
    </w:p>
    <w:p w:rsidR="006B24C2" w:rsidRDefault="006B24C2" w:rsidP="00C44E6C">
      <w:pPr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4F0B23">
        <w:rPr>
          <w:bCs/>
          <w:sz w:val="28"/>
          <w:szCs w:val="28"/>
        </w:rPr>
        <w:t>Проблемы физического воспитания, спортивной, экстремальной медицины и медицинской реабилитации</w:t>
      </w:r>
      <w:r>
        <w:rPr>
          <w:bCs/>
          <w:sz w:val="28"/>
          <w:szCs w:val="28"/>
        </w:rPr>
        <w:t>.</w:t>
      </w:r>
    </w:p>
    <w:p w:rsidR="006B24C2" w:rsidRDefault="006B24C2" w:rsidP="00C44E6C">
      <w:pPr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4F0B23">
        <w:rPr>
          <w:bCs/>
          <w:sz w:val="28"/>
          <w:szCs w:val="28"/>
        </w:rPr>
        <w:t>Актуальные вопросы педиатрии и детской хирургии.</w:t>
      </w:r>
    </w:p>
    <w:p w:rsidR="006B24C2" w:rsidRDefault="006B24C2" w:rsidP="00C44E6C">
      <w:pPr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801147">
        <w:rPr>
          <w:bCs/>
          <w:sz w:val="28"/>
          <w:szCs w:val="28"/>
        </w:rPr>
        <w:t>Клинико-психологические и социальные аспекты здоровья человека.</w:t>
      </w:r>
    </w:p>
    <w:p w:rsidR="006B24C2" w:rsidRDefault="006B24C2" w:rsidP="00C44E6C">
      <w:pPr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801147">
        <w:rPr>
          <w:bCs/>
          <w:sz w:val="28"/>
          <w:szCs w:val="28"/>
        </w:rPr>
        <w:t>Актуальные вопросы дерматовенерологии.</w:t>
      </w:r>
    </w:p>
    <w:p w:rsidR="006B24C2" w:rsidRDefault="006B24C2" w:rsidP="00C44E6C">
      <w:pPr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801147">
        <w:rPr>
          <w:bCs/>
          <w:sz w:val="28"/>
          <w:szCs w:val="28"/>
        </w:rPr>
        <w:t>Актуальные вопросы неврологии, психиатрии и наркологии.</w:t>
      </w:r>
    </w:p>
    <w:p w:rsidR="006B24C2" w:rsidRPr="00DD7223" w:rsidRDefault="006B24C2" w:rsidP="00C44E6C">
      <w:pPr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DD7223">
        <w:rPr>
          <w:bCs/>
          <w:sz w:val="28"/>
          <w:szCs w:val="28"/>
        </w:rPr>
        <w:t>Актуальные вопросы филологии, методики преподавания русского и иностранных языков и межкультурной коммуникации.</w:t>
      </w:r>
    </w:p>
    <w:p w:rsidR="000B0B78" w:rsidRPr="009F2722" w:rsidRDefault="006B24C2" w:rsidP="009F2722">
      <w:pPr>
        <w:pStyle w:val="a6"/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B24C2">
        <w:rPr>
          <w:bCs/>
          <w:sz w:val="28"/>
          <w:szCs w:val="28"/>
        </w:rPr>
        <w:t>Научно-педагогические основы современ</w:t>
      </w:r>
      <w:r w:rsidR="009F2722">
        <w:rPr>
          <w:bCs/>
          <w:sz w:val="28"/>
          <w:szCs w:val="28"/>
        </w:rPr>
        <w:t>ного образования в высшей школе.</w:t>
      </w:r>
    </w:p>
    <w:p w:rsidR="009F2722" w:rsidRPr="006B24C2" w:rsidRDefault="009F2722" w:rsidP="009F2722">
      <w:pPr>
        <w:pStyle w:val="a6"/>
        <w:tabs>
          <w:tab w:val="left" w:pos="709"/>
        </w:tabs>
        <w:spacing w:line="276" w:lineRule="auto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0B0B78" w:rsidRPr="000B0B78" w:rsidRDefault="000B0B78" w:rsidP="00C44E6C">
      <w:pPr>
        <w:spacing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0B0B78">
        <w:rPr>
          <w:rFonts w:eastAsiaTheme="minorHAnsi"/>
          <w:b/>
          <w:sz w:val="28"/>
          <w:szCs w:val="28"/>
          <w:lang w:eastAsia="en-US"/>
        </w:rPr>
        <w:t>Организационные формы мероприятий конференции:</w:t>
      </w:r>
    </w:p>
    <w:p w:rsidR="000B0B78" w:rsidRPr="000B0B78" w:rsidRDefault="009D5F26" w:rsidP="00C44E6C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44DB9">
        <w:rPr>
          <w:rFonts w:eastAsia="Calibri"/>
          <w:sz w:val="28"/>
          <w:szCs w:val="28"/>
          <w:lang w:eastAsia="en-US"/>
        </w:rPr>
        <w:t xml:space="preserve">Пленарные доклады, секционные </w:t>
      </w:r>
      <w:r>
        <w:rPr>
          <w:rFonts w:eastAsia="Calibri"/>
          <w:sz w:val="28"/>
          <w:szCs w:val="28"/>
          <w:lang w:eastAsia="en-US"/>
        </w:rPr>
        <w:t>доклады</w:t>
      </w:r>
      <w:r w:rsidRPr="00B44DB9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дискуссии</w:t>
      </w:r>
      <w:r w:rsidRPr="00B44DB9">
        <w:rPr>
          <w:rFonts w:eastAsia="Calibri"/>
          <w:sz w:val="28"/>
          <w:szCs w:val="28"/>
          <w:lang w:eastAsia="en-US"/>
        </w:rPr>
        <w:t>, выставки, мастер-классы, круглые</w:t>
      </w:r>
      <w:r>
        <w:rPr>
          <w:rFonts w:eastAsia="Calibri"/>
          <w:sz w:val="28"/>
          <w:szCs w:val="28"/>
          <w:lang w:eastAsia="en-US"/>
        </w:rPr>
        <w:t xml:space="preserve"> столы, издание сборника статей</w:t>
      </w:r>
      <w:r w:rsidR="000B0B78" w:rsidRPr="000B0B78">
        <w:rPr>
          <w:rFonts w:eastAsiaTheme="minorHAnsi"/>
          <w:sz w:val="28"/>
          <w:szCs w:val="28"/>
          <w:lang w:eastAsia="en-US"/>
        </w:rPr>
        <w:t>.</w:t>
      </w:r>
    </w:p>
    <w:p w:rsidR="000B0B78" w:rsidRPr="00227A09" w:rsidRDefault="000B0B78" w:rsidP="00C44E6C">
      <w:pPr>
        <w:spacing w:line="276" w:lineRule="auto"/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0B0B78">
        <w:rPr>
          <w:rFonts w:eastAsiaTheme="minorHAnsi"/>
          <w:b/>
          <w:sz w:val="28"/>
          <w:szCs w:val="28"/>
          <w:lang w:eastAsia="en-US"/>
        </w:rPr>
        <w:t>Формы участия:</w:t>
      </w:r>
      <w:r w:rsidR="00227A0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27A09">
        <w:rPr>
          <w:rFonts w:eastAsiaTheme="minorHAnsi"/>
          <w:sz w:val="28"/>
          <w:szCs w:val="28"/>
          <w:lang w:eastAsia="en-US"/>
        </w:rPr>
        <w:t>о</w:t>
      </w:r>
      <w:r w:rsidRPr="000B0B78">
        <w:rPr>
          <w:rFonts w:eastAsiaTheme="minorHAnsi"/>
          <w:sz w:val="28"/>
          <w:szCs w:val="28"/>
          <w:lang w:eastAsia="en-US"/>
        </w:rPr>
        <w:t>чное, заочное.</w:t>
      </w:r>
    </w:p>
    <w:p w:rsidR="00420148" w:rsidRPr="00E22897" w:rsidRDefault="00420148" w:rsidP="00420148">
      <w:pPr>
        <w:ind w:firstLine="567"/>
        <w:jc w:val="both"/>
        <w:rPr>
          <w:sz w:val="28"/>
          <w:szCs w:val="28"/>
        </w:rPr>
      </w:pPr>
      <w:r w:rsidRPr="00E22897">
        <w:rPr>
          <w:sz w:val="28"/>
          <w:szCs w:val="28"/>
        </w:rPr>
        <w:t>Материалы конференции (постатейно) в виде сборника будут зарегистрированы в НЭБ (</w:t>
      </w:r>
      <w:proofErr w:type="spellStart"/>
      <w:r w:rsidRPr="00E22897">
        <w:rPr>
          <w:sz w:val="28"/>
          <w:szCs w:val="28"/>
        </w:rPr>
        <w:t>eLIBRARY</w:t>
      </w:r>
      <w:proofErr w:type="spellEnd"/>
      <w:r w:rsidRPr="00E22897">
        <w:rPr>
          <w:sz w:val="28"/>
          <w:szCs w:val="28"/>
        </w:rPr>
        <w:t>) и проиндексированы в РИНЦ.</w:t>
      </w:r>
    </w:p>
    <w:p w:rsidR="009D5F26" w:rsidRDefault="009D5F26" w:rsidP="00C44E6C">
      <w:pPr>
        <w:autoSpaceDE w:val="0"/>
        <w:autoSpaceDN w:val="0"/>
        <w:spacing w:line="276" w:lineRule="auto"/>
        <w:ind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D5F26" w:rsidRDefault="00227A09" w:rsidP="00C44E6C">
      <w:pPr>
        <w:autoSpaceDE w:val="0"/>
        <w:autoSpaceDN w:val="0"/>
        <w:spacing w:line="276" w:lineRule="auto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x-none"/>
        </w:rPr>
        <w:t>Заявка на секционные</w:t>
      </w:r>
      <w:r>
        <w:rPr>
          <w:bCs/>
          <w:iCs/>
          <w:sz w:val="28"/>
          <w:szCs w:val="28"/>
        </w:rPr>
        <w:t xml:space="preserve"> </w:t>
      </w:r>
      <w:r w:rsidR="000B0B78" w:rsidRPr="000B0B78">
        <w:rPr>
          <w:bCs/>
          <w:iCs/>
          <w:sz w:val="28"/>
          <w:szCs w:val="28"/>
          <w:lang w:val="x-none"/>
        </w:rPr>
        <w:t>выступления должна содержать: название доклада, Ф.И.О., звание и должность докладчика</w:t>
      </w:r>
      <w:r w:rsidR="00C44E6C">
        <w:rPr>
          <w:bCs/>
          <w:iCs/>
          <w:sz w:val="28"/>
          <w:szCs w:val="28"/>
        </w:rPr>
        <w:t>.</w:t>
      </w:r>
    </w:p>
    <w:p w:rsidR="000B0B78" w:rsidRPr="000B0B78" w:rsidRDefault="009F2722" w:rsidP="00C44E6C">
      <w:pPr>
        <w:autoSpaceDE w:val="0"/>
        <w:autoSpaceDN w:val="0"/>
        <w:spacing w:line="276" w:lineRule="auto"/>
        <w:ind w:firstLine="426"/>
        <w:jc w:val="both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Срок подачи заявки</w:t>
      </w:r>
      <w:r>
        <w:rPr>
          <w:b/>
          <w:bCs/>
          <w:iCs/>
          <w:sz w:val="28"/>
          <w:szCs w:val="28"/>
        </w:rPr>
        <w:t xml:space="preserve"> </w:t>
      </w:r>
      <w:r w:rsidR="00D8131A">
        <w:rPr>
          <w:b/>
          <w:bCs/>
          <w:iCs/>
          <w:sz w:val="28"/>
          <w:szCs w:val="28"/>
        </w:rPr>
        <w:t xml:space="preserve">- </w:t>
      </w:r>
      <w:r>
        <w:rPr>
          <w:b/>
          <w:bCs/>
          <w:iCs/>
          <w:sz w:val="28"/>
          <w:szCs w:val="28"/>
        </w:rPr>
        <w:t xml:space="preserve">до </w:t>
      </w:r>
      <w:r w:rsidR="002D29B1">
        <w:rPr>
          <w:b/>
          <w:bCs/>
          <w:iCs/>
          <w:sz w:val="28"/>
          <w:szCs w:val="28"/>
        </w:rPr>
        <w:t>1 декабря</w:t>
      </w:r>
      <w:r w:rsidR="000B0B78" w:rsidRPr="000B0B78">
        <w:rPr>
          <w:b/>
          <w:bCs/>
          <w:iCs/>
          <w:sz w:val="28"/>
          <w:szCs w:val="28"/>
          <w:lang w:val="x-none"/>
        </w:rPr>
        <w:t xml:space="preserve"> 201</w:t>
      </w:r>
      <w:r w:rsidR="00953E40">
        <w:rPr>
          <w:b/>
          <w:bCs/>
          <w:iCs/>
          <w:sz w:val="28"/>
          <w:szCs w:val="28"/>
        </w:rPr>
        <w:t>9</w:t>
      </w:r>
      <w:r w:rsidR="000B0B78" w:rsidRPr="000B0B78">
        <w:rPr>
          <w:b/>
          <w:bCs/>
          <w:iCs/>
          <w:sz w:val="28"/>
          <w:szCs w:val="28"/>
          <w:lang w:val="x-none"/>
        </w:rPr>
        <w:t xml:space="preserve"> г.</w:t>
      </w:r>
    </w:p>
    <w:p w:rsidR="00B845AD" w:rsidRDefault="00B845AD" w:rsidP="00C44E6C">
      <w:pPr>
        <w:spacing w:line="276" w:lineRule="auto"/>
      </w:pPr>
    </w:p>
    <w:p w:rsidR="000B0B78" w:rsidRPr="000B0B78" w:rsidRDefault="000B0B78" w:rsidP="00C44E6C">
      <w:pPr>
        <w:autoSpaceDE w:val="0"/>
        <w:autoSpaceDN w:val="0"/>
        <w:spacing w:line="276" w:lineRule="auto"/>
        <w:jc w:val="center"/>
        <w:rPr>
          <w:b/>
          <w:bCs/>
          <w:i/>
          <w:iCs/>
          <w:sz w:val="28"/>
          <w:szCs w:val="28"/>
          <w:lang w:val="x-none"/>
        </w:rPr>
      </w:pPr>
      <w:r w:rsidRPr="000B0B78">
        <w:rPr>
          <w:b/>
          <w:bCs/>
          <w:i/>
          <w:iCs/>
          <w:sz w:val="28"/>
          <w:szCs w:val="28"/>
          <w:lang w:val="x-none"/>
        </w:rPr>
        <w:t>Требования к оформлению статей:</w:t>
      </w:r>
    </w:p>
    <w:p w:rsidR="000B0B78" w:rsidRPr="000B0B78" w:rsidRDefault="000B0B78" w:rsidP="00C44E6C">
      <w:pPr>
        <w:autoSpaceDE w:val="0"/>
        <w:autoSpaceDN w:val="0"/>
        <w:spacing w:line="276" w:lineRule="auto"/>
        <w:jc w:val="center"/>
        <w:rPr>
          <w:b/>
          <w:bCs/>
          <w:i/>
          <w:iCs/>
          <w:sz w:val="28"/>
          <w:szCs w:val="28"/>
          <w:lang w:val="x-none"/>
        </w:rPr>
      </w:pPr>
    </w:p>
    <w:p w:rsidR="000B0B78" w:rsidRPr="000B0B78" w:rsidRDefault="000B0B78" w:rsidP="00C44E6C">
      <w:pPr>
        <w:autoSpaceDE w:val="0"/>
        <w:autoSpaceDN w:val="0"/>
        <w:spacing w:line="276" w:lineRule="auto"/>
        <w:ind w:firstLine="720"/>
        <w:jc w:val="both"/>
        <w:rPr>
          <w:sz w:val="28"/>
          <w:szCs w:val="28"/>
          <w:lang w:val="x-none"/>
        </w:rPr>
      </w:pPr>
      <w:r w:rsidRPr="000B0B78">
        <w:rPr>
          <w:sz w:val="28"/>
          <w:szCs w:val="28"/>
          <w:lang w:val="x-none"/>
        </w:rPr>
        <w:t xml:space="preserve">Объем статей (включая таблицы, рисунки и список литературы) – </w:t>
      </w:r>
      <w:r w:rsidRPr="000B0B78">
        <w:rPr>
          <w:b/>
          <w:bCs/>
          <w:sz w:val="28"/>
          <w:szCs w:val="28"/>
          <w:lang w:val="x-none"/>
        </w:rPr>
        <w:t xml:space="preserve">3-5 </w:t>
      </w:r>
      <w:r w:rsidRPr="000B0B78">
        <w:rPr>
          <w:b/>
          <w:bCs/>
          <w:sz w:val="28"/>
          <w:szCs w:val="28"/>
        </w:rPr>
        <w:t xml:space="preserve">(не более) </w:t>
      </w:r>
      <w:r w:rsidRPr="000B0B78">
        <w:rPr>
          <w:b/>
          <w:bCs/>
          <w:sz w:val="28"/>
          <w:szCs w:val="28"/>
          <w:lang w:val="x-none"/>
        </w:rPr>
        <w:t>страниц</w:t>
      </w:r>
      <w:r w:rsidRPr="000B0B78">
        <w:rPr>
          <w:sz w:val="28"/>
          <w:szCs w:val="28"/>
          <w:lang w:val="x-none"/>
        </w:rPr>
        <w:t xml:space="preserve"> (формат А4). Текст должен быть напечатан на компьютере, шрифт </w:t>
      </w:r>
      <w:proofErr w:type="spellStart"/>
      <w:r w:rsidRPr="000B0B78">
        <w:rPr>
          <w:sz w:val="28"/>
          <w:szCs w:val="28"/>
          <w:lang w:val="x-none"/>
        </w:rPr>
        <w:t>Times</w:t>
      </w:r>
      <w:proofErr w:type="spellEnd"/>
      <w:r w:rsidRPr="000B0B78">
        <w:rPr>
          <w:sz w:val="28"/>
          <w:szCs w:val="28"/>
          <w:lang w:val="x-none"/>
        </w:rPr>
        <w:t xml:space="preserve"> </w:t>
      </w:r>
      <w:proofErr w:type="spellStart"/>
      <w:r w:rsidRPr="000B0B78">
        <w:rPr>
          <w:sz w:val="28"/>
          <w:szCs w:val="28"/>
          <w:lang w:val="x-none"/>
        </w:rPr>
        <w:t>New</w:t>
      </w:r>
      <w:proofErr w:type="spellEnd"/>
      <w:r w:rsidRPr="000B0B78">
        <w:rPr>
          <w:sz w:val="28"/>
          <w:szCs w:val="28"/>
          <w:lang w:val="x-none"/>
        </w:rPr>
        <w:t xml:space="preserve"> </w:t>
      </w:r>
      <w:proofErr w:type="spellStart"/>
      <w:r w:rsidRPr="000B0B78">
        <w:rPr>
          <w:sz w:val="28"/>
          <w:szCs w:val="28"/>
          <w:lang w:val="x-none"/>
        </w:rPr>
        <w:t>Roman</w:t>
      </w:r>
      <w:proofErr w:type="spellEnd"/>
      <w:r w:rsidRPr="000B0B78">
        <w:rPr>
          <w:sz w:val="28"/>
          <w:szCs w:val="28"/>
          <w:lang w:val="x-none"/>
        </w:rPr>
        <w:t xml:space="preserve"> </w:t>
      </w:r>
      <w:proofErr w:type="spellStart"/>
      <w:r w:rsidRPr="000B0B78">
        <w:rPr>
          <w:sz w:val="28"/>
          <w:szCs w:val="28"/>
          <w:lang w:val="x-none"/>
        </w:rPr>
        <w:t>Cyr</w:t>
      </w:r>
      <w:proofErr w:type="spellEnd"/>
      <w:r w:rsidRPr="000B0B78">
        <w:rPr>
          <w:sz w:val="28"/>
          <w:szCs w:val="28"/>
          <w:lang w:val="x-none"/>
        </w:rPr>
        <w:t>, размер 14, через 1 интервал, отступ в абзаце – 1,25 см, границы полей</w:t>
      </w:r>
      <w:r w:rsidR="00E22897">
        <w:rPr>
          <w:sz w:val="28"/>
          <w:szCs w:val="28"/>
        </w:rPr>
        <w:t xml:space="preserve"> по 2 см со всех сторон</w:t>
      </w:r>
      <w:r w:rsidRPr="000B0B78">
        <w:rPr>
          <w:sz w:val="28"/>
          <w:szCs w:val="28"/>
          <w:lang w:val="x-none"/>
        </w:rPr>
        <w:t xml:space="preserve">. </w:t>
      </w:r>
    </w:p>
    <w:p w:rsidR="000B0B78" w:rsidRPr="000B0B78" w:rsidRDefault="000B0B78" w:rsidP="00C44E6C">
      <w:pPr>
        <w:autoSpaceDE w:val="0"/>
        <w:autoSpaceDN w:val="0"/>
        <w:spacing w:line="276" w:lineRule="auto"/>
        <w:ind w:firstLine="720"/>
        <w:jc w:val="both"/>
        <w:rPr>
          <w:sz w:val="28"/>
          <w:szCs w:val="28"/>
        </w:rPr>
      </w:pPr>
      <w:r w:rsidRPr="000B0B78">
        <w:rPr>
          <w:sz w:val="28"/>
          <w:szCs w:val="28"/>
          <w:lang w:val="x-none"/>
        </w:rPr>
        <w:t xml:space="preserve">Статья должна содержать следующие разделы: введение с формулировкой </w:t>
      </w:r>
      <w:r w:rsidRPr="000B0B78">
        <w:rPr>
          <w:sz w:val="28"/>
          <w:szCs w:val="28"/>
        </w:rPr>
        <w:t>актуальности и проблемы</w:t>
      </w:r>
      <w:r w:rsidRPr="000B0B78">
        <w:rPr>
          <w:sz w:val="28"/>
          <w:szCs w:val="28"/>
          <w:lang w:val="x-none"/>
        </w:rPr>
        <w:t xml:space="preserve">, изложение </w:t>
      </w:r>
      <w:r w:rsidRPr="000B0B78">
        <w:rPr>
          <w:sz w:val="28"/>
          <w:szCs w:val="28"/>
        </w:rPr>
        <w:t>основных тезисов</w:t>
      </w:r>
      <w:r w:rsidRPr="000B0B78">
        <w:rPr>
          <w:sz w:val="28"/>
          <w:szCs w:val="28"/>
          <w:lang w:val="x-none"/>
        </w:rPr>
        <w:t xml:space="preserve"> </w:t>
      </w:r>
      <w:r w:rsidRPr="000B0B78">
        <w:rPr>
          <w:sz w:val="28"/>
          <w:szCs w:val="28"/>
        </w:rPr>
        <w:t>(</w:t>
      </w:r>
      <w:r w:rsidRPr="000B0B78">
        <w:rPr>
          <w:sz w:val="28"/>
          <w:szCs w:val="28"/>
          <w:lang w:val="x-none"/>
        </w:rPr>
        <w:t>результатов</w:t>
      </w:r>
      <w:r w:rsidRPr="000B0B78">
        <w:rPr>
          <w:sz w:val="28"/>
          <w:szCs w:val="28"/>
        </w:rPr>
        <w:t>)</w:t>
      </w:r>
      <w:r w:rsidRPr="000B0B78">
        <w:rPr>
          <w:sz w:val="28"/>
          <w:szCs w:val="28"/>
          <w:lang w:val="x-none"/>
        </w:rPr>
        <w:t xml:space="preserve">, заключение или выводы, список литературы. </w:t>
      </w:r>
      <w:r w:rsidR="00E22897">
        <w:rPr>
          <w:sz w:val="28"/>
          <w:szCs w:val="28"/>
        </w:rPr>
        <w:t xml:space="preserve">Оригинальность текста должна составлять не менее 70%. </w:t>
      </w:r>
      <w:r w:rsidRPr="000B0B78">
        <w:rPr>
          <w:sz w:val="28"/>
          <w:szCs w:val="28"/>
        </w:rPr>
        <w:t>Оргкомитет оставляет за собой право отклонять статьи не соответствующие требованиям содержания конференции и оформления.</w:t>
      </w:r>
    </w:p>
    <w:p w:rsidR="000B0B78" w:rsidRPr="000B0B78" w:rsidRDefault="000B0B78" w:rsidP="00C44E6C">
      <w:pPr>
        <w:autoSpaceDE w:val="0"/>
        <w:autoSpaceDN w:val="0"/>
        <w:spacing w:line="276" w:lineRule="auto"/>
        <w:ind w:firstLine="720"/>
        <w:jc w:val="both"/>
        <w:rPr>
          <w:sz w:val="28"/>
          <w:szCs w:val="28"/>
          <w:lang w:val="x-none"/>
        </w:rPr>
      </w:pPr>
      <w:r w:rsidRPr="000B0B78">
        <w:rPr>
          <w:sz w:val="28"/>
          <w:szCs w:val="28"/>
          <w:lang w:val="x-none"/>
        </w:rPr>
        <w:lastRenderedPageBreak/>
        <w:t xml:space="preserve">Число рисунков </w:t>
      </w:r>
      <w:r w:rsidRPr="000B0B78">
        <w:rPr>
          <w:sz w:val="28"/>
          <w:szCs w:val="28"/>
        </w:rPr>
        <w:t xml:space="preserve">и/или таблиц </w:t>
      </w:r>
      <w:r w:rsidRPr="000B0B78">
        <w:rPr>
          <w:sz w:val="28"/>
          <w:szCs w:val="28"/>
          <w:lang w:val="x-none"/>
        </w:rPr>
        <w:t xml:space="preserve">в статье не должно быть более 2. Данные рисунков не должны повторять материалы таблиц. Таблицы должны содержать обобщенные и статистически обработанные материалы исследования, иметь номер и заголовок. В таблицах все графы должны иметь заголовки, цифры и единицы измерения должны соответствовать тексту, сокращения слов не допускаются. </w:t>
      </w:r>
    </w:p>
    <w:p w:rsidR="000B0B78" w:rsidRPr="000B0B78" w:rsidRDefault="000B0B78" w:rsidP="00C44E6C">
      <w:pPr>
        <w:autoSpaceDE w:val="0"/>
        <w:autoSpaceDN w:val="0"/>
        <w:spacing w:line="276" w:lineRule="auto"/>
        <w:ind w:firstLine="720"/>
        <w:jc w:val="both"/>
        <w:rPr>
          <w:sz w:val="28"/>
          <w:szCs w:val="28"/>
          <w:lang w:val="x-none"/>
        </w:rPr>
      </w:pPr>
      <w:r w:rsidRPr="000B0B78">
        <w:rPr>
          <w:sz w:val="28"/>
          <w:szCs w:val="28"/>
          <w:lang w:val="x-none"/>
        </w:rPr>
        <w:t>В статье сокращение слов допускается только с первоначальным указанием полного названия или в соответствии с перечнем, принятым Комитетом стандартов. Единицы измерения даются в соответствии с Международной системой единиц СИ.</w:t>
      </w:r>
    </w:p>
    <w:p w:rsidR="000B0B78" w:rsidRPr="000B0B78" w:rsidRDefault="000B0B78" w:rsidP="00C44E6C">
      <w:pPr>
        <w:autoSpaceDE w:val="0"/>
        <w:autoSpaceDN w:val="0"/>
        <w:spacing w:line="276" w:lineRule="auto"/>
        <w:ind w:firstLine="720"/>
        <w:jc w:val="both"/>
        <w:rPr>
          <w:sz w:val="28"/>
          <w:szCs w:val="28"/>
          <w:lang w:val="x-none"/>
        </w:rPr>
      </w:pPr>
      <w:r w:rsidRPr="000B0B78">
        <w:rPr>
          <w:sz w:val="28"/>
          <w:szCs w:val="28"/>
          <w:lang w:val="x-none"/>
        </w:rPr>
        <w:t>Список литературы приводится в виде полного библиографического описания работ в алфавитном порядке (сначала русского, а затем латинского алфавитов). Образец оформления приведен ниже. В тексте в квадратных скобках дается ссылка на порядковый номер работы в списке литературы.</w:t>
      </w:r>
    </w:p>
    <w:p w:rsidR="00AD1B0F" w:rsidRDefault="000B0B78" w:rsidP="00C44E6C">
      <w:pPr>
        <w:autoSpaceDE w:val="0"/>
        <w:autoSpaceDN w:val="0"/>
        <w:spacing w:line="276" w:lineRule="auto"/>
        <w:ind w:firstLine="720"/>
        <w:jc w:val="both"/>
        <w:rPr>
          <w:b/>
          <w:sz w:val="28"/>
          <w:szCs w:val="28"/>
        </w:rPr>
      </w:pPr>
      <w:r w:rsidRPr="00775C32">
        <w:rPr>
          <w:b/>
          <w:sz w:val="28"/>
          <w:szCs w:val="28"/>
          <w:lang w:val="x-none"/>
        </w:rPr>
        <w:t xml:space="preserve">Статьи должны быть представлены в </w:t>
      </w:r>
      <w:r w:rsidRPr="00775C32">
        <w:rPr>
          <w:b/>
          <w:iCs/>
          <w:sz w:val="28"/>
          <w:szCs w:val="28"/>
          <w:lang w:val="x-none"/>
        </w:rPr>
        <w:t>электронной версии,</w:t>
      </w:r>
      <w:r w:rsidR="00EB4F0F" w:rsidRPr="00775C32">
        <w:rPr>
          <w:b/>
          <w:iCs/>
          <w:sz w:val="28"/>
          <w:szCs w:val="28"/>
        </w:rPr>
        <w:t xml:space="preserve"> </w:t>
      </w:r>
      <w:r w:rsidR="009D5F26">
        <w:rPr>
          <w:b/>
          <w:iCs/>
          <w:sz w:val="28"/>
          <w:szCs w:val="28"/>
          <w:lang w:val="x-none"/>
        </w:rPr>
        <w:t>сохраненной в формате</w:t>
      </w:r>
      <w:r w:rsidR="009D5F26">
        <w:rPr>
          <w:b/>
          <w:iCs/>
          <w:sz w:val="28"/>
          <w:szCs w:val="28"/>
        </w:rPr>
        <w:t xml:space="preserve"> </w:t>
      </w:r>
      <w:r w:rsidRPr="00775C32">
        <w:rPr>
          <w:b/>
          <w:iCs/>
          <w:sz w:val="28"/>
          <w:szCs w:val="28"/>
        </w:rPr>
        <w:t>.</w:t>
      </w:r>
      <w:r w:rsidRPr="00775C32">
        <w:rPr>
          <w:b/>
          <w:iCs/>
          <w:sz w:val="28"/>
          <w:szCs w:val="28"/>
          <w:lang w:val="en-US"/>
        </w:rPr>
        <w:t>doc</w:t>
      </w:r>
      <w:r w:rsidRPr="00775C32">
        <w:rPr>
          <w:b/>
          <w:bCs/>
          <w:iCs/>
          <w:sz w:val="28"/>
          <w:szCs w:val="28"/>
          <w:lang w:val="x-none"/>
        </w:rPr>
        <w:t>.</w:t>
      </w:r>
      <w:r w:rsidRPr="00775C32">
        <w:rPr>
          <w:b/>
          <w:sz w:val="28"/>
          <w:szCs w:val="28"/>
          <w:lang w:val="x-none"/>
        </w:rPr>
        <w:t xml:space="preserve"> Один файл должен содержать одну статью, название файла - по фамилии первого автора на русском яз</w:t>
      </w:r>
      <w:r w:rsidR="009D5F26">
        <w:rPr>
          <w:b/>
          <w:sz w:val="28"/>
          <w:szCs w:val="28"/>
          <w:lang w:val="x-none"/>
        </w:rPr>
        <w:t>ыке.</w:t>
      </w:r>
      <w:r w:rsidR="009D5F26">
        <w:rPr>
          <w:b/>
          <w:sz w:val="28"/>
          <w:szCs w:val="28"/>
        </w:rPr>
        <w:t xml:space="preserve"> </w:t>
      </w:r>
    </w:p>
    <w:p w:rsidR="000B0B78" w:rsidRPr="00E22897" w:rsidRDefault="00E22897" w:rsidP="00C44E6C">
      <w:pPr>
        <w:autoSpaceDE w:val="0"/>
        <w:autoSpaceDN w:val="0"/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22897">
        <w:rPr>
          <w:sz w:val="28"/>
          <w:szCs w:val="28"/>
        </w:rPr>
        <w:t>З</w:t>
      </w:r>
      <w:proofErr w:type="spellStart"/>
      <w:r w:rsidR="000B0B78" w:rsidRPr="00E22897">
        <w:rPr>
          <w:sz w:val="28"/>
          <w:szCs w:val="28"/>
          <w:lang w:val="x-none"/>
        </w:rPr>
        <w:t>аявки</w:t>
      </w:r>
      <w:proofErr w:type="spellEnd"/>
      <w:r w:rsidR="000B0B78" w:rsidRPr="00E22897">
        <w:rPr>
          <w:sz w:val="28"/>
          <w:szCs w:val="28"/>
          <w:lang w:val="x-none"/>
        </w:rPr>
        <w:t xml:space="preserve"> на секционные </w:t>
      </w:r>
      <w:r w:rsidR="000B0B78" w:rsidRPr="00E22897">
        <w:rPr>
          <w:sz w:val="28"/>
          <w:szCs w:val="28"/>
        </w:rPr>
        <w:t>доклады</w:t>
      </w:r>
      <w:r w:rsidR="000B0B78" w:rsidRPr="00E22897">
        <w:rPr>
          <w:sz w:val="28"/>
          <w:szCs w:val="28"/>
          <w:lang w:val="x-none"/>
        </w:rPr>
        <w:t xml:space="preserve"> необходимо представить в отдел </w:t>
      </w:r>
      <w:r w:rsidR="00D7372F" w:rsidRPr="00E22897">
        <w:rPr>
          <w:sz w:val="28"/>
          <w:szCs w:val="28"/>
        </w:rPr>
        <w:t>прогнозирования и анализа научной деятельности</w:t>
      </w:r>
      <w:r w:rsidR="000B0B78" w:rsidRPr="00E22897">
        <w:rPr>
          <w:sz w:val="28"/>
          <w:szCs w:val="28"/>
          <w:lang w:val="x-none"/>
        </w:rPr>
        <w:t xml:space="preserve"> (</w:t>
      </w:r>
      <w:r w:rsidR="000B0B78" w:rsidRPr="00E22897">
        <w:rPr>
          <w:sz w:val="28"/>
          <w:szCs w:val="28"/>
        </w:rPr>
        <w:t>305041, г. Курск, ул. К.</w:t>
      </w:r>
      <w:r w:rsidR="009D5F26" w:rsidRPr="00E22897">
        <w:rPr>
          <w:sz w:val="28"/>
          <w:szCs w:val="28"/>
        </w:rPr>
        <w:t xml:space="preserve"> </w:t>
      </w:r>
      <w:r w:rsidR="000B0B78" w:rsidRPr="00E22897">
        <w:rPr>
          <w:sz w:val="28"/>
          <w:szCs w:val="28"/>
        </w:rPr>
        <w:t xml:space="preserve">Маркса, д.3, </w:t>
      </w:r>
      <w:r w:rsidR="00902E57" w:rsidRPr="00E22897">
        <w:rPr>
          <w:sz w:val="28"/>
          <w:szCs w:val="28"/>
          <w:lang w:val="x-none"/>
        </w:rPr>
        <w:t>учебн</w:t>
      </w:r>
      <w:r w:rsidR="00902E57" w:rsidRPr="00E22897">
        <w:rPr>
          <w:sz w:val="28"/>
          <w:szCs w:val="28"/>
        </w:rPr>
        <w:t>ый</w:t>
      </w:r>
      <w:r w:rsidR="00902E57" w:rsidRPr="00E22897">
        <w:rPr>
          <w:sz w:val="28"/>
          <w:szCs w:val="28"/>
          <w:lang w:val="x-none"/>
        </w:rPr>
        <w:t xml:space="preserve"> корпус с клинико-диагностическим центром</w:t>
      </w:r>
      <w:r w:rsidR="00902E57" w:rsidRPr="00E22897">
        <w:rPr>
          <w:sz w:val="26"/>
          <w:szCs w:val="26"/>
          <w:shd w:val="clear" w:color="auto" w:fill="FFFFFF"/>
        </w:rPr>
        <w:t xml:space="preserve">, </w:t>
      </w:r>
      <w:r w:rsidR="000B0B78" w:rsidRPr="00E22897">
        <w:rPr>
          <w:sz w:val="28"/>
          <w:szCs w:val="28"/>
        </w:rPr>
        <w:t>к.902</w:t>
      </w:r>
      <w:r w:rsidR="000B0B78" w:rsidRPr="00E22897">
        <w:rPr>
          <w:sz w:val="28"/>
          <w:szCs w:val="28"/>
          <w:lang w:val="x-none"/>
        </w:rPr>
        <w:t xml:space="preserve">) </w:t>
      </w:r>
      <w:r w:rsidR="000B0B78" w:rsidRPr="00E22897">
        <w:rPr>
          <w:b/>
          <w:bCs/>
          <w:i/>
          <w:iCs/>
          <w:sz w:val="28"/>
          <w:szCs w:val="28"/>
          <w:u w:val="single"/>
          <w:lang w:val="x-none"/>
        </w:rPr>
        <w:t xml:space="preserve">до </w:t>
      </w:r>
      <w:r w:rsidR="00EB4F0F" w:rsidRPr="00E22897">
        <w:rPr>
          <w:b/>
          <w:bCs/>
          <w:i/>
          <w:iCs/>
          <w:sz w:val="28"/>
          <w:szCs w:val="28"/>
          <w:u w:val="single"/>
        </w:rPr>
        <w:t>1 декабря</w:t>
      </w:r>
      <w:r w:rsidR="000B0B78" w:rsidRPr="00E22897">
        <w:rPr>
          <w:b/>
          <w:bCs/>
          <w:i/>
          <w:iCs/>
          <w:sz w:val="28"/>
          <w:szCs w:val="28"/>
          <w:u w:val="single"/>
          <w:lang w:val="x-none"/>
        </w:rPr>
        <w:t xml:space="preserve"> 201</w:t>
      </w:r>
      <w:r w:rsidR="00953E40" w:rsidRPr="00E22897">
        <w:rPr>
          <w:b/>
          <w:bCs/>
          <w:i/>
          <w:iCs/>
          <w:sz w:val="28"/>
          <w:szCs w:val="28"/>
          <w:u w:val="single"/>
        </w:rPr>
        <w:t>9</w:t>
      </w:r>
      <w:r w:rsidR="000B0B78" w:rsidRPr="00E22897">
        <w:rPr>
          <w:b/>
          <w:bCs/>
          <w:i/>
          <w:iCs/>
          <w:sz w:val="28"/>
          <w:szCs w:val="28"/>
          <w:u w:val="single"/>
          <w:lang w:val="x-none"/>
        </w:rPr>
        <w:t xml:space="preserve"> г.</w:t>
      </w:r>
      <w:r w:rsidR="000B0B78" w:rsidRPr="00E22897">
        <w:rPr>
          <w:b/>
          <w:bCs/>
          <w:i/>
          <w:iCs/>
          <w:sz w:val="28"/>
          <w:szCs w:val="28"/>
          <w:lang w:val="x-none"/>
        </w:rPr>
        <w:t xml:space="preserve"> </w:t>
      </w:r>
    </w:p>
    <w:p w:rsidR="00E22897" w:rsidRPr="00E22897" w:rsidRDefault="00E22897" w:rsidP="00E22897">
      <w:pPr>
        <w:autoSpaceDE w:val="0"/>
        <w:autoSpaceDN w:val="0"/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22897">
        <w:rPr>
          <w:sz w:val="28"/>
          <w:szCs w:val="28"/>
        </w:rPr>
        <w:t>Статьи и регистрационные формы</w:t>
      </w:r>
      <w:r w:rsidRPr="00E22897">
        <w:rPr>
          <w:sz w:val="28"/>
          <w:szCs w:val="28"/>
          <w:lang w:val="x-none"/>
        </w:rPr>
        <w:t xml:space="preserve"> необходимо </w:t>
      </w:r>
      <w:r w:rsidRPr="00E22897">
        <w:rPr>
          <w:sz w:val="28"/>
          <w:szCs w:val="28"/>
        </w:rPr>
        <w:t xml:space="preserve">направить на электронную почту </w:t>
      </w:r>
      <w:hyperlink r:id="rId8" w:history="1">
        <w:r w:rsidRPr="00903359">
          <w:rPr>
            <w:rStyle w:val="a9"/>
            <w:sz w:val="28"/>
            <w:szCs w:val="28"/>
            <w:lang w:val="en-US"/>
          </w:rPr>
          <w:t>otd</w:t>
        </w:r>
        <w:r w:rsidRPr="00E22897">
          <w:rPr>
            <w:rStyle w:val="a9"/>
            <w:sz w:val="28"/>
            <w:szCs w:val="28"/>
          </w:rPr>
          <w:t>.</w:t>
        </w:r>
        <w:r w:rsidRPr="00903359">
          <w:rPr>
            <w:rStyle w:val="a9"/>
            <w:sz w:val="28"/>
            <w:szCs w:val="28"/>
            <w:lang w:val="en-US"/>
          </w:rPr>
          <w:t>onmi</w:t>
        </w:r>
        <w:r w:rsidRPr="00E22897">
          <w:rPr>
            <w:rStyle w:val="a9"/>
            <w:sz w:val="28"/>
            <w:szCs w:val="28"/>
          </w:rPr>
          <w:t>@</w:t>
        </w:r>
        <w:r w:rsidRPr="00903359">
          <w:rPr>
            <w:rStyle w:val="a9"/>
            <w:sz w:val="28"/>
            <w:szCs w:val="28"/>
            <w:lang w:val="en-US"/>
          </w:rPr>
          <w:t>kursksmu</w:t>
        </w:r>
        <w:r w:rsidRPr="00E22897">
          <w:rPr>
            <w:rStyle w:val="a9"/>
            <w:sz w:val="28"/>
            <w:szCs w:val="28"/>
          </w:rPr>
          <w:t>.</w:t>
        </w:r>
        <w:r w:rsidRPr="00903359">
          <w:rPr>
            <w:rStyle w:val="a9"/>
            <w:sz w:val="28"/>
            <w:szCs w:val="28"/>
            <w:lang w:val="en-US"/>
          </w:rPr>
          <w:t>net</w:t>
        </w:r>
      </w:hyperlink>
      <w:r w:rsidRPr="00E22897">
        <w:rPr>
          <w:color w:val="FF0000"/>
          <w:sz w:val="28"/>
          <w:szCs w:val="28"/>
        </w:rPr>
        <w:t xml:space="preserve"> </w:t>
      </w:r>
      <w:r w:rsidRPr="00E22897">
        <w:rPr>
          <w:b/>
          <w:bCs/>
          <w:i/>
          <w:iCs/>
          <w:sz w:val="28"/>
          <w:szCs w:val="28"/>
          <w:u w:val="single"/>
          <w:lang w:val="x-none"/>
        </w:rPr>
        <w:t xml:space="preserve">до </w:t>
      </w:r>
      <w:r w:rsidRPr="00E22897">
        <w:rPr>
          <w:b/>
          <w:bCs/>
          <w:i/>
          <w:iCs/>
          <w:sz w:val="28"/>
          <w:szCs w:val="28"/>
          <w:u w:val="single"/>
        </w:rPr>
        <w:t>1 декабря</w:t>
      </w:r>
      <w:r w:rsidRPr="00E22897">
        <w:rPr>
          <w:b/>
          <w:bCs/>
          <w:i/>
          <w:iCs/>
          <w:sz w:val="28"/>
          <w:szCs w:val="28"/>
          <w:u w:val="single"/>
          <w:lang w:val="x-none"/>
        </w:rPr>
        <w:t xml:space="preserve"> 201</w:t>
      </w:r>
      <w:r w:rsidRPr="00E22897">
        <w:rPr>
          <w:b/>
          <w:bCs/>
          <w:i/>
          <w:iCs/>
          <w:sz w:val="28"/>
          <w:szCs w:val="28"/>
          <w:u w:val="single"/>
        </w:rPr>
        <w:t>9</w:t>
      </w:r>
      <w:r w:rsidRPr="00E22897">
        <w:rPr>
          <w:b/>
          <w:bCs/>
          <w:i/>
          <w:iCs/>
          <w:sz w:val="28"/>
          <w:szCs w:val="28"/>
          <w:u w:val="single"/>
          <w:lang w:val="x-none"/>
        </w:rPr>
        <w:t xml:space="preserve"> г.</w:t>
      </w:r>
      <w:r w:rsidRPr="00E22897">
        <w:rPr>
          <w:b/>
          <w:bCs/>
          <w:i/>
          <w:iCs/>
          <w:sz w:val="28"/>
          <w:szCs w:val="28"/>
          <w:lang w:val="x-none"/>
        </w:rPr>
        <w:t xml:space="preserve"> </w:t>
      </w:r>
    </w:p>
    <w:p w:rsidR="00E22897" w:rsidRPr="00E22897" w:rsidRDefault="00E22897" w:rsidP="00C44E6C">
      <w:pPr>
        <w:autoSpaceDE w:val="0"/>
        <w:autoSpaceDN w:val="0"/>
        <w:spacing w:line="276" w:lineRule="auto"/>
        <w:ind w:firstLine="709"/>
        <w:jc w:val="both"/>
        <w:rPr>
          <w:b/>
          <w:bCs/>
          <w:iCs/>
          <w:color w:val="FF0000"/>
          <w:sz w:val="28"/>
          <w:szCs w:val="28"/>
          <w:u w:val="single"/>
        </w:rPr>
      </w:pPr>
    </w:p>
    <w:p w:rsidR="000B0B78" w:rsidRDefault="000B0B78" w:rsidP="00C44E6C">
      <w:pPr>
        <w:autoSpaceDE w:val="0"/>
        <w:autoSpaceDN w:val="0"/>
        <w:spacing w:line="276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AE7001">
        <w:rPr>
          <w:b/>
          <w:bCs/>
          <w:i/>
          <w:iCs/>
          <w:sz w:val="28"/>
          <w:szCs w:val="28"/>
          <w:lang w:val="x-none"/>
        </w:rPr>
        <w:t xml:space="preserve">Материалы, оформленные не в соответствии с требованиями или поданные позднее </w:t>
      </w:r>
      <w:r w:rsidR="00EB4F0F" w:rsidRPr="00AE7001">
        <w:rPr>
          <w:b/>
          <w:bCs/>
          <w:i/>
          <w:iCs/>
          <w:sz w:val="28"/>
          <w:szCs w:val="28"/>
        </w:rPr>
        <w:t>1 декабря</w:t>
      </w:r>
      <w:r w:rsidRPr="00AE7001">
        <w:rPr>
          <w:b/>
          <w:bCs/>
          <w:i/>
          <w:iCs/>
          <w:sz w:val="28"/>
          <w:szCs w:val="28"/>
          <w:lang w:val="x-none"/>
        </w:rPr>
        <w:t xml:space="preserve">, </w:t>
      </w:r>
      <w:r w:rsidR="00E0278F" w:rsidRPr="00AE7001">
        <w:rPr>
          <w:b/>
          <w:bCs/>
          <w:i/>
          <w:iCs/>
          <w:sz w:val="28"/>
          <w:szCs w:val="28"/>
          <w:lang w:val="x-none"/>
        </w:rPr>
        <w:t>приниматься не будут</w:t>
      </w:r>
      <w:r w:rsidRPr="00AE7001">
        <w:rPr>
          <w:b/>
          <w:bCs/>
          <w:i/>
          <w:iCs/>
          <w:sz w:val="28"/>
          <w:szCs w:val="28"/>
          <w:lang w:val="x-none"/>
        </w:rPr>
        <w:t>!</w:t>
      </w:r>
    </w:p>
    <w:p w:rsidR="00420148" w:rsidRDefault="00420148" w:rsidP="00420148">
      <w:pPr>
        <w:pStyle w:val="a6"/>
        <w:tabs>
          <w:tab w:val="left" w:pos="0"/>
        </w:tabs>
        <w:spacing w:line="286" w:lineRule="exact"/>
        <w:ind w:left="0" w:firstLine="567"/>
      </w:pPr>
    </w:p>
    <w:p w:rsidR="00420148" w:rsidRPr="00857441" w:rsidRDefault="00420148" w:rsidP="00420148">
      <w:pPr>
        <w:pStyle w:val="a6"/>
        <w:tabs>
          <w:tab w:val="left" w:pos="0"/>
        </w:tabs>
        <w:spacing w:line="286" w:lineRule="exact"/>
        <w:ind w:left="0" w:firstLine="567"/>
        <w:rPr>
          <w:b/>
          <w:sz w:val="28"/>
          <w:szCs w:val="28"/>
        </w:rPr>
      </w:pPr>
      <w:r w:rsidRPr="00857441">
        <w:rPr>
          <w:b/>
          <w:sz w:val="28"/>
          <w:szCs w:val="28"/>
        </w:rPr>
        <w:t>Публикация материалов в сборнике бесплатная.</w:t>
      </w:r>
    </w:p>
    <w:p w:rsidR="00420148" w:rsidRPr="006C2AE3" w:rsidRDefault="00420148" w:rsidP="00420148">
      <w:pPr>
        <w:pStyle w:val="a6"/>
        <w:tabs>
          <w:tab w:val="left" w:pos="0"/>
        </w:tabs>
        <w:spacing w:line="286" w:lineRule="exact"/>
        <w:ind w:left="0" w:firstLine="567"/>
        <w:rPr>
          <w:b/>
          <w:sz w:val="28"/>
          <w:szCs w:val="28"/>
        </w:rPr>
      </w:pPr>
      <w:r w:rsidRPr="006C2AE3">
        <w:rPr>
          <w:b/>
          <w:sz w:val="28"/>
          <w:szCs w:val="28"/>
        </w:rPr>
        <w:t>Участие в конференции бесплатное.</w:t>
      </w:r>
    </w:p>
    <w:p w:rsidR="00420148" w:rsidRPr="006C2AE3" w:rsidRDefault="00420148" w:rsidP="00420148">
      <w:pPr>
        <w:pStyle w:val="a6"/>
        <w:tabs>
          <w:tab w:val="left" w:pos="0"/>
        </w:tabs>
        <w:spacing w:line="286" w:lineRule="exact"/>
        <w:ind w:left="0" w:firstLine="567"/>
        <w:rPr>
          <w:b/>
          <w:sz w:val="28"/>
          <w:szCs w:val="28"/>
        </w:rPr>
      </w:pPr>
      <w:r w:rsidRPr="006C2AE3">
        <w:rPr>
          <w:b/>
          <w:sz w:val="28"/>
          <w:szCs w:val="28"/>
        </w:rPr>
        <w:t>Командировочные расходы оплачивает направляющая сторона.</w:t>
      </w:r>
    </w:p>
    <w:p w:rsidR="00953E40" w:rsidRDefault="00953E40" w:rsidP="00953E40">
      <w:pPr>
        <w:pStyle w:val="a7"/>
        <w:spacing w:line="276" w:lineRule="auto"/>
        <w:ind w:firstLine="0"/>
        <w:rPr>
          <w:b w:val="0"/>
          <w:bCs w:val="0"/>
          <w:i w:val="0"/>
          <w:iCs w:val="0"/>
        </w:rPr>
      </w:pPr>
    </w:p>
    <w:p w:rsidR="00953E40" w:rsidRPr="00B44DB9" w:rsidRDefault="00953E40" w:rsidP="00953E40">
      <w:pPr>
        <w:pStyle w:val="a7"/>
        <w:spacing w:line="276" w:lineRule="auto"/>
        <w:ind w:firstLine="0"/>
        <w:rPr>
          <w:b w:val="0"/>
          <w:bCs w:val="0"/>
          <w:i w:val="0"/>
          <w:iCs w:val="0"/>
          <w:lang w:val="x-none"/>
        </w:rPr>
      </w:pPr>
      <w:r>
        <w:rPr>
          <w:b w:val="0"/>
          <w:bCs w:val="0"/>
          <w:i w:val="0"/>
          <w:iCs w:val="0"/>
        </w:rPr>
        <w:t xml:space="preserve">        </w:t>
      </w:r>
      <w:r w:rsidRPr="00D848E4">
        <w:rPr>
          <w:bCs w:val="0"/>
          <w:i w:val="0"/>
          <w:iCs w:val="0"/>
          <w:lang w:val="x-none"/>
        </w:rPr>
        <w:t>Контакты:</w:t>
      </w:r>
      <w:r w:rsidRPr="00B44DB9">
        <w:rPr>
          <w:b w:val="0"/>
          <w:bCs w:val="0"/>
          <w:i w:val="0"/>
          <w:iCs w:val="0"/>
          <w:lang w:val="x-none"/>
        </w:rPr>
        <w:t xml:space="preserve"> телефон: 8-4712-58-88-57.</w:t>
      </w:r>
    </w:p>
    <w:p w:rsidR="00C44E6C" w:rsidRPr="002D6F44" w:rsidRDefault="00C44E6C" w:rsidP="002D6F44">
      <w:pPr>
        <w:spacing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2D6F44" w:rsidRDefault="002D6F44" w:rsidP="002D6F44">
      <w:pPr>
        <w:autoSpaceDE w:val="0"/>
        <w:autoSpaceDN w:val="0"/>
        <w:spacing w:line="276" w:lineRule="auto"/>
        <w:rPr>
          <w:i/>
          <w:iCs/>
          <w:sz w:val="28"/>
          <w:szCs w:val="28"/>
        </w:rPr>
      </w:pPr>
    </w:p>
    <w:p w:rsidR="00E22897" w:rsidRPr="00535E2A" w:rsidRDefault="00E22897" w:rsidP="00C44E6C">
      <w:pPr>
        <w:autoSpaceDE w:val="0"/>
        <w:autoSpaceDN w:val="0"/>
        <w:spacing w:line="276" w:lineRule="auto"/>
        <w:jc w:val="right"/>
        <w:rPr>
          <w:i/>
          <w:iCs/>
          <w:sz w:val="28"/>
          <w:szCs w:val="28"/>
        </w:rPr>
      </w:pPr>
    </w:p>
    <w:p w:rsidR="00E22897" w:rsidRPr="00535E2A" w:rsidRDefault="00E22897" w:rsidP="00C44E6C">
      <w:pPr>
        <w:autoSpaceDE w:val="0"/>
        <w:autoSpaceDN w:val="0"/>
        <w:spacing w:line="276" w:lineRule="auto"/>
        <w:jc w:val="right"/>
        <w:rPr>
          <w:i/>
          <w:iCs/>
          <w:sz w:val="28"/>
          <w:szCs w:val="28"/>
        </w:rPr>
      </w:pPr>
    </w:p>
    <w:p w:rsidR="00E22897" w:rsidRPr="00535E2A" w:rsidRDefault="00E22897" w:rsidP="00C44E6C">
      <w:pPr>
        <w:autoSpaceDE w:val="0"/>
        <w:autoSpaceDN w:val="0"/>
        <w:spacing w:line="276" w:lineRule="auto"/>
        <w:jc w:val="right"/>
        <w:rPr>
          <w:i/>
          <w:iCs/>
          <w:sz w:val="28"/>
          <w:szCs w:val="28"/>
        </w:rPr>
      </w:pPr>
    </w:p>
    <w:p w:rsidR="00E22897" w:rsidRPr="00535E2A" w:rsidRDefault="00E22897" w:rsidP="00C44E6C">
      <w:pPr>
        <w:autoSpaceDE w:val="0"/>
        <w:autoSpaceDN w:val="0"/>
        <w:spacing w:line="276" w:lineRule="auto"/>
        <w:jc w:val="right"/>
        <w:rPr>
          <w:i/>
          <w:iCs/>
          <w:sz w:val="28"/>
          <w:szCs w:val="28"/>
        </w:rPr>
      </w:pPr>
    </w:p>
    <w:p w:rsidR="00E22897" w:rsidRPr="00535E2A" w:rsidRDefault="00E22897" w:rsidP="00C44E6C">
      <w:pPr>
        <w:autoSpaceDE w:val="0"/>
        <w:autoSpaceDN w:val="0"/>
        <w:spacing w:line="276" w:lineRule="auto"/>
        <w:jc w:val="right"/>
        <w:rPr>
          <w:i/>
          <w:iCs/>
          <w:sz w:val="28"/>
          <w:szCs w:val="28"/>
        </w:rPr>
      </w:pPr>
    </w:p>
    <w:p w:rsidR="00E22897" w:rsidRPr="00535E2A" w:rsidRDefault="00E22897" w:rsidP="00C44E6C">
      <w:pPr>
        <w:autoSpaceDE w:val="0"/>
        <w:autoSpaceDN w:val="0"/>
        <w:spacing w:line="276" w:lineRule="auto"/>
        <w:jc w:val="right"/>
        <w:rPr>
          <w:i/>
          <w:iCs/>
          <w:sz w:val="28"/>
          <w:szCs w:val="28"/>
        </w:rPr>
      </w:pPr>
    </w:p>
    <w:p w:rsidR="00BD71DB" w:rsidRPr="00BD71DB" w:rsidRDefault="00BD71DB" w:rsidP="00C44E6C">
      <w:pPr>
        <w:autoSpaceDE w:val="0"/>
        <w:autoSpaceDN w:val="0"/>
        <w:spacing w:line="276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Приложение</w:t>
      </w:r>
    </w:p>
    <w:p w:rsidR="00BD71DB" w:rsidRDefault="00BD71DB" w:rsidP="002D6F44">
      <w:pPr>
        <w:autoSpaceDE w:val="0"/>
        <w:autoSpaceDN w:val="0"/>
        <w:spacing w:line="276" w:lineRule="auto"/>
        <w:rPr>
          <w:i/>
          <w:iCs/>
          <w:sz w:val="28"/>
          <w:szCs w:val="28"/>
        </w:rPr>
      </w:pPr>
    </w:p>
    <w:p w:rsidR="000B0B78" w:rsidRPr="000B0B78" w:rsidRDefault="000B0B78" w:rsidP="00C44E6C">
      <w:pPr>
        <w:autoSpaceDE w:val="0"/>
        <w:autoSpaceDN w:val="0"/>
        <w:spacing w:line="276" w:lineRule="auto"/>
        <w:jc w:val="center"/>
        <w:rPr>
          <w:i/>
          <w:iCs/>
          <w:sz w:val="28"/>
          <w:szCs w:val="28"/>
          <w:lang w:val="x-none"/>
        </w:rPr>
      </w:pPr>
      <w:r w:rsidRPr="000B0B78">
        <w:rPr>
          <w:i/>
          <w:iCs/>
          <w:sz w:val="28"/>
          <w:szCs w:val="28"/>
          <w:lang w:val="x-none"/>
        </w:rPr>
        <w:t>ОБРАЗЕЦ ОФОРМЛЕНИЯ СТАТЕЙ</w:t>
      </w:r>
    </w:p>
    <w:p w:rsidR="000B0B78" w:rsidRPr="000B0B78" w:rsidRDefault="000B0B78" w:rsidP="00C44E6C">
      <w:pPr>
        <w:autoSpaceDE w:val="0"/>
        <w:autoSpaceDN w:val="0"/>
        <w:spacing w:line="276" w:lineRule="auto"/>
        <w:jc w:val="center"/>
        <w:rPr>
          <w:i/>
          <w:iCs/>
          <w:sz w:val="28"/>
          <w:szCs w:val="28"/>
          <w:lang w:val="x-none"/>
        </w:rPr>
      </w:pPr>
    </w:p>
    <w:p w:rsidR="000B0B78" w:rsidRPr="00EB4F0F" w:rsidRDefault="00EB4F0F" w:rsidP="00C44E6C">
      <w:pPr>
        <w:autoSpaceDE w:val="0"/>
        <w:autoSpaceDN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ПРОБЛЕМЫ </w:t>
      </w:r>
      <w:r w:rsidR="000B0B78" w:rsidRPr="000B0B78">
        <w:rPr>
          <w:b/>
          <w:bCs/>
          <w:sz w:val="28"/>
          <w:szCs w:val="28"/>
          <w:lang w:val="x-none"/>
        </w:rPr>
        <w:t>РАЦИОНАЛЬН</w:t>
      </w:r>
      <w:r>
        <w:rPr>
          <w:b/>
          <w:bCs/>
          <w:sz w:val="28"/>
          <w:szCs w:val="28"/>
        </w:rPr>
        <w:t>ОЙ</w:t>
      </w:r>
      <w:r w:rsidR="000B0B78" w:rsidRPr="000B0B78">
        <w:rPr>
          <w:b/>
          <w:bCs/>
          <w:sz w:val="28"/>
          <w:szCs w:val="28"/>
          <w:lang w:val="x-none"/>
        </w:rPr>
        <w:t xml:space="preserve"> ФАРМАКОТЕРАПИ</w:t>
      </w:r>
      <w:r>
        <w:rPr>
          <w:b/>
          <w:bCs/>
          <w:sz w:val="28"/>
          <w:szCs w:val="28"/>
        </w:rPr>
        <w:t>И</w:t>
      </w:r>
      <w:r w:rsidR="000B0B78" w:rsidRPr="000B0B78">
        <w:rPr>
          <w:b/>
          <w:bCs/>
          <w:sz w:val="28"/>
          <w:szCs w:val="28"/>
          <w:lang w:val="x-none"/>
        </w:rPr>
        <w:t xml:space="preserve"> АНТИБИОТИКАМИ</w:t>
      </w:r>
      <w:r>
        <w:rPr>
          <w:b/>
          <w:bCs/>
          <w:sz w:val="28"/>
          <w:szCs w:val="28"/>
        </w:rPr>
        <w:t xml:space="preserve"> В СОВРЕМЕННОМ УЧЕБНОМ ПРОЦЕССЕ</w:t>
      </w:r>
    </w:p>
    <w:p w:rsidR="000B0B78" w:rsidRPr="000B0B78" w:rsidRDefault="000B0B78" w:rsidP="00C44E6C">
      <w:pPr>
        <w:autoSpaceDE w:val="0"/>
        <w:autoSpaceDN w:val="0"/>
        <w:spacing w:line="276" w:lineRule="auto"/>
        <w:jc w:val="center"/>
        <w:rPr>
          <w:b/>
          <w:bCs/>
          <w:i/>
          <w:iCs/>
          <w:sz w:val="28"/>
          <w:szCs w:val="28"/>
          <w:lang w:val="x-none"/>
        </w:rPr>
      </w:pPr>
      <w:r w:rsidRPr="000B0B78">
        <w:rPr>
          <w:b/>
          <w:bCs/>
          <w:i/>
          <w:iCs/>
          <w:sz w:val="28"/>
          <w:szCs w:val="28"/>
          <w:lang w:val="x-none"/>
        </w:rPr>
        <w:t>Сыропятов А.А., Сергеев А.С.</w:t>
      </w:r>
    </w:p>
    <w:p w:rsidR="000B0B78" w:rsidRPr="000B0B78" w:rsidRDefault="000B0B78" w:rsidP="00C44E6C">
      <w:pPr>
        <w:autoSpaceDE w:val="0"/>
        <w:autoSpaceDN w:val="0"/>
        <w:spacing w:line="276" w:lineRule="auto"/>
        <w:jc w:val="center"/>
        <w:rPr>
          <w:b/>
          <w:bCs/>
          <w:sz w:val="28"/>
          <w:szCs w:val="28"/>
          <w:lang w:val="x-none"/>
        </w:rPr>
      </w:pPr>
      <w:r w:rsidRPr="000B0B78">
        <w:rPr>
          <w:b/>
          <w:bCs/>
          <w:sz w:val="28"/>
          <w:szCs w:val="28"/>
          <w:lang w:val="x-none"/>
        </w:rPr>
        <w:t>Курский государственный медицинский университет</w:t>
      </w:r>
    </w:p>
    <w:p w:rsidR="000B0B78" w:rsidRPr="000B0B78" w:rsidRDefault="000B0B78" w:rsidP="00C44E6C">
      <w:pPr>
        <w:autoSpaceDE w:val="0"/>
        <w:autoSpaceDN w:val="0"/>
        <w:spacing w:line="276" w:lineRule="auto"/>
        <w:jc w:val="center"/>
        <w:rPr>
          <w:b/>
          <w:bCs/>
          <w:sz w:val="28"/>
          <w:szCs w:val="28"/>
          <w:lang w:val="x-none"/>
        </w:rPr>
      </w:pPr>
      <w:r w:rsidRPr="000B0B78">
        <w:rPr>
          <w:b/>
          <w:bCs/>
          <w:sz w:val="28"/>
          <w:szCs w:val="28"/>
          <w:lang w:val="x-none"/>
        </w:rPr>
        <w:t>Кафедра фармакологии</w:t>
      </w:r>
    </w:p>
    <w:p w:rsidR="000B0B78" w:rsidRPr="000B0B78" w:rsidRDefault="000B0B78" w:rsidP="00C44E6C">
      <w:pPr>
        <w:autoSpaceDE w:val="0"/>
        <w:autoSpaceDN w:val="0"/>
        <w:spacing w:line="276" w:lineRule="auto"/>
        <w:jc w:val="center"/>
        <w:rPr>
          <w:sz w:val="28"/>
          <w:szCs w:val="28"/>
          <w:lang w:val="x-none"/>
        </w:rPr>
      </w:pPr>
    </w:p>
    <w:p w:rsidR="000B0B78" w:rsidRPr="00C44E6C" w:rsidRDefault="000B0B78" w:rsidP="00C44E6C">
      <w:pPr>
        <w:autoSpaceDE w:val="0"/>
        <w:autoSpaceDN w:val="0"/>
        <w:spacing w:line="276" w:lineRule="auto"/>
        <w:jc w:val="center"/>
        <w:rPr>
          <w:i/>
          <w:iCs/>
          <w:sz w:val="28"/>
          <w:szCs w:val="28"/>
          <w:lang w:val="x-none"/>
        </w:rPr>
      </w:pPr>
      <w:r w:rsidRPr="00C44E6C">
        <w:rPr>
          <w:i/>
          <w:iCs/>
          <w:sz w:val="28"/>
          <w:szCs w:val="28"/>
          <w:lang w:val="x-none"/>
        </w:rPr>
        <w:t>ОБРАЗЕЦ ОФОРМЛЕНИЯ ЛИТЕРАТУРЫ:</w:t>
      </w:r>
    </w:p>
    <w:p w:rsidR="000B0B78" w:rsidRPr="00C44E6C" w:rsidRDefault="000B0B78" w:rsidP="00C44E6C">
      <w:pPr>
        <w:autoSpaceDE w:val="0"/>
        <w:autoSpaceDN w:val="0"/>
        <w:spacing w:line="276" w:lineRule="auto"/>
        <w:rPr>
          <w:i/>
          <w:iCs/>
          <w:sz w:val="28"/>
          <w:szCs w:val="28"/>
          <w:lang w:val="x-none"/>
        </w:rPr>
      </w:pPr>
    </w:p>
    <w:p w:rsidR="008E1E67" w:rsidRDefault="008E1E67" w:rsidP="008E1E67">
      <w:pPr>
        <w:autoSpaceDE w:val="0"/>
        <w:autoSpaceDN w:val="0"/>
        <w:adjustRightInd w:val="0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</w:t>
      </w:r>
      <w:proofErr w:type="spellStart"/>
      <w:r>
        <w:rPr>
          <w:rFonts w:ascii="TimesNewRomanPS-ItalicMT" w:hAnsi="TimesNewRomanPS-ItalicMT" w:cs="TimesNewRomanPS-ItalicMT"/>
          <w:iCs/>
          <w:sz w:val="28"/>
          <w:szCs w:val="28"/>
        </w:rPr>
        <w:t>Ашмарин</w:t>
      </w:r>
      <w:proofErr w:type="spellEnd"/>
      <w:r>
        <w:rPr>
          <w:rFonts w:ascii="TimesNewRomanPS-ItalicMT" w:hAnsi="TimesNewRomanPS-ItalicMT" w:cs="TimesNewRomanPS-ItalicMT"/>
          <w:iCs/>
          <w:sz w:val="28"/>
          <w:szCs w:val="28"/>
        </w:rPr>
        <w:t>, И. П.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Нейропептиды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в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синаптической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передаче / И. П.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Ашмарин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М. А. Каменская// ВИНИТИ. Итоги науки и техники. Сер. «Физиология человека и животных». – М., 1988. – Т. 34. – 184 с.</w:t>
      </w:r>
    </w:p>
    <w:p w:rsidR="008E1E67" w:rsidRDefault="008E1E67" w:rsidP="008E1E67">
      <w:pPr>
        <w:autoSpaceDE w:val="0"/>
        <w:autoSpaceDN w:val="0"/>
        <w:adjustRightInd w:val="0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</w:t>
      </w:r>
      <w:proofErr w:type="spellStart"/>
      <w:r>
        <w:rPr>
          <w:rFonts w:ascii="TimesNewRomanPS-ItalicMT" w:hAnsi="TimesNewRomanPS-ItalicMT" w:cs="TimesNewRomanPS-ItalicMT"/>
          <w:iCs/>
          <w:sz w:val="28"/>
          <w:szCs w:val="28"/>
        </w:rPr>
        <w:t>Бобынцев</w:t>
      </w:r>
      <w:proofErr w:type="spellEnd"/>
      <w:r>
        <w:rPr>
          <w:rFonts w:ascii="TimesNewRomanPS-ItalicMT" w:hAnsi="TimesNewRomanPS-ItalicMT" w:cs="TimesNewRomanPS-ItalicMT"/>
          <w:iCs/>
          <w:sz w:val="28"/>
          <w:szCs w:val="28"/>
        </w:rPr>
        <w:t>, И. И.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Иммунотропные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эффекты аналога гонадотропин-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рилизинг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гормона у крыс в условиях эмоционально-болевого стресса / И. И.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Бобынцев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, Л. А. Северьянова //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Бюл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эксперим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биологии и медицины. – 2002. – Т. 133, № 5. – С. 504-506.</w:t>
      </w:r>
    </w:p>
    <w:p w:rsidR="008E1E67" w:rsidRDefault="008E1E67" w:rsidP="008E1E67">
      <w:pPr>
        <w:autoSpaceDE w:val="0"/>
        <w:autoSpaceDN w:val="0"/>
        <w:adjustRightInd w:val="0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 xml:space="preserve">Цитокины и оксид азота при бронхиальной астме / Ф. И. Петровский, Ю. А.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Петровская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, Л. М. Огородов, В. Ю. Серебров //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Бюл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Сиб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медицины. – 2015. – № 3. – С. 72-78.</w:t>
      </w:r>
    </w:p>
    <w:p w:rsidR="008E1E67" w:rsidRDefault="008E1E67" w:rsidP="008E1E67">
      <w:pPr>
        <w:autoSpaceDE w:val="0"/>
        <w:autoSpaceDN w:val="0"/>
        <w:adjustRightInd w:val="0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4. </w:t>
      </w:r>
      <w:proofErr w:type="spellStart"/>
      <w:r>
        <w:rPr>
          <w:rFonts w:ascii="TimesNewRomanPS-ItalicMT" w:hAnsi="TimesNewRomanPS-ItalicMT" w:cs="TimesNewRomanPS-ItalicMT"/>
          <w:iCs/>
          <w:sz w:val="28"/>
          <w:szCs w:val="28"/>
        </w:rPr>
        <w:t>Плохинский</w:t>
      </w:r>
      <w:proofErr w:type="spellEnd"/>
      <w:r>
        <w:rPr>
          <w:rFonts w:ascii="TimesNewRomanPS-ItalicMT" w:hAnsi="TimesNewRomanPS-ItalicMT" w:cs="TimesNewRomanPS-ItalicMT"/>
          <w:iCs/>
          <w:sz w:val="28"/>
          <w:szCs w:val="28"/>
        </w:rPr>
        <w:t>, Н. А.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Биометрия / Н. А.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Плохинский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– М.: Изд-во МГУ, 1970. – 367 с.</w:t>
      </w:r>
    </w:p>
    <w:p w:rsidR="008E1E67" w:rsidRDefault="008E1E67" w:rsidP="008E1E67">
      <w:pPr>
        <w:autoSpaceDE w:val="0"/>
        <w:autoSpaceDN w:val="0"/>
        <w:adjustRightInd w:val="0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Биология окиси азота / С. Я. Проскуряков и др. // Успехи соврем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б</w:t>
      </w:r>
      <w:proofErr w:type="gramEnd"/>
      <w:r>
        <w:rPr>
          <w:rFonts w:ascii="TimesNewRomanPSMT" w:hAnsi="TimesNewRomanPSMT" w:cs="TimesNewRomanPSMT"/>
          <w:sz w:val="28"/>
          <w:szCs w:val="28"/>
        </w:rPr>
        <w:t>иологии. – 1999. – Т. 119, № 4. – С. 380-395.</w:t>
      </w:r>
    </w:p>
    <w:p w:rsidR="008E1E67" w:rsidRDefault="008E1E67" w:rsidP="008E1E67">
      <w:pPr>
        <w:autoSpaceDE w:val="0"/>
        <w:autoSpaceDN w:val="0"/>
        <w:adjustRightInd w:val="0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6.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 xml:space="preserve">Циклические превращения оксида азота в организме млекопитающих / В. П. Реутов, Е. Г. Сорокина, В. Е.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Охотин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, Н. С.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Косицын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– М.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: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Наука, 1998. – 156 с.</w:t>
      </w:r>
    </w:p>
    <w:p w:rsidR="008E1E67" w:rsidRDefault="008E1E67" w:rsidP="008E1E67">
      <w:pPr>
        <w:autoSpaceDE w:val="0"/>
        <w:autoSpaceDN w:val="0"/>
        <w:adjustRightInd w:val="0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7. </w:t>
      </w:r>
      <w:r>
        <w:rPr>
          <w:rFonts w:ascii="TimesNewRomanPS-ItalicMT" w:hAnsi="TimesNewRomanPS-ItalicMT" w:cs="TimesNewRomanPS-ItalicMT"/>
          <w:iCs/>
          <w:sz w:val="28"/>
          <w:szCs w:val="28"/>
        </w:rPr>
        <w:t xml:space="preserve">Руководство </w:t>
      </w:r>
      <w:r>
        <w:rPr>
          <w:rFonts w:ascii="TimesNewRomanPSMT" w:hAnsi="TimesNewRomanPSMT" w:cs="TimesNewRomanPSMT"/>
          <w:sz w:val="28"/>
          <w:szCs w:val="28"/>
        </w:rPr>
        <w:t>по иммунологическим и аллергическим методам в гигиенических исследованиях / В. Н. Федосеева и др. – М., 1993. – 319 с.</w:t>
      </w:r>
    </w:p>
    <w:p w:rsidR="008E1E67" w:rsidRPr="00535E2A" w:rsidRDefault="008E1E67" w:rsidP="008E1E67">
      <w:pPr>
        <w:autoSpaceDE w:val="0"/>
        <w:autoSpaceDN w:val="0"/>
        <w:adjustRightInd w:val="0"/>
        <w:ind w:firstLine="540"/>
        <w:jc w:val="both"/>
        <w:rPr>
          <w:rFonts w:ascii="TimesNewRomanPSMT" w:hAnsi="TimesNewRomanPSMT" w:cs="TimesNewRomanPSMT"/>
          <w:sz w:val="28"/>
          <w:szCs w:val="28"/>
          <w:lang w:val="en-US"/>
        </w:rPr>
      </w:pPr>
      <w:r w:rsidRPr="008E1E67">
        <w:rPr>
          <w:rFonts w:ascii="TimesNewRomanPSMT" w:hAnsi="TimesNewRomanPSMT" w:cs="TimesNewRomanPSMT"/>
          <w:sz w:val="28"/>
          <w:szCs w:val="28"/>
          <w:lang w:val="en-US"/>
        </w:rPr>
        <w:t xml:space="preserve">8. </w:t>
      </w:r>
      <w:r w:rsidRPr="008E1E67">
        <w:rPr>
          <w:rFonts w:ascii="TimesNewRomanPS-ItalicMT" w:hAnsi="TimesNewRomanPS-ItalicMT" w:cs="TimesNewRomanPS-ItalicMT"/>
          <w:iCs/>
          <w:sz w:val="28"/>
          <w:szCs w:val="28"/>
          <w:lang w:val="en-US"/>
        </w:rPr>
        <w:t>Potenza, M. A.</w:t>
      </w:r>
      <w:r w:rsidRPr="008E1E67">
        <w:rPr>
          <w:rFonts w:ascii="TimesNewRomanPS-ItalicMT" w:hAnsi="TimesNewRomanPS-ItalicMT" w:cs="TimesNewRomanPS-ItalicMT"/>
          <w:i/>
          <w:iCs/>
          <w:sz w:val="28"/>
          <w:szCs w:val="28"/>
          <w:lang w:val="en-US"/>
        </w:rPr>
        <w:t xml:space="preserve"> </w:t>
      </w:r>
      <w:proofErr w:type="spellStart"/>
      <w:r w:rsidRPr="008E1E67">
        <w:rPr>
          <w:rFonts w:ascii="TimesNewRomanPSMT" w:hAnsi="TimesNewRomanPSMT" w:cs="TimesNewRomanPSMT"/>
          <w:sz w:val="28"/>
          <w:szCs w:val="28"/>
          <w:lang w:val="en-US"/>
        </w:rPr>
        <w:t>Immunoregulatory</w:t>
      </w:r>
      <w:proofErr w:type="spellEnd"/>
      <w:r w:rsidRPr="008E1E67">
        <w:rPr>
          <w:rFonts w:ascii="TimesNewRomanPSMT" w:hAnsi="TimesNewRomanPSMT" w:cs="TimesNewRomanPSMT"/>
          <w:sz w:val="28"/>
          <w:szCs w:val="28"/>
          <w:lang w:val="en-US"/>
        </w:rPr>
        <w:t xml:space="preserve"> effects of L-arginine and </w:t>
      </w:r>
      <w:proofErr w:type="spellStart"/>
      <w:r w:rsidRPr="008E1E67">
        <w:rPr>
          <w:rFonts w:ascii="TimesNewRomanPSMT" w:hAnsi="TimesNewRomanPSMT" w:cs="TimesNewRomanPSMT"/>
          <w:sz w:val="28"/>
          <w:szCs w:val="28"/>
          <w:lang w:val="en-US"/>
        </w:rPr>
        <w:t>thepeutical</w:t>
      </w:r>
      <w:proofErr w:type="spellEnd"/>
      <w:r w:rsidRPr="008E1E67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gramStart"/>
      <w:r w:rsidRPr="008E1E67">
        <w:rPr>
          <w:rFonts w:ascii="TimesNewRomanPSMT" w:hAnsi="TimesNewRomanPSMT" w:cs="TimesNewRomanPSMT"/>
          <w:sz w:val="28"/>
          <w:szCs w:val="28"/>
          <w:lang w:val="en-US"/>
        </w:rPr>
        <w:t>implications  /</w:t>
      </w:r>
      <w:proofErr w:type="gramEnd"/>
      <w:r w:rsidRPr="008E1E67">
        <w:rPr>
          <w:rFonts w:ascii="TimesNewRomanPSMT" w:hAnsi="TimesNewRomanPSMT" w:cs="TimesNewRomanPSMT"/>
          <w:sz w:val="28"/>
          <w:szCs w:val="28"/>
          <w:lang w:val="en-US"/>
        </w:rPr>
        <w:t xml:space="preserve"> M. A.</w:t>
      </w:r>
      <w:r w:rsidRPr="008E1E67">
        <w:rPr>
          <w:lang w:val="en-US"/>
        </w:rPr>
        <w:t xml:space="preserve"> </w:t>
      </w:r>
      <w:r w:rsidRPr="008E1E67">
        <w:rPr>
          <w:rFonts w:ascii="TimesNewRomanPSMT" w:hAnsi="TimesNewRomanPSMT" w:cs="TimesNewRomanPSMT"/>
          <w:sz w:val="28"/>
          <w:szCs w:val="28"/>
          <w:lang w:val="en-US"/>
        </w:rPr>
        <w:t xml:space="preserve">Potenza, </w:t>
      </w:r>
      <w:r>
        <w:rPr>
          <w:rFonts w:ascii="TimesNewRomanPSMT" w:hAnsi="TimesNewRomanPSMT" w:cs="TimesNewRomanPSMT"/>
          <w:sz w:val="28"/>
          <w:szCs w:val="28"/>
        </w:rPr>
        <w:t>С</w:t>
      </w:r>
      <w:r w:rsidRPr="008E1E67">
        <w:rPr>
          <w:rFonts w:ascii="TimesNewRomanPSMT" w:hAnsi="TimesNewRomanPSMT" w:cs="TimesNewRomanPSMT"/>
          <w:sz w:val="28"/>
          <w:szCs w:val="28"/>
          <w:lang w:val="en-US"/>
        </w:rPr>
        <w:t xml:space="preserve">. </w:t>
      </w:r>
      <w:proofErr w:type="spellStart"/>
      <w:r w:rsidRPr="008E1E67">
        <w:rPr>
          <w:rFonts w:ascii="TimesNewRomanPSMT" w:hAnsi="TimesNewRomanPSMT" w:cs="TimesNewRomanPSMT"/>
          <w:sz w:val="28"/>
          <w:szCs w:val="28"/>
          <w:lang w:val="en-US"/>
        </w:rPr>
        <w:t>Nacci</w:t>
      </w:r>
      <w:proofErr w:type="spellEnd"/>
      <w:r w:rsidRPr="008E1E67">
        <w:rPr>
          <w:rFonts w:ascii="TimesNewRomanPSMT" w:hAnsi="TimesNewRomanPSMT" w:cs="TimesNewRomanPSMT"/>
          <w:sz w:val="28"/>
          <w:szCs w:val="28"/>
          <w:lang w:val="en-US"/>
        </w:rPr>
        <w:t xml:space="preserve">, D. </w:t>
      </w:r>
      <w:proofErr w:type="spellStart"/>
      <w:r w:rsidRPr="008E1E67">
        <w:rPr>
          <w:rFonts w:ascii="TimesNewRomanPSMT" w:hAnsi="TimesNewRomanPSMT" w:cs="TimesNewRomanPSMT"/>
          <w:sz w:val="28"/>
          <w:szCs w:val="28"/>
          <w:lang w:val="en-US"/>
        </w:rPr>
        <w:t>Mitolo-Chieppa</w:t>
      </w:r>
      <w:proofErr w:type="spellEnd"/>
      <w:r w:rsidRPr="008E1E67">
        <w:rPr>
          <w:rFonts w:ascii="TimesNewRomanPSMT" w:hAnsi="TimesNewRomanPSMT" w:cs="TimesNewRomanPSMT"/>
          <w:sz w:val="28"/>
          <w:szCs w:val="28"/>
          <w:lang w:val="en-US"/>
        </w:rPr>
        <w:t xml:space="preserve"> // </w:t>
      </w:r>
      <w:proofErr w:type="spellStart"/>
      <w:r w:rsidRPr="008E1E67">
        <w:rPr>
          <w:rFonts w:ascii="TimesNewRomanPSMT" w:hAnsi="TimesNewRomanPSMT" w:cs="TimesNewRomanPSMT"/>
          <w:sz w:val="28"/>
          <w:szCs w:val="28"/>
          <w:lang w:val="en-US"/>
        </w:rPr>
        <w:t>Curr</w:t>
      </w:r>
      <w:proofErr w:type="spellEnd"/>
      <w:r w:rsidRPr="008E1E67">
        <w:rPr>
          <w:rFonts w:ascii="TimesNewRomanPSMT" w:hAnsi="TimesNewRomanPSMT" w:cs="TimesNewRomanPSMT"/>
          <w:sz w:val="28"/>
          <w:szCs w:val="28"/>
          <w:lang w:val="en-US"/>
        </w:rPr>
        <w:t xml:space="preserve">. </w:t>
      </w:r>
      <w:r w:rsidRPr="00535E2A">
        <w:rPr>
          <w:rFonts w:ascii="TimesNewRomanPSMT" w:hAnsi="TimesNewRomanPSMT" w:cs="TimesNewRomanPSMT"/>
          <w:sz w:val="28"/>
          <w:szCs w:val="28"/>
          <w:lang w:val="en-US"/>
        </w:rPr>
        <w:t>Drug. Immune Endocr. Metabol. Disord. – 2001. – Vol. 1, N 1. – P. 67-77.</w:t>
      </w:r>
    </w:p>
    <w:p w:rsidR="008E1E67" w:rsidRDefault="008E1E67" w:rsidP="008E1E67">
      <w:pPr>
        <w:autoSpaceDE w:val="0"/>
        <w:autoSpaceDN w:val="0"/>
        <w:adjustRightInd w:val="0"/>
        <w:ind w:firstLine="540"/>
        <w:jc w:val="both"/>
        <w:rPr>
          <w:rFonts w:ascii="TimesNewRomanPSMT" w:hAnsi="TimesNewRomanPSMT" w:cs="TimesNewRomanPSMT"/>
          <w:sz w:val="20"/>
          <w:szCs w:val="20"/>
        </w:rPr>
      </w:pPr>
      <w:r w:rsidRPr="008E1E67">
        <w:rPr>
          <w:rFonts w:ascii="TimesNewRomanPSMT" w:hAnsi="TimesNewRomanPSMT" w:cs="TimesNewRomanPSMT"/>
          <w:sz w:val="28"/>
          <w:szCs w:val="28"/>
          <w:lang w:val="en-US"/>
        </w:rPr>
        <w:t xml:space="preserve">9. </w:t>
      </w:r>
      <w:r w:rsidRPr="008E1E67">
        <w:rPr>
          <w:rFonts w:ascii="TimesNewRomanPS-ItalicMT" w:hAnsi="TimesNewRomanPS-ItalicMT" w:cs="TimesNewRomanPS-ItalicMT"/>
          <w:iCs/>
          <w:sz w:val="28"/>
          <w:szCs w:val="28"/>
          <w:lang w:val="en-US"/>
        </w:rPr>
        <w:t xml:space="preserve">Rodgers, R. J. </w:t>
      </w:r>
      <w:r w:rsidRPr="008E1E67">
        <w:rPr>
          <w:rFonts w:ascii="TimesNewRomanPSMT" w:hAnsi="TimesNewRomanPSMT" w:cs="TimesNewRomanPSMT"/>
          <w:sz w:val="28"/>
          <w:szCs w:val="28"/>
          <w:lang w:val="en-US"/>
        </w:rPr>
        <w:t xml:space="preserve">Pituitary-adrenocortical axis and </w:t>
      </w:r>
      <w:proofErr w:type="spellStart"/>
      <w:r w:rsidRPr="008E1E67">
        <w:rPr>
          <w:rFonts w:ascii="TimesNewRomanPSMT" w:hAnsi="TimesNewRomanPSMT" w:cs="TimesNewRomanPSMT"/>
          <w:sz w:val="28"/>
          <w:szCs w:val="28"/>
          <w:lang w:val="en-US"/>
        </w:rPr>
        <w:t>shockinduced</w:t>
      </w:r>
      <w:proofErr w:type="spellEnd"/>
      <w:r w:rsidRPr="008E1E67">
        <w:rPr>
          <w:rFonts w:ascii="TimesNewRomanPSMT" w:hAnsi="TimesNewRomanPSMT" w:cs="TimesNewRomanPSMT"/>
          <w:sz w:val="28"/>
          <w:szCs w:val="28"/>
          <w:lang w:val="en-US"/>
        </w:rPr>
        <w:t xml:space="preserve"> fighting in rats /</w:t>
      </w:r>
      <w:r w:rsidRPr="008E1E67">
        <w:rPr>
          <w:lang w:val="en-US"/>
        </w:rPr>
        <w:t xml:space="preserve"> </w:t>
      </w:r>
      <w:r w:rsidRPr="008E1E67">
        <w:rPr>
          <w:rFonts w:ascii="TimesNewRomanPSMT" w:hAnsi="TimesNewRomanPSMT" w:cs="TimesNewRomanPSMT"/>
          <w:sz w:val="28"/>
          <w:szCs w:val="28"/>
          <w:lang w:val="en-US"/>
        </w:rPr>
        <w:t>R. J.</w:t>
      </w:r>
      <w:r w:rsidRPr="008E1E67">
        <w:rPr>
          <w:lang w:val="en-US"/>
        </w:rPr>
        <w:t xml:space="preserve"> </w:t>
      </w:r>
      <w:r w:rsidRPr="008E1E67">
        <w:rPr>
          <w:rFonts w:ascii="TimesNewRomanPSMT" w:hAnsi="TimesNewRomanPSMT" w:cs="TimesNewRomanPSMT"/>
          <w:sz w:val="28"/>
          <w:szCs w:val="28"/>
          <w:lang w:val="en-US"/>
        </w:rPr>
        <w:t>Rodgers,</w:t>
      </w:r>
      <w:r w:rsidRPr="008E1E67">
        <w:rPr>
          <w:lang w:val="en-US"/>
        </w:rPr>
        <w:t xml:space="preserve"> </w:t>
      </w:r>
      <w:r w:rsidRPr="008E1E67">
        <w:rPr>
          <w:rFonts w:ascii="TimesNewRomanPSMT" w:hAnsi="TimesNewRomanPSMT" w:cs="TimesNewRomanPSMT"/>
          <w:sz w:val="28"/>
          <w:szCs w:val="28"/>
          <w:lang w:val="en-US"/>
        </w:rPr>
        <w:t xml:space="preserve">J. M </w:t>
      </w:r>
      <w:proofErr w:type="spellStart"/>
      <w:r w:rsidRPr="008E1E67">
        <w:rPr>
          <w:rFonts w:ascii="TimesNewRomanPSMT" w:hAnsi="TimesNewRomanPSMT" w:cs="TimesNewRomanPSMT"/>
          <w:sz w:val="28"/>
          <w:szCs w:val="28"/>
          <w:lang w:val="en-US"/>
        </w:rPr>
        <w:t>Semple</w:t>
      </w:r>
      <w:proofErr w:type="spellEnd"/>
      <w:r w:rsidRPr="008E1E67">
        <w:rPr>
          <w:rFonts w:ascii="TimesNewRomanPSMT" w:hAnsi="TimesNewRomanPSMT" w:cs="TimesNewRomanPSMT"/>
          <w:sz w:val="28"/>
          <w:szCs w:val="28"/>
          <w:lang w:val="en-US"/>
        </w:rPr>
        <w:t xml:space="preserve"> // Physiol.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Behav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. – 1998. –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Vol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20, N 5. – P. 533-537.</w:t>
      </w:r>
    </w:p>
    <w:p w:rsidR="008E1E67" w:rsidRDefault="008E1E67" w:rsidP="008E1E67">
      <w:pPr>
        <w:pStyle w:val="aa"/>
        <w:rPr>
          <w:sz w:val="28"/>
          <w:szCs w:val="28"/>
        </w:rPr>
      </w:pPr>
    </w:p>
    <w:p w:rsidR="00B374B9" w:rsidRDefault="00B374B9" w:rsidP="008E1E67">
      <w:pPr>
        <w:pStyle w:val="aa"/>
        <w:rPr>
          <w:sz w:val="28"/>
          <w:szCs w:val="28"/>
        </w:rPr>
      </w:pPr>
    </w:p>
    <w:p w:rsidR="00B374B9" w:rsidRDefault="00B374B9" w:rsidP="008E1E67">
      <w:pPr>
        <w:pStyle w:val="aa"/>
        <w:rPr>
          <w:sz w:val="28"/>
          <w:szCs w:val="28"/>
        </w:rPr>
      </w:pPr>
      <w:bookmarkStart w:id="0" w:name="_GoBack"/>
      <w:bookmarkEnd w:id="0"/>
    </w:p>
    <w:p w:rsidR="000B0B78" w:rsidRDefault="000B0B78" w:rsidP="000B0B78">
      <w:pPr>
        <w:rPr>
          <w:lang w:val="en-US"/>
        </w:rPr>
      </w:pPr>
    </w:p>
    <w:p w:rsidR="008E1E67" w:rsidRDefault="008E1E67" w:rsidP="000B0B78">
      <w:pPr>
        <w:rPr>
          <w:lang w:val="en-US"/>
        </w:rPr>
      </w:pPr>
    </w:p>
    <w:p w:rsidR="008E1E67" w:rsidRPr="00B44DB9" w:rsidRDefault="00BD2476" w:rsidP="008E1E67">
      <w:pPr>
        <w:spacing w:line="276" w:lineRule="auto"/>
        <w:ind w:firstLine="709"/>
        <w:contextualSpacing/>
        <w:jc w:val="center"/>
        <w:rPr>
          <w:sz w:val="28"/>
          <w:szCs w:val="28"/>
          <w:lang w:val="x-none"/>
        </w:rPr>
      </w:pPr>
      <w:r>
        <w:rPr>
          <w:sz w:val="28"/>
          <w:szCs w:val="28"/>
        </w:rPr>
        <w:lastRenderedPageBreak/>
        <w:t xml:space="preserve">Регистрационная форма </w:t>
      </w:r>
      <w:r w:rsidR="008E1E67" w:rsidRPr="00B44DB9">
        <w:rPr>
          <w:sz w:val="28"/>
          <w:szCs w:val="28"/>
          <w:lang w:val="x-none"/>
        </w:rPr>
        <w:t xml:space="preserve"> участника конференции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1E67" w:rsidRPr="008A08D1" w:rsidTr="00143A82">
        <w:tc>
          <w:tcPr>
            <w:tcW w:w="4785" w:type="dxa"/>
            <w:shd w:val="clear" w:color="auto" w:fill="auto"/>
          </w:tcPr>
          <w:p w:rsidR="008E1E67" w:rsidRPr="008A08D1" w:rsidRDefault="008E1E67" w:rsidP="00143A82">
            <w:pPr>
              <w:spacing w:line="276" w:lineRule="auto"/>
              <w:contextualSpacing/>
              <w:jc w:val="both"/>
              <w:rPr>
                <w:sz w:val="28"/>
                <w:szCs w:val="28"/>
                <w:lang w:val="x-none"/>
              </w:rPr>
            </w:pPr>
            <w:r w:rsidRPr="008A08D1">
              <w:rPr>
                <w:sz w:val="28"/>
                <w:szCs w:val="28"/>
                <w:lang w:val="x-none"/>
              </w:rPr>
              <w:t>Фамилия, имя, отчество (полностью)</w:t>
            </w:r>
          </w:p>
        </w:tc>
        <w:tc>
          <w:tcPr>
            <w:tcW w:w="4786" w:type="dxa"/>
            <w:shd w:val="clear" w:color="auto" w:fill="auto"/>
          </w:tcPr>
          <w:p w:rsidR="008E1E67" w:rsidRPr="008A08D1" w:rsidRDefault="008E1E67" w:rsidP="00143A82">
            <w:pPr>
              <w:spacing w:line="276" w:lineRule="auto"/>
              <w:contextualSpacing/>
              <w:jc w:val="both"/>
              <w:rPr>
                <w:sz w:val="28"/>
                <w:szCs w:val="28"/>
                <w:lang w:val="x-none"/>
              </w:rPr>
            </w:pPr>
          </w:p>
        </w:tc>
      </w:tr>
      <w:tr w:rsidR="008E1E67" w:rsidRPr="008A08D1" w:rsidTr="00143A82">
        <w:tc>
          <w:tcPr>
            <w:tcW w:w="4785" w:type="dxa"/>
            <w:shd w:val="clear" w:color="auto" w:fill="auto"/>
          </w:tcPr>
          <w:p w:rsidR="008E1E67" w:rsidRPr="008A08D1" w:rsidRDefault="008E1E67" w:rsidP="00143A82">
            <w:pPr>
              <w:spacing w:line="276" w:lineRule="auto"/>
              <w:contextualSpacing/>
              <w:jc w:val="both"/>
              <w:rPr>
                <w:sz w:val="28"/>
                <w:szCs w:val="28"/>
                <w:lang w:val="x-none"/>
              </w:rPr>
            </w:pPr>
            <w:r w:rsidRPr="008A08D1">
              <w:rPr>
                <w:sz w:val="28"/>
                <w:szCs w:val="28"/>
                <w:lang w:val="x-none"/>
              </w:rPr>
              <w:t>Место учебы или работы</w:t>
            </w:r>
          </w:p>
        </w:tc>
        <w:tc>
          <w:tcPr>
            <w:tcW w:w="4786" w:type="dxa"/>
            <w:shd w:val="clear" w:color="auto" w:fill="auto"/>
          </w:tcPr>
          <w:p w:rsidR="008E1E67" w:rsidRPr="008A08D1" w:rsidRDefault="008E1E67" w:rsidP="00143A82">
            <w:pPr>
              <w:spacing w:line="276" w:lineRule="auto"/>
              <w:contextualSpacing/>
              <w:jc w:val="both"/>
              <w:rPr>
                <w:sz w:val="28"/>
                <w:szCs w:val="28"/>
                <w:lang w:val="x-none"/>
              </w:rPr>
            </w:pPr>
          </w:p>
        </w:tc>
      </w:tr>
      <w:tr w:rsidR="008E1E67" w:rsidRPr="008A08D1" w:rsidTr="00143A82">
        <w:tc>
          <w:tcPr>
            <w:tcW w:w="4785" w:type="dxa"/>
            <w:shd w:val="clear" w:color="auto" w:fill="auto"/>
          </w:tcPr>
          <w:p w:rsidR="008E1E67" w:rsidRPr="008A08D1" w:rsidRDefault="008E1E67" w:rsidP="00143A82">
            <w:pPr>
              <w:spacing w:line="276" w:lineRule="auto"/>
              <w:contextualSpacing/>
              <w:jc w:val="both"/>
              <w:rPr>
                <w:sz w:val="28"/>
                <w:szCs w:val="28"/>
                <w:lang w:val="x-none"/>
              </w:rPr>
            </w:pPr>
            <w:r w:rsidRPr="008A08D1">
              <w:rPr>
                <w:sz w:val="28"/>
                <w:szCs w:val="28"/>
                <w:lang w:val="x-none"/>
              </w:rPr>
              <w:t xml:space="preserve">Должность </w:t>
            </w:r>
          </w:p>
        </w:tc>
        <w:tc>
          <w:tcPr>
            <w:tcW w:w="4786" w:type="dxa"/>
            <w:shd w:val="clear" w:color="auto" w:fill="auto"/>
          </w:tcPr>
          <w:p w:rsidR="008E1E67" w:rsidRPr="008A08D1" w:rsidRDefault="008E1E67" w:rsidP="00143A82">
            <w:pPr>
              <w:spacing w:line="276" w:lineRule="auto"/>
              <w:contextualSpacing/>
              <w:jc w:val="both"/>
              <w:rPr>
                <w:sz w:val="28"/>
                <w:szCs w:val="28"/>
                <w:lang w:val="x-none"/>
              </w:rPr>
            </w:pPr>
          </w:p>
        </w:tc>
      </w:tr>
      <w:tr w:rsidR="008E1E67" w:rsidRPr="008A08D1" w:rsidTr="00143A82">
        <w:tc>
          <w:tcPr>
            <w:tcW w:w="4785" w:type="dxa"/>
            <w:shd w:val="clear" w:color="auto" w:fill="auto"/>
          </w:tcPr>
          <w:p w:rsidR="008E1E67" w:rsidRPr="008A08D1" w:rsidRDefault="008E1E67" w:rsidP="00143A82">
            <w:pPr>
              <w:spacing w:line="276" w:lineRule="auto"/>
              <w:contextualSpacing/>
              <w:jc w:val="both"/>
              <w:rPr>
                <w:sz w:val="28"/>
                <w:szCs w:val="28"/>
                <w:lang w:val="x-none"/>
              </w:rPr>
            </w:pPr>
            <w:r w:rsidRPr="008A08D1">
              <w:rPr>
                <w:sz w:val="28"/>
                <w:szCs w:val="28"/>
                <w:lang w:val="x-none"/>
              </w:rPr>
              <w:t>Контактный телефон, e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8A08D1">
              <w:rPr>
                <w:sz w:val="28"/>
                <w:szCs w:val="28"/>
                <w:lang w:val="x-none"/>
              </w:rPr>
              <w:t>mail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8E1E67" w:rsidRPr="008A08D1" w:rsidRDefault="008E1E67" w:rsidP="00143A82">
            <w:pPr>
              <w:spacing w:line="276" w:lineRule="auto"/>
              <w:contextualSpacing/>
              <w:jc w:val="both"/>
              <w:rPr>
                <w:sz w:val="28"/>
                <w:szCs w:val="28"/>
                <w:lang w:val="x-none"/>
              </w:rPr>
            </w:pPr>
          </w:p>
        </w:tc>
      </w:tr>
      <w:tr w:rsidR="008E1E67" w:rsidRPr="008A08D1" w:rsidTr="00143A82">
        <w:tc>
          <w:tcPr>
            <w:tcW w:w="4785" w:type="dxa"/>
            <w:shd w:val="clear" w:color="auto" w:fill="auto"/>
          </w:tcPr>
          <w:p w:rsidR="008E1E67" w:rsidRPr="008A08D1" w:rsidRDefault="008E1E67" w:rsidP="00143A82">
            <w:pPr>
              <w:spacing w:line="276" w:lineRule="auto"/>
              <w:contextualSpacing/>
              <w:jc w:val="both"/>
              <w:rPr>
                <w:sz w:val="28"/>
                <w:szCs w:val="28"/>
                <w:lang w:val="x-none"/>
              </w:rPr>
            </w:pPr>
            <w:r w:rsidRPr="008A08D1">
              <w:rPr>
                <w:sz w:val="28"/>
                <w:szCs w:val="28"/>
                <w:lang w:val="x-none"/>
              </w:rPr>
              <w:t>Форма участия (очное, заочное)</w:t>
            </w:r>
          </w:p>
        </w:tc>
        <w:tc>
          <w:tcPr>
            <w:tcW w:w="4786" w:type="dxa"/>
            <w:shd w:val="clear" w:color="auto" w:fill="auto"/>
          </w:tcPr>
          <w:p w:rsidR="008E1E67" w:rsidRPr="008A08D1" w:rsidRDefault="008E1E67" w:rsidP="00143A82">
            <w:pPr>
              <w:spacing w:line="276" w:lineRule="auto"/>
              <w:contextualSpacing/>
              <w:jc w:val="both"/>
              <w:rPr>
                <w:sz w:val="28"/>
                <w:szCs w:val="28"/>
                <w:lang w:val="x-none"/>
              </w:rPr>
            </w:pPr>
          </w:p>
        </w:tc>
      </w:tr>
      <w:tr w:rsidR="008E1E67" w:rsidRPr="008A08D1" w:rsidTr="00143A82">
        <w:tc>
          <w:tcPr>
            <w:tcW w:w="4785" w:type="dxa"/>
            <w:shd w:val="clear" w:color="auto" w:fill="auto"/>
          </w:tcPr>
          <w:p w:rsidR="008E1E67" w:rsidRPr="00530EF7" w:rsidRDefault="008E1E67" w:rsidP="00143A8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x-none"/>
              </w:rPr>
              <w:t>Название секции</w:t>
            </w:r>
          </w:p>
        </w:tc>
        <w:tc>
          <w:tcPr>
            <w:tcW w:w="4786" w:type="dxa"/>
            <w:shd w:val="clear" w:color="auto" w:fill="auto"/>
          </w:tcPr>
          <w:p w:rsidR="008E1E67" w:rsidRPr="008A08D1" w:rsidRDefault="008E1E67" w:rsidP="00143A82">
            <w:pPr>
              <w:spacing w:line="276" w:lineRule="auto"/>
              <w:contextualSpacing/>
              <w:jc w:val="both"/>
              <w:rPr>
                <w:sz w:val="28"/>
                <w:szCs w:val="28"/>
                <w:lang w:val="x-none"/>
              </w:rPr>
            </w:pPr>
          </w:p>
        </w:tc>
      </w:tr>
      <w:tr w:rsidR="008E1E67" w:rsidRPr="008A08D1" w:rsidTr="00143A82">
        <w:tc>
          <w:tcPr>
            <w:tcW w:w="4785" w:type="dxa"/>
            <w:shd w:val="clear" w:color="auto" w:fill="auto"/>
          </w:tcPr>
          <w:p w:rsidR="008E1E67" w:rsidRPr="008A08D1" w:rsidRDefault="008E1E67" w:rsidP="00143A82">
            <w:pPr>
              <w:spacing w:line="276" w:lineRule="auto"/>
              <w:contextualSpacing/>
              <w:jc w:val="both"/>
              <w:rPr>
                <w:sz w:val="28"/>
                <w:szCs w:val="28"/>
                <w:lang w:val="x-none"/>
              </w:rPr>
            </w:pPr>
            <w:r w:rsidRPr="008A08D1">
              <w:rPr>
                <w:sz w:val="28"/>
                <w:szCs w:val="28"/>
                <w:lang w:val="x-none"/>
              </w:rPr>
              <w:t>Название доклада (при желании)</w:t>
            </w:r>
          </w:p>
        </w:tc>
        <w:tc>
          <w:tcPr>
            <w:tcW w:w="4786" w:type="dxa"/>
            <w:shd w:val="clear" w:color="auto" w:fill="auto"/>
          </w:tcPr>
          <w:p w:rsidR="008E1E67" w:rsidRPr="008A08D1" w:rsidRDefault="008E1E67" w:rsidP="00143A82">
            <w:pPr>
              <w:spacing w:line="276" w:lineRule="auto"/>
              <w:contextualSpacing/>
              <w:jc w:val="both"/>
              <w:rPr>
                <w:sz w:val="28"/>
                <w:szCs w:val="28"/>
                <w:lang w:val="x-none"/>
              </w:rPr>
            </w:pPr>
          </w:p>
        </w:tc>
      </w:tr>
      <w:tr w:rsidR="008E1E67" w:rsidRPr="008A08D1" w:rsidTr="00143A82">
        <w:tc>
          <w:tcPr>
            <w:tcW w:w="4785" w:type="dxa"/>
            <w:shd w:val="clear" w:color="auto" w:fill="auto"/>
          </w:tcPr>
          <w:p w:rsidR="008E1E67" w:rsidRPr="008A08D1" w:rsidRDefault="008E1E67" w:rsidP="00143A82">
            <w:pPr>
              <w:spacing w:line="276" w:lineRule="auto"/>
              <w:contextualSpacing/>
              <w:jc w:val="both"/>
              <w:rPr>
                <w:sz w:val="28"/>
                <w:szCs w:val="28"/>
                <w:lang w:val="x-none"/>
              </w:rPr>
            </w:pPr>
            <w:r w:rsidRPr="008A08D1">
              <w:rPr>
                <w:sz w:val="28"/>
                <w:szCs w:val="28"/>
                <w:lang w:val="x-none"/>
              </w:rPr>
              <w:t>Название статьи</w:t>
            </w:r>
          </w:p>
        </w:tc>
        <w:tc>
          <w:tcPr>
            <w:tcW w:w="4786" w:type="dxa"/>
            <w:shd w:val="clear" w:color="auto" w:fill="auto"/>
          </w:tcPr>
          <w:p w:rsidR="008E1E67" w:rsidRPr="008A08D1" w:rsidRDefault="008E1E67" w:rsidP="00143A82">
            <w:pPr>
              <w:spacing w:line="276" w:lineRule="auto"/>
              <w:contextualSpacing/>
              <w:jc w:val="both"/>
              <w:rPr>
                <w:sz w:val="28"/>
                <w:szCs w:val="28"/>
                <w:lang w:val="x-none"/>
              </w:rPr>
            </w:pPr>
          </w:p>
        </w:tc>
      </w:tr>
      <w:tr w:rsidR="008E1E67" w:rsidRPr="008E1E67" w:rsidTr="00143A82">
        <w:tc>
          <w:tcPr>
            <w:tcW w:w="4785" w:type="dxa"/>
            <w:shd w:val="clear" w:color="auto" w:fill="auto"/>
          </w:tcPr>
          <w:p w:rsidR="008E1E67" w:rsidRPr="008E1E67" w:rsidRDefault="008E1E67" w:rsidP="00143A82">
            <w:pPr>
              <w:spacing w:line="276" w:lineRule="auto"/>
              <w:contextualSpacing/>
              <w:jc w:val="both"/>
              <w:rPr>
                <w:color w:val="FF0000"/>
                <w:sz w:val="28"/>
                <w:szCs w:val="28"/>
                <w:lang w:val="x-none"/>
              </w:rPr>
            </w:pPr>
            <w:r w:rsidRPr="008E1E67">
              <w:rPr>
                <w:sz w:val="28"/>
                <w:szCs w:val="28"/>
                <w:lang w:val="x-none"/>
              </w:rPr>
              <w:t>Почтовый адрес для рассылки сборников (индекс обязательно)</w:t>
            </w:r>
          </w:p>
        </w:tc>
        <w:tc>
          <w:tcPr>
            <w:tcW w:w="4786" w:type="dxa"/>
            <w:shd w:val="clear" w:color="auto" w:fill="auto"/>
          </w:tcPr>
          <w:p w:rsidR="008E1E67" w:rsidRPr="008E1E67" w:rsidRDefault="008E1E67" w:rsidP="00143A82">
            <w:pPr>
              <w:spacing w:line="276" w:lineRule="auto"/>
              <w:contextualSpacing/>
              <w:jc w:val="both"/>
              <w:rPr>
                <w:color w:val="FF0000"/>
                <w:sz w:val="28"/>
                <w:szCs w:val="28"/>
                <w:lang w:val="x-none"/>
              </w:rPr>
            </w:pPr>
          </w:p>
        </w:tc>
      </w:tr>
    </w:tbl>
    <w:p w:rsidR="008E1E67" w:rsidRPr="001807F7" w:rsidRDefault="008E1E67" w:rsidP="008E1E67"/>
    <w:p w:rsidR="008E1E67" w:rsidRPr="008E1E67" w:rsidRDefault="008E1E67" w:rsidP="000B0B78"/>
    <w:sectPr w:rsidR="008E1E67" w:rsidRPr="008E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A00"/>
    <w:multiLevelType w:val="hybridMultilevel"/>
    <w:tmpl w:val="38627FBA"/>
    <w:lvl w:ilvl="0" w:tplc="63B20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CC725B"/>
    <w:multiLevelType w:val="hybridMultilevel"/>
    <w:tmpl w:val="3CCE03EC"/>
    <w:lvl w:ilvl="0" w:tplc="8BC8E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F1634C"/>
    <w:multiLevelType w:val="hybridMultilevel"/>
    <w:tmpl w:val="F5C4F8A2"/>
    <w:lvl w:ilvl="0" w:tplc="1B66904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6B00DDF"/>
    <w:multiLevelType w:val="hybridMultilevel"/>
    <w:tmpl w:val="2F4A7AEC"/>
    <w:lvl w:ilvl="0" w:tplc="450075E2">
      <w:start w:val="6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1F"/>
    <w:rsid w:val="000A45E7"/>
    <w:rsid w:val="000B0B78"/>
    <w:rsid w:val="00134181"/>
    <w:rsid w:val="001F453E"/>
    <w:rsid w:val="00227A09"/>
    <w:rsid w:val="002D29B1"/>
    <w:rsid w:val="002D6F44"/>
    <w:rsid w:val="00324712"/>
    <w:rsid w:val="003D1C2F"/>
    <w:rsid w:val="00420148"/>
    <w:rsid w:val="0045109B"/>
    <w:rsid w:val="00470A20"/>
    <w:rsid w:val="00535E2A"/>
    <w:rsid w:val="0067291D"/>
    <w:rsid w:val="006B24C2"/>
    <w:rsid w:val="00775C32"/>
    <w:rsid w:val="008A5E63"/>
    <w:rsid w:val="008E1E67"/>
    <w:rsid w:val="00902E57"/>
    <w:rsid w:val="00953E40"/>
    <w:rsid w:val="0096413A"/>
    <w:rsid w:val="009D5F26"/>
    <w:rsid w:val="009F2722"/>
    <w:rsid w:val="00A21E5B"/>
    <w:rsid w:val="00A93C5B"/>
    <w:rsid w:val="00AD1B0F"/>
    <w:rsid w:val="00AE7001"/>
    <w:rsid w:val="00AE7E05"/>
    <w:rsid w:val="00B374B9"/>
    <w:rsid w:val="00B54886"/>
    <w:rsid w:val="00B82B06"/>
    <w:rsid w:val="00B845AD"/>
    <w:rsid w:val="00BD2476"/>
    <w:rsid w:val="00BD71DB"/>
    <w:rsid w:val="00C263EF"/>
    <w:rsid w:val="00C44E6C"/>
    <w:rsid w:val="00C70585"/>
    <w:rsid w:val="00C74E1F"/>
    <w:rsid w:val="00CC5FB7"/>
    <w:rsid w:val="00D7372F"/>
    <w:rsid w:val="00D8131A"/>
    <w:rsid w:val="00E0278F"/>
    <w:rsid w:val="00E2131F"/>
    <w:rsid w:val="00E22897"/>
    <w:rsid w:val="00E43364"/>
    <w:rsid w:val="00EB4F0F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3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3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6B24C2"/>
    <w:pPr>
      <w:ind w:left="720"/>
      <w:contextualSpacing/>
    </w:pPr>
  </w:style>
  <w:style w:type="paragraph" w:styleId="a7">
    <w:name w:val="Body Text Indent"/>
    <w:basedOn w:val="a"/>
    <w:link w:val="a8"/>
    <w:rsid w:val="009D5F26"/>
    <w:pPr>
      <w:autoSpaceDE w:val="0"/>
      <w:autoSpaceDN w:val="0"/>
      <w:ind w:firstLine="720"/>
      <w:jc w:val="both"/>
    </w:pPr>
    <w:rPr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5F2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9D5F26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8E1E6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E1E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3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3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6B24C2"/>
    <w:pPr>
      <w:ind w:left="720"/>
      <w:contextualSpacing/>
    </w:pPr>
  </w:style>
  <w:style w:type="paragraph" w:styleId="a7">
    <w:name w:val="Body Text Indent"/>
    <w:basedOn w:val="a"/>
    <w:link w:val="a8"/>
    <w:rsid w:val="009D5F26"/>
    <w:pPr>
      <w:autoSpaceDE w:val="0"/>
      <w:autoSpaceDN w:val="0"/>
      <w:ind w:firstLine="720"/>
      <w:jc w:val="both"/>
    </w:pPr>
    <w:rPr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5F2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9D5F26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8E1E6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E1E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.onmi@kursksmu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8F51D-4CE3-48F3-89F0-59B94736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2019-10-28T13:55:00Z</cp:lastPrinted>
  <dcterms:created xsi:type="dcterms:W3CDTF">2013-10-01T05:35:00Z</dcterms:created>
  <dcterms:modified xsi:type="dcterms:W3CDTF">2019-10-29T14:22:00Z</dcterms:modified>
</cp:coreProperties>
</file>