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8F" w:rsidRPr="002B148F" w:rsidRDefault="002B148F" w:rsidP="002B148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2B148F">
        <w:rPr>
          <w:rFonts w:ascii="Times New Roman" w:hAnsi="Times New Roman" w:cs="Times New Roman"/>
          <w:b/>
          <w:sz w:val="28"/>
        </w:rPr>
        <w:t>Гранты и премии 2023 года исследователям, аспирантам, студентам</w:t>
      </w:r>
    </w:p>
    <w:p w:rsidR="008958A2" w:rsidRPr="00376D53" w:rsidRDefault="008958A2" w:rsidP="00376D5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B148F" w:rsidRPr="002B148F" w:rsidRDefault="002B148F" w:rsidP="002B148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bookmarkStart w:id="1" w:name="0"/>
      <w:bookmarkEnd w:id="1"/>
      <w:r w:rsidRPr="002B148F">
        <w:rPr>
          <w:rFonts w:ascii="Times New Roman" w:hAnsi="Times New Roman" w:cs="Times New Roman"/>
          <w:sz w:val="24"/>
        </w:rPr>
        <w:t>Международный научный фонд экономических исследований академика Н.П. Федоренко (МНФЭИ) объявляет конкурсы 2023 года.</w:t>
      </w:r>
    </w:p>
    <w:p w:rsidR="002B148F" w:rsidRPr="002B148F" w:rsidRDefault="002B148F" w:rsidP="002B148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148F">
        <w:rPr>
          <w:rFonts w:ascii="Times New Roman" w:hAnsi="Times New Roman" w:cs="Times New Roman"/>
          <w:sz w:val="24"/>
        </w:rPr>
        <w:t>Заявки на участие в конкурсах 2023 года принимаются:</w:t>
      </w:r>
    </w:p>
    <w:p w:rsidR="002B148F" w:rsidRDefault="002B148F" w:rsidP="002B148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148F">
        <w:rPr>
          <w:rFonts w:ascii="Times New Roman" w:hAnsi="Times New Roman" w:cs="Times New Roman"/>
          <w:sz w:val="24"/>
        </w:rPr>
        <w:t>от исследователей – на получение грантов для проведения научных исследований в течение одного года – 4 гранта;</w:t>
      </w:r>
    </w:p>
    <w:p w:rsidR="002B148F" w:rsidRDefault="002B148F" w:rsidP="002B148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148F">
        <w:rPr>
          <w:rFonts w:ascii="Times New Roman" w:hAnsi="Times New Roman" w:cs="Times New Roman"/>
          <w:sz w:val="24"/>
        </w:rPr>
        <w:t>от аспирантов – на получение наград Фонда за научно-исследовательские работы, выполненные в течение 2022-2023 учебного года – 2 поощрительных премии и 2 диплома Фонда;</w:t>
      </w:r>
    </w:p>
    <w:p w:rsidR="002B148F" w:rsidRPr="002B148F" w:rsidRDefault="002B148F" w:rsidP="002B148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148F">
        <w:rPr>
          <w:rFonts w:ascii="Times New Roman" w:hAnsi="Times New Roman" w:cs="Times New Roman"/>
          <w:sz w:val="24"/>
        </w:rPr>
        <w:t>от студентов – на получение наград Фонда, 5 поощрительных премий и 5 дипломов Фонда – за студенческие научно-исследовательские работы, выполненные в течение 2022-2023 учебного года.</w:t>
      </w:r>
    </w:p>
    <w:p w:rsidR="002B148F" w:rsidRPr="002B148F" w:rsidRDefault="002B148F" w:rsidP="002B148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148F">
        <w:rPr>
          <w:rFonts w:ascii="Times New Roman" w:hAnsi="Times New Roman" w:cs="Times New Roman"/>
          <w:sz w:val="24"/>
        </w:rPr>
        <w:t>С 2002 г. в рамках годичного конкурса Фонд присуждает также одну премию "За выдающийся вклад в развитие экономической науки в России".</w:t>
      </w:r>
    </w:p>
    <w:p w:rsidR="002B148F" w:rsidRPr="002B148F" w:rsidRDefault="002B148F" w:rsidP="002B148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148F">
        <w:rPr>
          <w:rFonts w:ascii="Times New Roman" w:hAnsi="Times New Roman" w:cs="Times New Roman"/>
          <w:sz w:val="24"/>
        </w:rPr>
        <w:t>Заявки принимаются по всем направлениям экономической науки в соответствии с рубрикатором</w:t>
      </w:r>
    </w:p>
    <w:p w:rsidR="002B148F" w:rsidRPr="002B148F" w:rsidRDefault="002B148F" w:rsidP="002B148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148F">
        <w:rPr>
          <w:rFonts w:ascii="Times New Roman" w:hAnsi="Times New Roman" w:cs="Times New Roman"/>
          <w:sz w:val="24"/>
        </w:rPr>
        <w:t>Рубрикатор МНФЭИ академика Н.П. Федоренко для конкурсов 2023 года:</w:t>
      </w:r>
    </w:p>
    <w:p w:rsidR="002B148F" w:rsidRDefault="002B148F" w:rsidP="002B148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148F">
        <w:rPr>
          <w:rFonts w:ascii="Times New Roman" w:hAnsi="Times New Roman" w:cs="Times New Roman"/>
          <w:sz w:val="24"/>
        </w:rPr>
        <w:t>Роль государства и его институтов в экономике (в том числе: региональная политика и бюджетный федерализм, реформа местного самоуправления, проблемы коррупции, инновационная политика и т.д.),</w:t>
      </w:r>
      <w:r w:rsidRPr="002B148F">
        <w:rPr>
          <w:rFonts w:ascii="Times New Roman" w:hAnsi="Times New Roman" w:cs="Times New Roman"/>
          <w:sz w:val="24"/>
        </w:rPr>
        <w:br/>
        <w:t>Развитие экономики знаний и цифровой экономики,</w:t>
      </w:r>
      <w:r w:rsidRPr="002B148F">
        <w:rPr>
          <w:rFonts w:ascii="Times New Roman" w:hAnsi="Times New Roman" w:cs="Times New Roman"/>
          <w:sz w:val="24"/>
        </w:rPr>
        <w:br/>
        <w:t>Уровень жизни и социальные реформы (в том числе: проблема бедности, реформирование ЖКХ, системы здравоохранения, социальные проблемы системы образования, науки, вооруженных сил, пенсионная реформа, занятость и заработная плата и др.),</w:t>
      </w:r>
      <w:r w:rsidRPr="002B148F">
        <w:rPr>
          <w:rFonts w:ascii="Times New Roman" w:hAnsi="Times New Roman" w:cs="Times New Roman"/>
          <w:sz w:val="24"/>
        </w:rPr>
        <w:br/>
        <w:t>Макроэкономика и финансовые рынки (в том числе: внутренний валютный рынок, курсовая и кредитно-денежная политика, государственный и корпоративный внешний долг, экономический рост, инфляция, бюджетная политика, рынок ценных бумаг, таможенная политика и др.),</w:t>
      </w:r>
    </w:p>
    <w:p w:rsidR="002B148F" w:rsidRDefault="002B148F" w:rsidP="002B148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148F">
        <w:rPr>
          <w:rFonts w:ascii="Times New Roman" w:hAnsi="Times New Roman" w:cs="Times New Roman"/>
          <w:sz w:val="24"/>
        </w:rPr>
        <w:t>Экономика предприятия и корпоративное управление (в том числе: проблема внутренних трансфертных цен, реструктуризация крупных компаний, малые предприятия, проблемы управления предприятием, конкурентоспособность российских товаров на внутреннем и мировом рынках и т.д.),</w:t>
      </w:r>
    </w:p>
    <w:p w:rsidR="002B148F" w:rsidRDefault="002B148F" w:rsidP="002B148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148F">
        <w:rPr>
          <w:rFonts w:ascii="Times New Roman" w:hAnsi="Times New Roman" w:cs="Times New Roman"/>
          <w:sz w:val="24"/>
        </w:rPr>
        <w:t>Информационные технологии в экономике (в том числе: инновации и бизнес в сфере информационных технологий, управление информационными ресурсами предприятия, информационные технологии в инвестиционном анализе, инфокоммуникационные системы и технологии принятия экономических решений, корпоративные информационные системы и др.),</w:t>
      </w:r>
    </w:p>
    <w:p w:rsidR="002B148F" w:rsidRDefault="002B148F" w:rsidP="002B148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148F">
        <w:rPr>
          <w:rFonts w:ascii="Times New Roman" w:hAnsi="Times New Roman" w:cs="Times New Roman"/>
          <w:sz w:val="24"/>
        </w:rPr>
        <w:t>Глобализация и экономика России (в том числе: иностранные инвестиции в Россию, членство в ВТО, интеграция в мировое экономическое и научное пространство, создание зоны свободной торговли со странами СНГ, платежный баланс и др.),</w:t>
      </w:r>
    </w:p>
    <w:p w:rsidR="002B148F" w:rsidRDefault="002B148F" w:rsidP="002B148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148F">
        <w:rPr>
          <w:rFonts w:ascii="Times New Roman" w:hAnsi="Times New Roman" w:cs="Times New Roman"/>
          <w:sz w:val="24"/>
        </w:rPr>
        <w:t>Экономика естественных монополий (в том числе: реформирование естественных монополий, структурные преобразования, тарифная политика, государственно-частное партнерство и др.),</w:t>
      </w:r>
    </w:p>
    <w:p w:rsidR="002B148F" w:rsidRDefault="002B148F" w:rsidP="002B148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148F">
        <w:rPr>
          <w:rFonts w:ascii="Times New Roman" w:hAnsi="Times New Roman" w:cs="Times New Roman"/>
          <w:sz w:val="24"/>
        </w:rPr>
        <w:lastRenderedPageBreak/>
        <w:t xml:space="preserve">Современные направления экономической теории (в том числе: институциональная экономика, эволюционная и системная экономика, </w:t>
      </w:r>
      <w:proofErr w:type="spellStart"/>
      <w:r w:rsidRPr="002B148F">
        <w:rPr>
          <w:rFonts w:ascii="Times New Roman" w:hAnsi="Times New Roman" w:cs="Times New Roman"/>
          <w:sz w:val="24"/>
        </w:rPr>
        <w:t>мезоэкономика</w:t>
      </w:r>
      <w:proofErr w:type="spellEnd"/>
      <w:r w:rsidRPr="002B148F">
        <w:rPr>
          <w:rFonts w:ascii="Times New Roman" w:hAnsi="Times New Roman" w:cs="Times New Roman"/>
          <w:sz w:val="24"/>
        </w:rPr>
        <w:t>, теория фирмы и др.),</w:t>
      </w:r>
      <w:r w:rsidRPr="002B148F">
        <w:rPr>
          <w:rFonts w:ascii="Times New Roman" w:hAnsi="Times New Roman" w:cs="Times New Roman"/>
          <w:sz w:val="24"/>
        </w:rPr>
        <w:br/>
        <w:t>Методология и методика разработки экономико-математических и эконометрических моделей,</w:t>
      </w:r>
    </w:p>
    <w:p w:rsidR="002B148F" w:rsidRPr="002B148F" w:rsidRDefault="002B148F" w:rsidP="002B148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148F">
        <w:rPr>
          <w:rFonts w:ascii="Times New Roman" w:hAnsi="Times New Roman" w:cs="Times New Roman"/>
          <w:sz w:val="24"/>
        </w:rPr>
        <w:t xml:space="preserve">Научно-методические вопросы внедрения </w:t>
      </w:r>
      <w:proofErr w:type="spellStart"/>
      <w:r w:rsidRPr="002B148F">
        <w:rPr>
          <w:rFonts w:ascii="Times New Roman" w:hAnsi="Times New Roman" w:cs="Times New Roman"/>
          <w:sz w:val="24"/>
        </w:rPr>
        <w:t>компетентностного</w:t>
      </w:r>
      <w:proofErr w:type="spellEnd"/>
      <w:r w:rsidRPr="002B148F">
        <w:rPr>
          <w:rFonts w:ascii="Times New Roman" w:hAnsi="Times New Roman" w:cs="Times New Roman"/>
          <w:sz w:val="24"/>
        </w:rPr>
        <w:t xml:space="preserve"> подхода в систему кадрового обеспечения процесса модернизации российской экономики,</w:t>
      </w:r>
      <w:r w:rsidRPr="002B148F">
        <w:rPr>
          <w:rFonts w:ascii="Times New Roman" w:hAnsi="Times New Roman" w:cs="Times New Roman"/>
          <w:sz w:val="24"/>
        </w:rPr>
        <w:br/>
        <w:t>Экономическая наука и экономическое образование.</w:t>
      </w:r>
    </w:p>
    <w:p w:rsidR="002B148F" w:rsidRPr="002B148F" w:rsidRDefault="002B148F" w:rsidP="002B148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148F">
        <w:rPr>
          <w:rFonts w:ascii="Times New Roman" w:hAnsi="Times New Roman" w:cs="Times New Roman"/>
          <w:sz w:val="24"/>
        </w:rPr>
        <w:t>Для участия в конкурсе 2023 г. необходимо заполнить и направить в адрес Фонда заявку от исследователей, аспирантов или студентов по установленной форме до 10 октября 2023 г. </w:t>
      </w:r>
    </w:p>
    <w:p w:rsidR="002B148F" w:rsidRPr="002B148F" w:rsidRDefault="002B148F" w:rsidP="002B148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148F">
        <w:rPr>
          <w:rFonts w:ascii="Times New Roman" w:hAnsi="Times New Roman" w:cs="Times New Roman"/>
          <w:sz w:val="24"/>
        </w:rPr>
        <w:t>Заявки принимаются в электронном виде по электронной почте (e-</w:t>
      </w:r>
      <w:proofErr w:type="spellStart"/>
      <w:r w:rsidRPr="002B148F">
        <w:rPr>
          <w:rFonts w:ascii="Times New Roman" w:hAnsi="Times New Roman" w:cs="Times New Roman"/>
          <w:sz w:val="24"/>
        </w:rPr>
        <w:t>mail</w:t>
      </w:r>
      <w:proofErr w:type="spellEnd"/>
      <w:r w:rsidRPr="002B148F">
        <w:rPr>
          <w:rFonts w:ascii="Times New Roman" w:hAnsi="Times New Roman" w:cs="Times New Roman"/>
          <w:sz w:val="24"/>
        </w:rPr>
        <w:t>: fondf@cemi.rssi.ru).</w:t>
      </w:r>
    </w:p>
    <w:p w:rsidR="002B148F" w:rsidRPr="002B148F" w:rsidRDefault="002B148F" w:rsidP="002B148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148F">
        <w:rPr>
          <w:rFonts w:ascii="Times New Roman" w:hAnsi="Times New Roman" w:cs="Times New Roman"/>
          <w:sz w:val="24"/>
        </w:rPr>
        <w:t xml:space="preserve">В конкурсе могут участвовать граждане России. Заявки от лауреатов прошлых конкурсов Фонда в той же номинации не принимаются в течение 4 лет. Один заявитель может участвовать только в одной заявке. На студенческий и аспирантский конкурсы принимаются только работы, выполненные одним заявителем. Заявки и Анкеты заполнять в WORD или PDF (с возможностью копирования (ФИО, название работы, место работы или учебы, электронный адрес)). Ответы на все вопросы можно получить по </w:t>
      </w:r>
      <w:proofErr w:type="spellStart"/>
      <w:r w:rsidRPr="002B148F">
        <w:rPr>
          <w:rFonts w:ascii="Times New Roman" w:hAnsi="Times New Roman" w:cs="Times New Roman"/>
          <w:sz w:val="24"/>
        </w:rPr>
        <w:t>по</w:t>
      </w:r>
      <w:proofErr w:type="spellEnd"/>
      <w:r w:rsidRPr="002B148F">
        <w:rPr>
          <w:rFonts w:ascii="Times New Roman" w:hAnsi="Times New Roman" w:cs="Times New Roman"/>
          <w:sz w:val="24"/>
        </w:rPr>
        <w:t xml:space="preserve"> электронной почте (e-</w:t>
      </w:r>
      <w:proofErr w:type="spellStart"/>
      <w:r w:rsidRPr="002B148F">
        <w:rPr>
          <w:rFonts w:ascii="Times New Roman" w:hAnsi="Times New Roman" w:cs="Times New Roman"/>
          <w:sz w:val="24"/>
        </w:rPr>
        <w:t>mail</w:t>
      </w:r>
      <w:proofErr w:type="spellEnd"/>
      <w:r w:rsidRPr="002B148F">
        <w:rPr>
          <w:rFonts w:ascii="Times New Roman" w:hAnsi="Times New Roman" w:cs="Times New Roman"/>
          <w:sz w:val="24"/>
        </w:rPr>
        <w:t>: fondf@cemi.rssi.ru).</w:t>
      </w:r>
    </w:p>
    <w:p w:rsidR="002B148F" w:rsidRPr="002B148F" w:rsidRDefault="002B148F" w:rsidP="002B148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148F">
        <w:rPr>
          <w:rFonts w:ascii="Times New Roman" w:hAnsi="Times New Roman" w:cs="Times New Roman"/>
          <w:sz w:val="24"/>
        </w:rPr>
        <w:t>Результаты конкурса будут объявлены после 20 декабря 2023 г. Конференцию, посвященную награждению лауреатов конкурса, планируется провести в первом квартале 2024 года. Программа и регламент Конференции будут объявлены после подведения итогов конкурса 2023 года.</w:t>
      </w:r>
    </w:p>
    <w:p w:rsidR="002B148F" w:rsidRPr="002B148F" w:rsidRDefault="002B148F" w:rsidP="002B148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B148F">
        <w:rPr>
          <w:rFonts w:ascii="Times New Roman" w:hAnsi="Times New Roman" w:cs="Times New Roman"/>
          <w:sz w:val="24"/>
        </w:rPr>
        <w:t>Электронные формы заявок и анкет содержатся на сайте по адресу: </w:t>
      </w:r>
      <w:hyperlink r:id="rId4" w:history="1">
        <w:r w:rsidRPr="002B148F">
          <w:rPr>
            <w:rFonts w:ascii="Times New Roman" w:hAnsi="Times New Roman" w:cs="Times New Roman"/>
            <w:sz w:val="24"/>
          </w:rPr>
          <w:t>www.cemi-ras.ru/fondf/2023</w:t>
        </w:r>
      </w:hyperlink>
      <w:r w:rsidRPr="002B148F">
        <w:rPr>
          <w:rFonts w:ascii="Times New Roman" w:hAnsi="Times New Roman" w:cs="Times New Roman"/>
          <w:sz w:val="24"/>
        </w:rPr>
        <w:t>.</w:t>
      </w:r>
    </w:p>
    <w:p w:rsidR="002B148F" w:rsidRPr="00376D53" w:rsidRDefault="002B148F" w:rsidP="002B148F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sectPr w:rsidR="002B148F" w:rsidRPr="00376D53" w:rsidSect="002A7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B0"/>
    <w:rsid w:val="000344EA"/>
    <w:rsid w:val="002A7D69"/>
    <w:rsid w:val="002B148F"/>
    <w:rsid w:val="00376675"/>
    <w:rsid w:val="00376D53"/>
    <w:rsid w:val="007C3577"/>
    <w:rsid w:val="007E6AA8"/>
    <w:rsid w:val="008509B0"/>
    <w:rsid w:val="008958A2"/>
    <w:rsid w:val="00BD0C45"/>
    <w:rsid w:val="00C34125"/>
    <w:rsid w:val="00CE00DF"/>
    <w:rsid w:val="00ED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25A6D-15D3-4E29-A90D-9E6B9CD1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6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341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8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3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958A2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atelabel">
    <w:name w:val="datelabel"/>
    <w:basedOn w:val="a"/>
    <w:rsid w:val="0089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8958A2"/>
    <w:rPr>
      <w:i/>
      <w:iCs/>
    </w:rPr>
  </w:style>
  <w:style w:type="character" w:styleId="a4">
    <w:name w:val="Strong"/>
    <w:basedOn w:val="a0"/>
    <w:uiPriority w:val="22"/>
    <w:qFormat/>
    <w:rsid w:val="008958A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76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376D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97491">
          <w:blockQuote w:val="1"/>
          <w:marLeft w:val="0"/>
          <w:marRight w:val="0"/>
          <w:marTop w:val="230"/>
          <w:marBottom w:val="230"/>
          <w:divBdr>
            <w:top w:val="none" w:sz="0" w:space="0" w:color="auto"/>
            <w:left w:val="single" w:sz="24" w:space="0" w:color="EE6E73"/>
            <w:bottom w:val="none" w:sz="0" w:space="0" w:color="auto"/>
            <w:right w:val="none" w:sz="0" w:space="0" w:color="auto"/>
          </w:divBdr>
        </w:div>
      </w:divsChild>
    </w:div>
    <w:div w:id="811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3572">
          <w:blockQuote w:val="1"/>
          <w:marLeft w:val="0"/>
          <w:marRight w:val="0"/>
          <w:marTop w:val="230"/>
          <w:marBottom w:val="230"/>
          <w:divBdr>
            <w:top w:val="none" w:sz="0" w:space="0" w:color="auto"/>
            <w:left w:val="single" w:sz="24" w:space="0" w:color="EE6E73"/>
            <w:bottom w:val="none" w:sz="0" w:space="0" w:color="auto"/>
            <w:right w:val="none" w:sz="0" w:space="0" w:color="auto"/>
          </w:divBdr>
        </w:div>
        <w:div w:id="1057123918">
          <w:blockQuote w:val="1"/>
          <w:marLeft w:val="0"/>
          <w:marRight w:val="0"/>
          <w:marTop w:val="230"/>
          <w:marBottom w:val="230"/>
          <w:divBdr>
            <w:top w:val="none" w:sz="0" w:space="0" w:color="auto"/>
            <w:left w:val="single" w:sz="24" w:space="0" w:color="EE6E73"/>
            <w:bottom w:val="none" w:sz="0" w:space="0" w:color="auto"/>
            <w:right w:val="none" w:sz="0" w:space="0" w:color="auto"/>
          </w:divBdr>
        </w:div>
      </w:divsChild>
    </w:div>
    <w:div w:id="1715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mi-ras.ru/fondf/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2023-07-20T06:26:00Z</dcterms:created>
  <dcterms:modified xsi:type="dcterms:W3CDTF">2023-07-20T06:26:00Z</dcterms:modified>
</cp:coreProperties>
</file>