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785" w:rsidRPr="00B14DB9" w:rsidRDefault="0011367F" w:rsidP="00B14DB9">
      <w:pPr>
        <w:tabs>
          <w:tab w:val="left" w:pos="142"/>
          <w:tab w:val="left" w:pos="8931"/>
        </w:tabs>
        <w:spacing w:after="0" w:line="360" w:lineRule="auto"/>
        <w:ind w:right="-2" w:firstLine="710"/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04784">
        <w:rPr>
          <w:rFonts w:ascii="Times New Roman" w:hAnsi="Times New Roman" w:cs="Times New Roman"/>
          <w:b/>
          <w:bCs/>
          <w:noProof/>
          <w:sz w:val="22"/>
          <w:szCs w:val="22"/>
          <w:lang w:eastAsia="ru-RU"/>
        </w:rPr>
        <w:drawing>
          <wp:anchor distT="0" distB="0" distL="114300" distR="114300" simplePos="0" relativeHeight="251662336" behindDoc="0" locked="0" layoutInCell="1" allowOverlap="1" wp14:anchorId="43BB7D5A" wp14:editId="0AC4BFD6">
            <wp:simplePos x="0" y="0"/>
            <wp:positionH relativeFrom="margin">
              <wp:align>center</wp:align>
            </wp:positionH>
            <wp:positionV relativeFrom="paragraph">
              <wp:posOffset>-516890</wp:posOffset>
            </wp:positionV>
            <wp:extent cx="1047252" cy="1091848"/>
            <wp:effectExtent l="0" t="0" r="635" b="0"/>
            <wp:wrapNone/>
            <wp:docPr id="7" name="Рисунок 6">
              <a:extLst xmlns:a="http://schemas.openxmlformats.org/drawingml/2006/main">
                <a:ext uri="{FF2B5EF4-FFF2-40B4-BE49-F238E27FC236}">
                  <a16:creationId xmlns:a16="http://schemas.microsoft.com/office/drawing/2014/main" id="{CFE7138E-F095-4E42-99C2-00D81CD9ED6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>
                      <a:extLst>
                        <a:ext uri="{FF2B5EF4-FFF2-40B4-BE49-F238E27FC236}">
                          <a16:creationId xmlns:a16="http://schemas.microsoft.com/office/drawing/2014/main" id="{CFE7138E-F095-4E42-99C2-00D81CD9ED6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9" t="19676" r="10051" b="21290"/>
                    <a:stretch/>
                  </pic:blipFill>
                  <pic:spPr>
                    <a:xfrm>
                      <a:off x="0" y="0"/>
                      <a:ext cx="1047252" cy="1091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42F7">
        <w:rPr>
          <w:rFonts w:ascii="Times New Roman" w:hAnsi="Times New Roman" w:cs="Times New Roman"/>
          <w:b/>
          <w:bCs/>
          <w:noProof/>
          <w:sz w:val="22"/>
          <w:szCs w:val="22"/>
          <w:lang w:eastAsia="ru-RU"/>
        </w:rPr>
        <w:drawing>
          <wp:anchor distT="0" distB="0" distL="114300" distR="114300" simplePos="0" relativeHeight="251663360" behindDoc="0" locked="0" layoutInCell="1" allowOverlap="1" wp14:anchorId="30102D8C" wp14:editId="77B01D0D">
            <wp:simplePos x="0" y="0"/>
            <wp:positionH relativeFrom="column">
              <wp:posOffset>4853940</wp:posOffset>
            </wp:positionH>
            <wp:positionV relativeFrom="paragraph">
              <wp:posOffset>-523240</wp:posOffset>
            </wp:positionV>
            <wp:extent cx="1162685" cy="1187450"/>
            <wp:effectExtent l="0" t="0" r="0" b="0"/>
            <wp:wrapNone/>
            <wp:docPr id="1" name="Рисунок 1" descr="C:\Users\Asus\Downloads\0f62e0_87458beffc0c4968a28e7d1253a70b8f_m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0f62e0_87458beffc0c4968a28e7d1253a70b8f_mv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42F7" w:rsidRPr="00B14DB9">
        <w:rPr>
          <w:rFonts w:ascii="Times New Roman" w:hAnsi="Times New Roman" w:cs="Times New Roman"/>
          <w:b/>
          <w:bCs/>
          <w:noProof/>
          <w:sz w:val="22"/>
          <w:szCs w:val="22"/>
          <w:lang w:eastAsia="ru-RU"/>
        </w:rPr>
        <w:drawing>
          <wp:anchor distT="0" distB="0" distL="114300" distR="114300" simplePos="0" relativeHeight="251656192" behindDoc="0" locked="0" layoutInCell="1" allowOverlap="1" wp14:anchorId="0849AF8F" wp14:editId="0DE0B627">
            <wp:simplePos x="0" y="0"/>
            <wp:positionH relativeFrom="margin">
              <wp:posOffset>-635</wp:posOffset>
            </wp:positionH>
            <wp:positionV relativeFrom="paragraph">
              <wp:posOffset>-497840</wp:posOffset>
            </wp:positionV>
            <wp:extent cx="984397" cy="1063476"/>
            <wp:effectExtent l="0" t="0" r="6350" b="381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397" cy="10634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4DB9">
        <w:rPr>
          <w:rFonts w:ascii="Times New Roman" w:hAnsi="Times New Roman" w:cs="Times New Roman"/>
          <w:b/>
          <w:bCs/>
          <w:sz w:val="22"/>
          <w:szCs w:val="22"/>
        </w:rPr>
        <w:br/>
      </w:r>
      <w:r w:rsidR="00B14DB9">
        <w:rPr>
          <w:rFonts w:ascii="Times New Roman" w:hAnsi="Times New Roman" w:cs="Times New Roman"/>
          <w:b/>
          <w:bCs/>
          <w:sz w:val="22"/>
          <w:szCs w:val="22"/>
        </w:rPr>
        <w:br/>
      </w:r>
      <w:r w:rsidR="00B14DB9">
        <w:rPr>
          <w:rFonts w:ascii="Times New Roman" w:hAnsi="Times New Roman" w:cs="Times New Roman"/>
          <w:b/>
          <w:bCs/>
          <w:sz w:val="22"/>
          <w:szCs w:val="22"/>
        </w:rPr>
        <w:br/>
      </w:r>
      <w:r w:rsidR="00907785" w:rsidRPr="00B14DB9">
        <w:rPr>
          <w:rFonts w:ascii="Times New Roman" w:hAnsi="Times New Roman" w:cs="Times New Roman"/>
          <w:b/>
          <w:bCs/>
          <w:sz w:val="22"/>
          <w:szCs w:val="22"/>
        </w:rPr>
        <w:t>Федеральное государственное бюджетное образовательное учреждение</w:t>
      </w:r>
    </w:p>
    <w:p w:rsidR="00907785" w:rsidRPr="00B14DB9" w:rsidRDefault="00907785" w:rsidP="00B14DB9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14DB9">
        <w:rPr>
          <w:rFonts w:ascii="Times New Roman" w:hAnsi="Times New Roman" w:cs="Times New Roman"/>
          <w:b/>
          <w:bCs/>
          <w:sz w:val="22"/>
          <w:szCs w:val="22"/>
        </w:rPr>
        <w:t>высшего образования</w:t>
      </w:r>
    </w:p>
    <w:p w:rsidR="00907785" w:rsidRDefault="00907785" w:rsidP="00B14DB9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МОСКОВСКИЙ ГОСУДАРСТВЕННЫЙ</w:t>
      </w:r>
    </w:p>
    <w:p w:rsidR="00907785" w:rsidRDefault="00907785" w:rsidP="00B14DB9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МЕДИКО-СТОМАТОЛОГИЧЕСКИЙ УНИВЕРСИТЕТ</w:t>
      </w:r>
    </w:p>
    <w:p w:rsidR="00907785" w:rsidRDefault="00907785" w:rsidP="00B14DB9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имени А.И. ЕВДОКИМОВА</w:t>
      </w:r>
    </w:p>
    <w:p w:rsidR="00907785" w:rsidRDefault="00907785" w:rsidP="00B14DB9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Министерства здравоохранения Российской Федерации</w:t>
      </w:r>
    </w:p>
    <w:p w:rsidR="00907785" w:rsidRDefault="0011367F" w:rsidP="00B14DB9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ОНКОЛОГИИ И ЛУЧЕВОЙ ТЕРАПИИ</w:t>
      </w:r>
    </w:p>
    <w:p w:rsidR="00907785" w:rsidRDefault="00907785" w:rsidP="00B14DB9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ИНФОРМАЦИОННОЕ ПИСЬМО</w:t>
      </w:r>
    </w:p>
    <w:p w:rsidR="00907785" w:rsidRDefault="00907785" w:rsidP="00B14DB9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Глубокоуважаемые коллеги!</w:t>
      </w:r>
    </w:p>
    <w:p w:rsidR="00907785" w:rsidRDefault="0011367F" w:rsidP="00907785">
      <w:pPr>
        <w:spacing w:after="0" w:line="36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Студенческий научный кружок кафедры онкологии и лучевой терапии</w:t>
      </w:r>
      <w:r w:rsidR="00907785">
        <w:rPr>
          <w:rFonts w:ascii="Times New Roman" w:hAnsi="Times New Roman" w:cs="Times New Roman"/>
          <w:sz w:val="24"/>
          <w:szCs w:val="24"/>
        </w:rPr>
        <w:t xml:space="preserve"> приглашает студентов к участию в</w:t>
      </w:r>
    </w:p>
    <w:p w:rsidR="00907785" w:rsidRDefault="006833CC" w:rsidP="00907785">
      <w:pPr>
        <w:spacing w:after="0" w:line="36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833CC">
        <w:rPr>
          <w:rFonts w:ascii="Times New Roman" w:hAnsi="Times New Roman" w:cs="Times New Roman"/>
          <w:sz w:val="24"/>
          <w:szCs w:val="24"/>
        </w:rPr>
        <w:t>IX</w:t>
      </w:r>
      <w:r w:rsidR="00907785">
        <w:rPr>
          <w:rFonts w:ascii="Times New Roman" w:hAnsi="Times New Roman" w:cs="Times New Roman"/>
          <w:sz w:val="24"/>
          <w:szCs w:val="24"/>
        </w:rPr>
        <w:t xml:space="preserve"> ВСЕРОССИЙСКОЙ СТУДЕНЧЕСКОЙ ВЕСЕННЕЙ ОНКОЛОГИЧЕСКОЙ КОНФЕРЕНЦИИ </w:t>
      </w:r>
    </w:p>
    <w:p w:rsidR="00B14DB9" w:rsidRDefault="0011367F" w:rsidP="00B14DB9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294BF8">
        <w:rPr>
          <w:rFonts w:ascii="Times New Roman" w:hAnsi="Times New Roman" w:cs="Times New Roman"/>
          <w:sz w:val="24"/>
          <w:szCs w:val="24"/>
        </w:rPr>
        <w:t>Данная к</w:t>
      </w:r>
      <w:r w:rsidR="000279DB">
        <w:rPr>
          <w:rFonts w:ascii="Times New Roman" w:hAnsi="Times New Roman" w:cs="Times New Roman"/>
          <w:sz w:val="24"/>
          <w:szCs w:val="24"/>
        </w:rPr>
        <w:t>онференция направлена на привлечен</w:t>
      </w:r>
      <w:r w:rsidR="009E3C1B">
        <w:rPr>
          <w:rFonts w:ascii="Times New Roman" w:hAnsi="Times New Roman" w:cs="Times New Roman"/>
          <w:sz w:val="24"/>
          <w:szCs w:val="24"/>
        </w:rPr>
        <w:t>ие студентов к изучению проблем, связанных с диагностикой, лечением и профилактикой злокачественных новообразований с точ</w:t>
      </w:r>
      <w:r w:rsidR="00410D23">
        <w:rPr>
          <w:rFonts w:ascii="Times New Roman" w:hAnsi="Times New Roman" w:cs="Times New Roman"/>
          <w:sz w:val="24"/>
          <w:szCs w:val="24"/>
        </w:rPr>
        <w:t xml:space="preserve">ки зрения </w:t>
      </w:r>
      <w:r w:rsidR="0035121A">
        <w:rPr>
          <w:rFonts w:ascii="Times New Roman" w:hAnsi="Times New Roman" w:cs="Times New Roman"/>
          <w:sz w:val="24"/>
          <w:szCs w:val="24"/>
        </w:rPr>
        <w:t>ДОКАЗАТЕЛЬНОЙ МЕДИЦИНЫ</w:t>
      </w:r>
      <w:r w:rsidR="009E3C1B">
        <w:rPr>
          <w:rFonts w:ascii="Times New Roman" w:hAnsi="Times New Roman" w:cs="Times New Roman"/>
          <w:sz w:val="24"/>
          <w:szCs w:val="24"/>
        </w:rPr>
        <w:t>.</w:t>
      </w:r>
      <w:r w:rsidR="00410D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4DF1" w:rsidRPr="00B14DB9" w:rsidRDefault="0011367F" w:rsidP="00B14DB9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232F27">
        <w:rPr>
          <w:rFonts w:ascii="Times New Roman" w:hAnsi="Times New Roman" w:cs="Times New Roman"/>
          <w:b/>
          <w:sz w:val="24"/>
          <w:szCs w:val="24"/>
        </w:rPr>
        <w:t xml:space="preserve">Формат Конференции: </w:t>
      </w:r>
      <w:r w:rsidR="006D4BCE">
        <w:rPr>
          <w:rFonts w:ascii="Times New Roman" w:hAnsi="Times New Roman" w:cs="Times New Roman"/>
          <w:bCs/>
          <w:sz w:val="24"/>
          <w:szCs w:val="24"/>
        </w:rPr>
        <w:t xml:space="preserve">представление в форме устного доклада </w:t>
      </w:r>
      <w:r w:rsidR="00A017F0">
        <w:rPr>
          <w:rFonts w:ascii="Times New Roman" w:hAnsi="Times New Roman" w:cs="Times New Roman"/>
          <w:bCs/>
          <w:sz w:val="24"/>
          <w:szCs w:val="24"/>
        </w:rPr>
        <w:t>САМОСТОЯТЕЛЬНОГО АНАЛИЗА СИСТЕМАТИЧЕСКИХ ОБЗОРОВ</w:t>
      </w:r>
      <w:r w:rsidR="00CA6A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31B4">
        <w:rPr>
          <w:rFonts w:ascii="Times New Roman" w:hAnsi="Times New Roman" w:cs="Times New Roman"/>
          <w:bCs/>
          <w:sz w:val="24"/>
          <w:szCs w:val="24"/>
        </w:rPr>
        <w:t>на основании принципов доказательной медицины, выполненных ведущими</w:t>
      </w:r>
      <w:r w:rsidR="002A4BD8">
        <w:rPr>
          <w:rFonts w:ascii="Times New Roman" w:hAnsi="Times New Roman" w:cs="Times New Roman"/>
          <w:bCs/>
          <w:sz w:val="24"/>
          <w:szCs w:val="24"/>
        </w:rPr>
        <w:t xml:space="preserve"> отечественными</w:t>
      </w:r>
      <w:r w:rsidR="00BB07CF" w:rsidRPr="004366E3">
        <w:rPr>
          <w:rFonts w:ascii="Times New Roman" w:hAnsi="Times New Roman" w:cs="Times New Roman"/>
          <w:bCs/>
          <w:sz w:val="24"/>
          <w:szCs w:val="24"/>
        </w:rPr>
        <w:t xml:space="preserve"> и зарубежны</w:t>
      </w:r>
      <w:r w:rsidR="002A4BD8">
        <w:rPr>
          <w:rFonts w:ascii="Times New Roman" w:hAnsi="Times New Roman" w:cs="Times New Roman"/>
          <w:bCs/>
          <w:sz w:val="24"/>
          <w:szCs w:val="24"/>
        </w:rPr>
        <w:t>ми авторами</w:t>
      </w:r>
      <w:r w:rsidR="00CA6A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7D52" w:rsidRPr="003B55E8">
        <w:rPr>
          <w:rFonts w:ascii="Times New Roman" w:hAnsi="Times New Roman" w:cs="Times New Roman"/>
          <w:bCs/>
          <w:sz w:val="24"/>
          <w:szCs w:val="24"/>
        </w:rPr>
        <w:t>(алгоритм ан</w:t>
      </w:r>
      <w:r w:rsidR="003B55E8">
        <w:rPr>
          <w:rFonts w:ascii="Times New Roman" w:hAnsi="Times New Roman" w:cs="Times New Roman"/>
          <w:bCs/>
          <w:sz w:val="24"/>
          <w:szCs w:val="24"/>
        </w:rPr>
        <w:t xml:space="preserve">ализа представлен в </w:t>
      </w:r>
      <w:r w:rsidR="000225FE">
        <w:rPr>
          <w:rFonts w:ascii="Times New Roman" w:hAnsi="Times New Roman" w:cs="Times New Roman"/>
          <w:bCs/>
          <w:sz w:val="24"/>
          <w:szCs w:val="24"/>
        </w:rPr>
        <w:t>П</w:t>
      </w:r>
      <w:r w:rsidR="003B55E8">
        <w:rPr>
          <w:rFonts w:ascii="Times New Roman" w:hAnsi="Times New Roman" w:cs="Times New Roman"/>
          <w:bCs/>
          <w:sz w:val="24"/>
          <w:szCs w:val="24"/>
        </w:rPr>
        <w:t>риложении 1</w:t>
      </w:r>
      <w:r w:rsidR="00F37D52" w:rsidRPr="003B55E8">
        <w:rPr>
          <w:rFonts w:ascii="Times New Roman" w:hAnsi="Times New Roman" w:cs="Times New Roman"/>
          <w:bCs/>
          <w:sz w:val="24"/>
          <w:szCs w:val="24"/>
        </w:rPr>
        <w:t>)</w:t>
      </w:r>
      <w:r w:rsidR="006931B4" w:rsidRPr="003B55E8">
        <w:rPr>
          <w:rFonts w:ascii="Times New Roman" w:hAnsi="Times New Roman" w:cs="Times New Roman"/>
          <w:bCs/>
          <w:sz w:val="24"/>
          <w:szCs w:val="24"/>
        </w:rPr>
        <w:t>.</w:t>
      </w:r>
    </w:p>
    <w:p w:rsidR="00347226" w:rsidRDefault="00347226" w:rsidP="00B14DB9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 работ осуществляется по следующим направлениям: </w:t>
      </w:r>
    </w:p>
    <w:p w:rsidR="0097145C" w:rsidRDefault="0097145C" w:rsidP="00B14DB9">
      <w:pPr>
        <w:pStyle w:val="aa"/>
        <w:numPr>
          <w:ilvl w:val="0"/>
          <w:numId w:val="3"/>
        </w:num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Факторы риска развития злокачественных </w:t>
      </w:r>
      <w:r w:rsidR="00907785">
        <w:rPr>
          <w:rFonts w:ascii="Times New Roman" w:hAnsi="Times New Roman" w:cs="Times New Roman"/>
          <w:sz w:val="24"/>
          <w:szCs w:val="24"/>
        </w:rPr>
        <w:t>новообразований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47226" w:rsidRDefault="0097145C" w:rsidP="00B14DB9">
      <w:pPr>
        <w:pStyle w:val="aa"/>
        <w:numPr>
          <w:ilvl w:val="0"/>
          <w:numId w:val="3"/>
        </w:num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Фундаментальный подход к развитию, диагностике и лечению злокачественных опухолей</w:t>
      </w:r>
      <w:r w:rsidR="00326E7E">
        <w:rPr>
          <w:rFonts w:ascii="Times New Roman" w:hAnsi="Times New Roman" w:cs="Times New Roman"/>
          <w:sz w:val="24"/>
          <w:szCs w:val="24"/>
        </w:rPr>
        <w:t>;</w:t>
      </w:r>
    </w:p>
    <w:p w:rsidR="00347226" w:rsidRDefault="00326E7E" w:rsidP="00B14DB9">
      <w:pPr>
        <w:pStyle w:val="aa"/>
        <w:numPr>
          <w:ilvl w:val="0"/>
          <w:numId w:val="3"/>
        </w:num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Дифференциальная диагностика</w:t>
      </w:r>
      <w:r w:rsidR="00347226">
        <w:rPr>
          <w:rFonts w:ascii="Times New Roman" w:hAnsi="Times New Roman" w:cs="Times New Roman"/>
          <w:sz w:val="24"/>
          <w:szCs w:val="24"/>
        </w:rPr>
        <w:t xml:space="preserve"> злокачественных новообразований</w:t>
      </w:r>
      <w:r>
        <w:rPr>
          <w:rFonts w:ascii="Times New Roman" w:hAnsi="Times New Roman" w:cs="Times New Roman"/>
          <w:sz w:val="24"/>
          <w:szCs w:val="24"/>
        </w:rPr>
        <w:t xml:space="preserve"> и связанных с ними осложнений;</w:t>
      </w:r>
    </w:p>
    <w:p w:rsidR="00347226" w:rsidRDefault="0097145C" w:rsidP="00B14DB9">
      <w:pPr>
        <w:pStyle w:val="aa"/>
        <w:numPr>
          <w:ilvl w:val="0"/>
          <w:numId w:val="3"/>
        </w:num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Современные тенденции в лечении опухолей</w:t>
      </w:r>
      <w:r w:rsidR="00E74B0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74B0D" w:rsidRDefault="00E74B0D" w:rsidP="00B14DB9">
      <w:pPr>
        <w:pStyle w:val="aa"/>
        <w:numPr>
          <w:ilvl w:val="0"/>
          <w:numId w:val="4"/>
        </w:numPr>
        <w:spacing w:after="0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Лучевая терапия;</w:t>
      </w:r>
    </w:p>
    <w:p w:rsidR="00E74B0D" w:rsidRDefault="00E74B0D" w:rsidP="00B14DB9">
      <w:pPr>
        <w:pStyle w:val="aa"/>
        <w:numPr>
          <w:ilvl w:val="0"/>
          <w:numId w:val="4"/>
        </w:numPr>
        <w:spacing w:after="0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Химиотерапия;</w:t>
      </w:r>
    </w:p>
    <w:p w:rsidR="00E74B0D" w:rsidRDefault="00E74B0D" w:rsidP="00B14DB9">
      <w:pPr>
        <w:pStyle w:val="aa"/>
        <w:numPr>
          <w:ilvl w:val="0"/>
          <w:numId w:val="4"/>
        </w:numPr>
        <w:spacing w:after="0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Гормональная терапия;</w:t>
      </w:r>
    </w:p>
    <w:p w:rsidR="00E74B0D" w:rsidRDefault="00E74B0D" w:rsidP="00B14DB9">
      <w:pPr>
        <w:pStyle w:val="aa"/>
        <w:numPr>
          <w:ilvl w:val="0"/>
          <w:numId w:val="4"/>
        </w:numPr>
        <w:spacing w:after="0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Биотерапия;</w:t>
      </w:r>
    </w:p>
    <w:p w:rsidR="00E74B0D" w:rsidRPr="00907785" w:rsidRDefault="00907785" w:rsidP="00B14DB9">
      <w:pPr>
        <w:pStyle w:val="aa"/>
        <w:numPr>
          <w:ilvl w:val="0"/>
          <w:numId w:val="4"/>
        </w:numPr>
        <w:spacing w:after="0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Хирургия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07785" w:rsidRDefault="00907785" w:rsidP="00B14DB9">
      <w:pPr>
        <w:pStyle w:val="aa"/>
        <w:numPr>
          <w:ilvl w:val="0"/>
          <w:numId w:val="4"/>
        </w:numPr>
        <w:spacing w:after="0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Иммунотерапия.</w:t>
      </w:r>
    </w:p>
    <w:p w:rsidR="00CA0528" w:rsidRPr="0097145C" w:rsidRDefault="00CA0528" w:rsidP="00B14DB9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45C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E452FB">
        <w:rPr>
          <w:rFonts w:ascii="Times New Roman" w:hAnsi="Times New Roman" w:cs="Times New Roman"/>
          <w:b/>
          <w:sz w:val="24"/>
          <w:szCs w:val="24"/>
        </w:rPr>
        <w:t xml:space="preserve">и порядок </w:t>
      </w:r>
      <w:r w:rsidRPr="0097145C">
        <w:rPr>
          <w:rFonts w:ascii="Times New Roman" w:hAnsi="Times New Roman" w:cs="Times New Roman"/>
          <w:b/>
          <w:sz w:val="24"/>
          <w:szCs w:val="24"/>
        </w:rPr>
        <w:t xml:space="preserve">участия в </w:t>
      </w:r>
      <w:r w:rsidR="0097145C">
        <w:rPr>
          <w:rFonts w:ascii="Times New Roman" w:hAnsi="Times New Roman" w:cs="Times New Roman"/>
          <w:b/>
          <w:sz w:val="24"/>
          <w:szCs w:val="24"/>
        </w:rPr>
        <w:t>К</w:t>
      </w:r>
      <w:r w:rsidRPr="0097145C">
        <w:rPr>
          <w:rFonts w:ascii="Times New Roman" w:hAnsi="Times New Roman" w:cs="Times New Roman"/>
          <w:b/>
          <w:sz w:val="24"/>
          <w:szCs w:val="24"/>
        </w:rPr>
        <w:t>онференции:</w:t>
      </w:r>
    </w:p>
    <w:p w:rsidR="00CA0528" w:rsidRPr="006D4BCE" w:rsidRDefault="00CA0528" w:rsidP="00B14DB9">
      <w:pPr>
        <w:pStyle w:val="aa"/>
        <w:numPr>
          <w:ilvl w:val="1"/>
          <w:numId w:val="4"/>
        </w:numPr>
        <w:spacing w:after="0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D4BCE">
        <w:rPr>
          <w:rFonts w:ascii="Times New Roman" w:hAnsi="Times New Roman" w:cs="Times New Roman"/>
          <w:sz w:val="24"/>
          <w:szCs w:val="24"/>
        </w:rPr>
        <w:t>Выступление с устным докладом</w:t>
      </w:r>
      <w:r w:rsidR="006D4BCE" w:rsidRPr="006D4BCE">
        <w:rPr>
          <w:rFonts w:ascii="Times New Roman" w:hAnsi="Times New Roman" w:cs="Times New Roman"/>
          <w:sz w:val="24"/>
          <w:szCs w:val="24"/>
        </w:rPr>
        <w:t xml:space="preserve"> и публикация тезисов;</w:t>
      </w:r>
    </w:p>
    <w:p w:rsidR="00E452FB" w:rsidRDefault="0097145C" w:rsidP="00B14DB9">
      <w:pPr>
        <w:pStyle w:val="aa"/>
        <w:numPr>
          <w:ilvl w:val="1"/>
          <w:numId w:val="4"/>
        </w:numPr>
        <w:spacing w:after="0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D4BCE">
        <w:rPr>
          <w:rFonts w:ascii="Times New Roman" w:hAnsi="Times New Roman" w:cs="Times New Roman"/>
          <w:sz w:val="24"/>
          <w:szCs w:val="24"/>
        </w:rPr>
        <w:lastRenderedPageBreak/>
        <w:t>Только публикация тезисов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452FB" w:rsidRPr="00E452FB" w:rsidRDefault="00CA0528" w:rsidP="00B14DB9">
      <w:pPr>
        <w:pStyle w:val="aa"/>
        <w:numPr>
          <w:ilvl w:val="1"/>
          <w:numId w:val="4"/>
        </w:numPr>
        <w:spacing w:after="0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52FB">
        <w:rPr>
          <w:rFonts w:ascii="Times New Roman" w:hAnsi="Times New Roman" w:cs="Times New Roman"/>
          <w:sz w:val="24"/>
          <w:szCs w:val="24"/>
        </w:rPr>
        <w:t>Вольный слушатель</w:t>
      </w:r>
      <w:r w:rsidR="0097145C" w:rsidRPr="00E452FB">
        <w:rPr>
          <w:rFonts w:ascii="Times New Roman" w:hAnsi="Times New Roman" w:cs="Times New Roman"/>
          <w:sz w:val="24"/>
          <w:szCs w:val="24"/>
        </w:rPr>
        <w:t>.</w:t>
      </w:r>
    </w:p>
    <w:p w:rsidR="0097145C" w:rsidRDefault="00E452FB" w:rsidP="00B14DB9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1CB9">
        <w:rPr>
          <w:rFonts w:ascii="Times New Roman" w:hAnsi="Times New Roman" w:cs="Times New Roman"/>
          <w:sz w:val="24"/>
          <w:szCs w:val="24"/>
        </w:rPr>
        <w:t>Регламент выступления – 7 минут.</w:t>
      </w:r>
    </w:p>
    <w:p w:rsidR="0097145C" w:rsidRDefault="0097145C" w:rsidP="00B14DB9">
      <w:pPr>
        <w:pStyle w:val="aa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научные работы студентов </w:t>
      </w:r>
      <w:r w:rsidR="00A101CF">
        <w:rPr>
          <w:rFonts w:ascii="Times New Roman" w:hAnsi="Times New Roman" w:cs="Times New Roman"/>
          <w:sz w:val="24"/>
          <w:szCs w:val="24"/>
        </w:rPr>
        <w:t>будут проходить оценку высококвалифицированными членами жюри по специально разработанным критериям</w:t>
      </w:r>
      <w:r w:rsidR="00851FF9">
        <w:rPr>
          <w:rFonts w:ascii="Times New Roman" w:hAnsi="Times New Roman" w:cs="Times New Roman"/>
          <w:sz w:val="24"/>
          <w:szCs w:val="24"/>
        </w:rPr>
        <w:t xml:space="preserve"> (Приложение 2)</w:t>
      </w:r>
      <w:r w:rsidR="00A101CF">
        <w:rPr>
          <w:rFonts w:ascii="Times New Roman" w:hAnsi="Times New Roman" w:cs="Times New Roman"/>
          <w:sz w:val="24"/>
          <w:szCs w:val="24"/>
        </w:rPr>
        <w:t>. На основании баллов, выставленных членами жюри, будет сформирован рейтинговый список. 10 участников, работы которых набрали наибольшее количество баллов, будут приглашены к устному выступлению на Конференции.</w:t>
      </w:r>
    </w:p>
    <w:p w:rsidR="0035260E" w:rsidRDefault="0049698B" w:rsidP="0035260E">
      <w:pPr>
        <w:pStyle w:val="aa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устных выступлений каждый участник получит определённое количество ба</w:t>
      </w:r>
      <w:r w:rsidR="000225FE">
        <w:rPr>
          <w:rFonts w:ascii="Times New Roman" w:hAnsi="Times New Roman" w:cs="Times New Roman"/>
          <w:sz w:val="24"/>
          <w:szCs w:val="24"/>
        </w:rPr>
        <w:t>ллов, на основании которых будут определены призеры</w:t>
      </w:r>
      <w:r w:rsidR="00DB2B17">
        <w:rPr>
          <w:rFonts w:ascii="Times New Roman" w:hAnsi="Times New Roman" w:cs="Times New Roman"/>
          <w:sz w:val="24"/>
          <w:szCs w:val="24"/>
        </w:rPr>
        <w:t xml:space="preserve">. </w:t>
      </w:r>
      <w:r w:rsidR="0035260E">
        <w:rPr>
          <w:rFonts w:ascii="Times New Roman" w:hAnsi="Times New Roman" w:cs="Times New Roman"/>
          <w:sz w:val="24"/>
          <w:szCs w:val="24"/>
        </w:rPr>
        <w:t xml:space="preserve">Работы студентов, получившие наивысшую оценку членов жюри и занявшие 3 призовых места, будут опубликованы </w:t>
      </w:r>
      <w:r w:rsidR="00E95F7E">
        <w:rPr>
          <w:rFonts w:ascii="Times New Roman" w:hAnsi="Times New Roman" w:cs="Times New Roman"/>
          <w:sz w:val="24"/>
          <w:szCs w:val="24"/>
        </w:rPr>
        <w:t xml:space="preserve">в виде статьи </w:t>
      </w:r>
      <w:r w:rsidR="0035260E">
        <w:rPr>
          <w:rFonts w:ascii="Times New Roman" w:hAnsi="Times New Roman" w:cs="Times New Roman"/>
          <w:sz w:val="24"/>
          <w:szCs w:val="24"/>
        </w:rPr>
        <w:t>в журнале «</w:t>
      </w:r>
      <w:proofErr w:type="spellStart"/>
      <w:r w:rsidR="0035260E">
        <w:rPr>
          <w:rFonts w:ascii="Times New Roman" w:hAnsi="Times New Roman" w:cs="Times New Roman"/>
          <w:sz w:val="24"/>
          <w:szCs w:val="24"/>
        </w:rPr>
        <w:t>Доктор.Ру</w:t>
      </w:r>
      <w:proofErr w:type="spellEnd"/>
      <w:r w:rsidR="0035260E">
        <w:rPr>
          <w:rFonts w:ascii="Times New Roman" w:hAnsi="Times New Roman" w:cs="Times New Roman"/>
          <w:sz w:val="24"/>
          <w:szCs w:val="24"/>
        </w:rPr>
        <w:t xml:space="preserve">», входящем в перечень ВАК. Также участники конференции будут награждены дипломами и памятными подарками. </w:t>
      </w:r>
    </w:p>
    <w:p w:rsidR="00A101CF" w:rsidRPr="0097145C" w:rsidRDefault="00A101CF" w:rsidP="0035260E">
      <w:pPr>
        <w:pStyle w:val="aa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Тезисы всех участников будут опубликованы в официальном Сборнике тезисов Конференции.</w:t>
      </w:r>
    </w:p>
    <w:p w:rsidR="00E452FB" w:rsidRDefault="00E452FB" w:rsidP="00B14DB9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Подача заявки на участие в Конференции:</w:t>
      </w:r>
    </w:p>
    <w:p w:rsidR="00C26574" w:rsidRPr="00331CB9" w:rsidRDefault="00C26574" w:rsidP="00B14DB9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1CB9">
        <w:rPr>
          <w:rFonts w:ascii="Times New Roman" w:hAnsi="Times New Roman" w:cs="Times New Roman"/>
          <w:sz w:val="24"/>
          <w:szCs w:val="24"/>
        </w:rPr>
        <w:t xml:space="preserve">Срок подачи тезисов – до </w:t>
      </w:r>
      <w:r w:rsidR="009E3685">
        <w:rPr>
          <w:rFonts w:ascii="Times New Roman" w:hAnsi="Times New Roman" w:cs="Times New Roman"/>
          <w:sz w:val="24"/>
          <w:szCs w:val="24"/>
        </w:rPr>
        <w:t>2</w:t>
      </w:r>
      <w:r w:rsidR="000225FE">
        <w:rPr>
          <w:rFonts w:ascii="Times New Roman" w:hAnsi="Times New Roman" w:cs="Times New Roman"/>
          <w:sz w:val="24"/>
          <w:szCs w:val="24"/>
        </w:rPr>
        <w:t>0 марта</w:t>
      </w:r>
      <w:r w:rsidR="000C112E">
        <w:rPr>
          <w:rFonts w:ascii="Times New Roman" w:hAnsi="Times New Roman" w:cs="Times New Roman"/>
          <w:sz w:val="24"/>
          <w:szCs w:val="24"/>
        </w:rPr>
        <w:t xml:space="preserve"> 2020</w:t>
      </w:r>
      <w:r w:rsidRPr="00331CB9">
        <w:rPr>
          <w:rFonts w:ascii="Times New Roman" w:hAnsi="Times New Roman" w:cs="Times New Roman"/>
          <w:sz w:val="24"/>
          <w:szCs w:val="24"/>
        </w:rPr>
        <w:t>.</w:t>
      </w:r>
    </w:p>
    <w:p w:rsidR="00880DD0" w:rsidRDefault="00AE4089" w:rsidP="00B14DB9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089">
        <w:rPr>
          <w:rFonts w:ascii="Times New Roman" w:hAnsi="Times New Roman" w:cs="Times New Roman"/>
          <w:sz w:val="24"/>
          <w:szCs w:val="24"/>
        </w:rPr>
        <w:t>Порядок регистрации:</w:t>
      </w:r>
      <w:r w:rsidR="000C112E">
        <w:rPr>
          <w:rFonts w:ascii="Times New Roman" w:hAnsi="Times New Roman" w:cs="Times New Roman"/>
          <w:sz w:val="24"/>
          <w:szCs w:val="24"/>
        </w:rPr>
        <w:t xml:space="preserve"> для участия в конференции до </w:t>
      </w:r>
      <w:r w:rsidR="0035260E">
        <w:rPr>
          <w:rFonts w:ascii="Times New Roman" w:hAnsi="Times New Roman" w:cs="Times New Roman"/>
          <w:sz w:val="24"/>
          <w:szCs w:val="24"/>
        </w:rPr>
        <w:t>2</w:t>
      </w:r>
      <w:r w:rsidR="000C112E">
        <w:rPr>
          <w:rFonts w:ascii="Times New Roman" w:hAnsi="Times New Roman" w:cs="Times New Roman"/>
          <w:sz w:val="24"/>
          <w:szCs w:val="24"/>
        </w:rPr>
        <w:t xml:space="preserve">1 </w:t>
      </w:r>
      <w:r w:rsidR="00537F5E">
        <w:rPr>
          <w:rFonts w:ascii="Times New Roman" w:hAnsi="Times New Roman" w:cs="Times New Roman"/>
          <w:sz w:val="24"/>
          <w:szCs w:val="24"/>
        </w:rPr>
        <w:t>марта</w:t>
      </w:r>
      <w:r w:rsidR="000C112E">
        <w:rPr>
          <w:rFonts w:ascii="Times New Roman" w:hAnsi="Times New Roman" w:cs="Times New Roman"/>
          <w:sz w:val="24"/>
          <w:szCs w:val="24"/>
        </w:rPr>
        <w:t xml:space="preserve"> 2020</w:t>
      </w:r>
      <w:r w:rsidRPr="00AE4089">
        <w:rPr>
          <w:rFonts w:ascii="Times New Roman" w:hAnsi="Times New Roman" w:cs="Times New Roman"/>
          <w:sz w:val="24"/>
          <w:szCs w:val="24"/>
        </w:rPr>
        <w:t xml:space="preserve"> г</w:t>
      </w:r>
      <w:r w:rsidR="00984EC7">
        <w:rPr>
          <w:rFonts w:ascii="Times New Roman" w:hAnsi="Times New Roman" w:cs="Times New Roman"/>
          <w:sz w:val="24"/>
          <w:szCs w:val="24"/>
        </w:rPr>
        <w:t>ода необходимо заполнить анкету-</w:t>
      </w:r>
      <w:r w:rsidRPr="00AE4089">
        <w:rPr>
          <w:rFonts w:ascii="Times New Roman" w:hAnsi="Times New Roman" w:cs="Times New Roman"/>
          <w:sz w:val="24"/>
          <w:szCs w:val="24"/>
        </w:rPr>
        <w:t xml:space="preserve">заявку, макет которой представлен </w:t>
      </w:r>
      <w:r w:rsidR="00880DD0">
        <w:rPr>
          <w:rFonts w:ascii="Times New Roman" w:hAnsi="Times New Roman" w:cs="Times New Roman"/>
          <w:sz w:val="24"/>
          <w:szCs w:val="24"/>
        </w:rPr>
        <w:t xml:space="preserve">в </w:t>
      </w:r>
      <w:r w:rsidR="00851FF9">
        <w:rPr>
          <w:rFonts w:ascii="Times New Roman" w:hAnsi="Times New Roman" w:cs="Times New Roman"/>
          <w:sz w:val="24"/>
          <w:szCs w:val="24"/>
        </w:rPr>
        <w:t>П</w:t>
      </w:r>
      <w:r w:rsidR="00880DD0">
        <w:rPr>
          <w:rFonts w:ascii="Times New Roman" w:hAnsi="Times New Roman" w:cs="Times New Roman"/>
          <w:sz w:val="24"/>
          <w:szCs w:val="24"/>
        </w:rPr>
        <w:t xml:space="preserve">риложении </w:t>
      </w:r>
      <w:r w:rsidR="00851FF9">
        <w:rPr>
          <w:rFonts w:ascii="Times New Roman" w:hAnsi="Times New Roman" w:cs="Times New Roman"/>
          <w:sz w:val="24"/>
          <w:szCs w:val="24"/>
        </w:rPr>
        <w:t>3</w:t>
      </w:r>
      <w:r w:rsidR="00880DD0">
        <w:rPr>
          <w:rFonts w:ascii="Times New Roman" w:hAnsi="Times New Roman" w:cs="Times New Roman"/>
          <w:sz w:val="24"/>
          <w:szCs w:val="24"/>
        </w:rPr>
        <w:t xml:space="preserve"> и </w:t>
      </w:r>
      <w:r w:rsidRPr="00AE4089">
        <w:rPr>
          <w:rFonts w:ascii="Times New Roman" w:hAnsi="Times New Roman" w:cs="Times New Roman"/>
          <w:sz w:val="24"/>
          <w:szCs w:val="24"/>
        </w:rPr>
        <w:t>на сайте МГМСУ: www.m</w:t>
      </w:r>
      <w:r w:rsidR="00984EC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E4089">
        <w:rPr>
          <w:rFonts w:ascii="Times New Roman" w:hAnsi="Times New Roman" w:cs="Times New Roman"/>
          <w:sz w:val="24"/>
          <w:szCs w:val="24"/>
        </w:rPr>
        <w:t>msu.ru, раздел Молодежная наука – Студенческое научное общество – Всероссийская студенческая весенняя онкологическая конференция</w:t>
      </w:r>
      <w:r w:rsidR="009D1D6F">
        <w:rPr>
          <w:rFonts w:ascii="Times New Roman" w:hAnsi="Times New Roman" w:cs="Times New Roman"/>
          <w:sz w:val="24"/>
          <w:szCs w:val="24"/>
        </w:rPr>
        <w:t>, оформить тезисы</w:t>
      </w:r>
      <w:r w:rsidRPr="00AE4089">
        <w:rPr>
          <w:rFonts w:ascii="Times New Roman" w:hAnsi="Times New Roman" w:cs="Times New Roman"/>
          <w:sz w:val="24"/>
          <w:szCs w:val="24"/>
        </w:rPr>
        <w:t xml:space="preserve"> и отправить по электронному адресу </w:t>
      </w:r>
      <w:hyperlink r:id="rId11" w:history="1">
        <w:r w:rsidRPr="005647A1">
          <w:rPr>
            <w:rStyle w:val="a9"/>
            <w:rFonts w:ascii="Times New Roman" w:hAnsi="Times New Roman" w:cs="Times New Roman"/>
            <w:sz w:val="24"/>
            <w:szCs w:val="24"/>
          </w:rPr>
          <w:t>Spring.Oncology@gmail.com</w:t>
        </w:r>
      </w:hyperlink>
      <w:r w:rsidR="00B14D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4089" w:rsidRDefault="00AE4089" w:rsidP="00B14DB9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089">
        <w:rPr>
          <w:rFonts w:ascii="Times New Roman" w:hAnsi="Times New Roman" w:cs="Times New Roman"/>
          <w:sz w:val="24"/>
          <w:szCs w:val="24"/>
        </w:rPr>
        <w:t>Требования к оформлению тезисов и пример оформл</w:t>
      </w:r>
      <w:r w:rsidR="003B55E8">
        <w:rPr>
          <w:rFonts w:ascii="Times New Roman" w:hAnsi="Times New Roman" w:cs="Times New Roman"/>
          <w:sz w:val="24"/>
          <w:szCs w:val="24"/>
        </w:rPr>
        <w:t xml:space="preserve">ения представлены в </w:t>
      </w:r>
      <w:r w:rsidR="00851FF9">
        <w:rPr>
          <w:rFonts w:ascii="Times New Roman" w:hAnsi="Times New Roman" w:cs="Times New Roman"/>
          <w:sz w:val="24"/>
          <w:szCs w:val="24"/>
        </w:rPr>
        <w:t>П</w:t>
      </w:r>
      <w:r w:rsidR="003B55E8">
        <w:rPr>
          <w:rFonts w:ascii="Times New Roman" w:hAnsi="Times New Roman" w:cs="Times New Roman"/>
          <w:sz w:val="24"/>
          <w:szCs w:val="24"/>
        </w:rPr>
        <w:t xml:space="preserve">риложении </w:t>
      </w:r>
      <w:r w:rsidR="00851FF9">
        <w:rPr>
          <w:rFonts w:ascii="Times New Roman" w:hAnsi="Times New Roman" w:cs="Times New Roman"/>
          <w:sz w:val="24"/>
          <w:szCs w:val="24"/>
        </w:rPr>
        <w:t>4</w:t>
      </w:r>
      <w:r w:rsidRPr="00AE4089">
        <w:rPr>
          <w:rFonts w:ascii="Times New Roman" w:hAnsi="Times New Roman" w:cs="Times New Roman"/>
          <w:sz w:val="24"/>
          <w:szCs w:val="24"/>
        </w:rPr>
        <w:t>.</w:t>
      </w:r>
    </w:p>
    <w:p w:rsidR="009D1D6F" w:rsidRDefault="009D1D6F" w:rsidP="00B14DB9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оформлению презент</w:t>
      </w:r>
      <w:r w:rsidR="003B55E8">
        <w:rPr>
          <w:rFonts w:ascii="Times New Roman" w:hAnsi="Times New Roman" w:cs="Times New Roman"/>
          <w:sz w:val="24"/>
          <w:szCs w:val="24"/>
        </w:rPr>
        <w:t xml:space="preserve">ации представлены в </w:t>
      </w:r>
      <w:r w:rsidR="00851FF9">
        <w:rPr>
          <w:rFonts w:ascii="Times New Roman" w:hAnsi="Times New Roman" w:cs="Times New Roman"/>
          <w:sz w:val="24"/>
          <w:szCs w:val="24"/>
        </w:rPr>
        <w:t>П</w:t>
      </w:r>
      <w:r w:rsidR="003B55E8">
        <w:rPr>
          <w:rFonts w:ascii="Times New Roman" w:hAnsi="Times New Roman" w:cs="Times New Roman"/>
          <w:sz w:val="24"/>
          <w:szCs w:val="24"/>
        </w:rPr>
        <w:t xml:space="preserve">риложении </w:t>
      </w:r>
      <w:r w:rsidR="00851FF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1D6F" w:rsidRPr="00AE4089" w:rsidRDefault="009D1D6F" w:rsidP="00B14DB9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Оргкомитет оставляет за собой право отклонить работу участника </w:t>
      </w:r>
      <w:r w:rsidR="00907785">
        <w:rPr>
          <w:rFonts w:ascii="Times New Roman" w:hAnsi="Times New Roman" w:cs="Times New Roman"/>
          <w:sz w:val="24"/>
          <w:szCs w:val="24"/>
        </w:rPr>
        <w:t>при несоответствии работы тематике конференции или требованиям к оформлению тезисов!</w:t>
      </w:r>
    </w:p>
    <w:p w:rsidR="00AE4089" w:rsidRPr="00AE4089" w:rsidRDefault="00AE4089" w:rsidP="00B14DB9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089">
        <w:rPr>
          <w:rFonts w:ascii="Times New Roman" w:hAnsi="Times New Roman" w:cs="Times New Roman"/>
          <w:sz w:val="24"/>
          <w:szCs w:val="24"/>
        </w:rPr>
        <w:t>Оплата трансфера и проживание обеспечивается направляющей стороной.</w:t>
      </w:r>
    </w:p>
    <w:p w:rsidR="00AE4089" w:rsidRDefault="00AE4089" w:rsidP="00B14DB9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089">
        <w:rPr>
          <w:rFonts w:ascii="Times New Roman" w:hAnsi="Times New Roman" w:cs="Times New Roman"/>
          <w:sz w:val="24"/>
          <w:szCs w:val="24"/>
        </w:rPr>
        <w:t xml:space="preserve">По всем вопросам просьба обращаться на эл. </w:t>
      </w:r>
      <w:r w:rsidR="000863D5">
        <w:rPr>
          <w:rFonts w:ascii="Times New Roman" w:hAnsi="Times New Roman" w:cs="Times New Roman"/>
          <w:sz w:val="24"/>
          <w:szCs w:val="24"/>
        </w:rPr>
        <w:t>п</w:t>
      </w:r>
      <w:r w:rsidRPr="00AE4089">
        <w:rPr>
          <w:rFonts w:ascii="Times New Roman" w:hAnsi="Times New Roman" w:cs="Times New Roman"/>
          <w:sz w:val="24"/>
          <w:szCs w:val="24"/>
        </w:rPr>
        <w:t xml:space="preserve">очту: </w:t>
      </w:r>
      <w:hyperlink r:id="rId12" w:history="1">
        <w:r w:rsidRPr="005647A1">
          <w:rPr>
            <w:rStyle w:val="a9"/>
            <w:rFonts w:ascii="Times New Roman" w:hAnsi="Times New Roman" w:cs="Times New Roman"/>
            <w:sz w:val="24"/>
            <w:szCs w:val="24"/>
          </w:rPr>
          <w:t>Spring.Oncology@gmail.com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E452FB" w:rsidRPr="00E452FB" w:rsidRDefault="00907785" w:rsidP="00B14DB9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Контактная информация</w:t>
      </w:r>
      <w:r w:rsidR="00E452FB">
        <w:rPr>
          <w:rFonts w:ascii="Times New Roman" w:hAnsi="Times New Roman" w:cs="Times New Roman"/>
          <w:b/>
          <w:sz w:val="24"/>
          <w:szCs w:val="24"/>
        </w:rPr>
        <w:t>:</w:t>
      </w:r>
    </w:p>
    <w:p w:rsidR="00E452FB" w:rsidRDefault="00AD556F" w:rsidP="00B14DB9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907785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="000C112E">
        <w:rPr>
          <w:rFonts w:ascii="Times New Roman" w:hAnsi="Times New Roman" w:cs="Times New Roman"/>
          <w:sz w:val="24"/>
          <w:szCs w:val="24"/>
        </w:rPr>
        <w:t>: 29</w:t>
      </w:r>
      <w:r w:rsidR="00CA6A23">
        <w:rPr>
          <w:rFonts w:ascii="Times New Roman" w:hAnsi="Times New Roman" w:cs="Times New Roman"/>
          <w:sz w:val="24"/>
          <w:szCs w:val="24"/>
        </w:rPr>
        <w:t xml:space="preserve"> апреля 2020 </w:t>
      </w:r>
      <w:r w:rsidR="0035260E">
        <w:rPr>
          <w:rFonts w:ascii="Times New Roman" w:hAnsi="Times New Roman" w:cs="Times New Roman"/>
          <w:sz w:val="24"/>
          <w:szCs w:val="24"/>
        </w:rPr>
        <w:t>г. в 12</w:t>
      </w:r>
      <w:r w:rsidR="00E452FB">
        <w:rPr>
          <w:rFonts w:ascii="Times New Roman" w:hAnsi="Times New Roman" w:cs="Times New Roman"/>
          <w:sz w:val="24"/>
          <w:szCs w:val="24"/>
        </w:rPr>
        <w:t>:00</w:t>
      </w:r>
    </w:p>
    <w:p w:rsidR="005166F3" w:rsidRDefault="0097145C" w:rsidP="005166F3">
      <w:pPr>
        <w:spacing w:after="0"/>
        <w:ind w:left="-567" w:firstLine="567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Адрес:</w:t>
      </w:r>
      <w:r w:rsidR="00B14DB9">
        <w:rPr>
          <w:rFonts w:ascii="Times New Roman" w:hAnsi="Times New Roman" w:cs="Times New Roman"/>
          <w:sz w:val="24"/>
          <w:szCs w:val="24"/>
        </w:rPr>
        <w:t xml:space="preserve"> г.</w:t>
      </w:r>
      <w:r w:rsidRPr="00950C46">
        <w:rPr>
          <w:rFonts w:ascii="Times New Roman" w:hAnsi="Times New Roman" w:cs="Times New Roman"/>
          <w:sz w:val="24"/>
          <w:szCs w:val="24"/>
        </w:rPr>
        <w:t xml:space="preserve"> Москва, </w:t>
      </w:r>
      <w:r>
        <w:rPr>
          <w:rFonts w:ascii="Times New Roman" w:hAnsi="Times New Roman" w:cs="Times New Roman"/>
          <w:sz w:val="24"/>
          <w:szCs w:val="24"/>
        </w:rPr>
        <w:t>метро</w:t>
      </w:r>
      <w:r w:rsidR="004A135B">
        <w:rPr>
          <w:rFonts w:ascii="Times New Roman" w:hAnsi="Times New Roman" w:cs="Times New Roman"/>
          <w:sz w:val="24"/>
          <w:szCs w:val="24"/>
        </w:rPr>
        <w:t xml:space="preserve"> ВДНХ, Онкологический центр </w:t>
      </w:r>
      <w:r w:rsidR="004A13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ОАО «РЖД»</w:t>
      </w:r>
      <w:r w:rsidR="003E5FDA" w:rsidRPr="003E5F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</w:t>
      </w:r>
      <w:r w:rsidR="004A13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КБ №2 им. Н.А.</w:t>
      </w:r>
      <w:r w:rsidR="000622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13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Семашко, </w:t>
      </w:r>
      <w:proofErr w:type="spellStart"/>
      <w:r w:rsidR="004A135B" w:rsidRPr="003E5F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Будайская</w:t>
      </w:r>
      <w:proofErr w:type="spellEnd"/>
      <w:r w:rsidR="004A135B" w:rsidRPr="003E5F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улица, д.2</w:t>
      </w:r>
      <w:r w:rsidR="004A135B">
        <w:rPr>
          <w:rFonts w:ascii="Times New Roman" w:hAnsi="Times New Roman" w:cs="Times New Roman"/>
          <w:sz w:val="24"/>
          <w:szCs w:val="24"/>
        </w:rPr>
        <w:t xml:space="preserve">, </w:t>
      </w:r>
      <w:r w:rsidR="004A13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 корпус, 2 этаж, к</w:t>
      </w:r>
      <w:r w:rsidR="003E5FDA" w:rsidRPr="003E5F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онференц-зал</w:t>
      </w:r>
      <w:r w:rsidR="00516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1367F" w:rsidRDefault="0011367F" w:rsidP="005166F3">
      <w:pPr>
        <w:spacing w:after="0"/>
        <w:ind w:left="-567"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6D4BCE" w:rsidRPr="0011367F" w:rsidRDefault="00E95F7E" w:rsidP="005166F3">
      <w:pPr>
        <w:spacing w:after="0"/>
        <w:ind w:left="-567" w:firstLine="567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Председатель К</w:t>
      </w:r>
      <w:r w:rsidR="0035260E">
        <w:rPr>
          <w:rFonts w:ascii="Times New Roman" w:hAnsi="Times New Roman" w:cs="Times New Roman"/>
          <w:sz w:val="24"/>
          <w:szCs w:val="24"/>
          <w:u w:val="single"/>
        </w:rPr>
        <w:t>онференции</w:t>
      </w:r>
      <w:r w:rsidR="00E452FB" w:rsidRPr="0011367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E452FB" w:rsidRDefault="00B14DB9" w:rsidP="00B14DB9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</w:t>
      </w:r>
      <w:r w:rsidR="00E452FB">
        <w:rPr>
          <w:rFonts w:ascii="Times New Roman" w:hAnsi="Times New Roman" w:cs="Times New Roman"/>
          <w:sz w:val="24"/>
          <w:szCs w:val="24"/>
        </w:rPr>
        <w:t xml:space="preserve"> кафедрой онкологии и лучевой терапии, д.м.н., профессор </w:t>
      </w:r>
    </w:p>
    <w:p w:rsidR="00E452FB" w:rsidRDefault="00E95F7E" w:rsidP="00B14DB9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2FB">
        <w:rPr>
          <w:rFonts w:ascii="Times New Roman" w:hAnsi="Times New Roman" w:cs="Times New Roman"/>
          <w:b/>
          <w:sz w:val="24"/>
          <w:szCs w:val="24"/>
        </w:rPr>
        <w:t xml:space="preserve">Гелена Петровна </w:t>
      </w:r>
      <w:r w:rsidR="00E452FB" w:rsidRPr="00E452FB">
        <w:rPr>
          <w:rFonts w:ascii="Times New Roman" w:hAnsi="Times New Roman" w:cs="Times New Roman"/>
          <w:b/>
          <w:sz w:val="24"/>
          <w:szCs w:val="24"/>
        </w:rPr>
        <w:t>Генс</w:t>
      </w:r>
      <w:r w:rsidR="00CA6A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260E" w:rsidRPr="0035260E" w:rsidRDefault="00E95F7E" w:rsidP="00B14DB9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Научный секретарь О</w:t>
      </w:r>
      <w:r w:rsidR="0035260E" w:rsidRPr="0035260E">
        <w:rPr>
          <w:rFonts w:ascii="Times New Roman" w:hAnsi="Times New Roman" w:cs="Times New Roman"/>
          <w:sz w:val="24"/>
          <w:szCs w:val="24"/>
          <w:u w:val="single"/>
        </w:rPr>
        <w:t>ргкомитета:</w:t>
      </w:r>
    </w:p>
    <w:p w:rsidR="009D1D6F" w:rsidRPr="0035260E" w:rsidRDefault="009D1D6F" w:rsidP="00B14DB9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 СНК кафедры онкологии и лучевой терапии, ассистент</w:t>
      </w:r>
      <w:r w:rsidR="0035260E">
        <w:rPr>
          <w:rFonts w:ascii="Times New Roman" w:hAnsi="Times New Roman" w:cs="Times New Roman"/>
          <w:sz w:val="24"/>
          <w:szCs w:val="24"/>
        </w:rPr>
        <w:t>, к.м.н.</w:t>
      </w:r>
    </w:p>
    <w:p w:rsidR="009D1D6F" w:rsidRPr="009D1D6F" w:rsidRDefault="00E95F7E" w:rsidP="00B14DB9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Константин Андреевич </w:t>
      </w:r>
      <w:r w:rsidR="009D1D6F">
        <w:rPr>
          <w:rFonts w:ascii="Times New Roman" w:hAnsi="Times New Roman" w:cs="Times New Roman"/>
          <w:b/>
          <w:sz w:val="24"/>
          <w:szCs w:val="24"/>
        </w:rPr>
        <w:t xml:space="preserve">Фирсов </w:t>
      </w:r>
    </w:p>
    <w:p w:rsidR="00E452FB" w:rsidRPr="000622B3" w:rsidRDefault="00E95F7E" w:rsidP="00B14DB9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Технический секретарь О</w:t>
      </w:r>
      <w:r w:rsidR="00941905" w:rsidRPr="000622B3">
        <w:rPr>
          <w:rFonts w:ascii="Times New Roman" w:hAnsi="Times New Roman" w:cs="Times New Roman"/>
          <w:sz w:val="24"/>
          <w:szCs w:val="24"/>
          <w:u w:val="single"/>
        </w:rPr>
        <w:t>ргкомитета, председатель совета СНО</w:t>
      </w:r>
      <w:r w:rsidR="00E452FB" w:rsidRPr="000622B3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E452FB" w:rsidRDefault="00E95F7E" w:rsidP="00B14DB9">
      <w:pPr>
        <w:spacing w:after="0"/>
        <w:contextualSpacing/>
        <w:jc w:val="both"/>
        <w:rPr>
          <w:rStyle w:val="a9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Алиса Салимова</w:t>
      </w:r>
      <w:r w:rsidR="00DB2B17">
        <w:rPr>
          <w:rFonts w:ascii="Times New Roman" w:hAnsi="Times New Roman" w:cs="Times New Roman"/>
          <w:b/>
          <w:sz w:val="24"/>
          <w:szCs w:val="24"/>
        </w:rPr>
        <w:t>: +7(91</w:t>
      </w:r>
      <w:r w:rsidR="003B55E8">
        <w:rPr>
          <w:rFonts w:ascii="Times New Roman" w:hAnsi="Times New Roman" w:cs="Times New Roman"/>
          <w:b/>
          <w:sz w:val="24"/>
          <w:szCs w:val="24"/>
        </w:rPr>
        <w:t>5)</w:t>
      </w:r>
      <w:r w:rsidR="00DB2B17">
        <w:rPr>
          <w:rFonts w:ascii="Times New Roman" w:hAnsi="Times New Roman" w:cs="Times New Roman"/>
          <w:b/>
          <w:sz w:val="24"/>
          <w:szCs w:val="24"/>
        </w:rPr>
        <w:t>412</w:t>
      </w:r>
      <w:r w:rsidR="003B55E8">
        <w:rPr>
          <w:rFonts w:ascii="Times New Roman" w:hAnsi="Times New Roman" w:cs="Times New Roman"/>
          <w:b/>
          <w:sz w:val="24"/>
          <w:szCs w:val="24"/>
        </w:rPr>
        <w:t>-</w:t>
      </w:r>
      <w:r w:rsidR="00DB2B17">
        <w:rPr>
          <w:rFonts w:ascii="Times New Roman" w:hAnsi="Times New Roman" w:cs="Times New Roman"/>
          <w:b/>
          <w:sz w:val="24"/>
          <w:szCs w:val="24"/>
        </w:rPr>
        <w:t>17-16</w:t>
      </w:r>
      <w:r w:rsidR="00AD556F">
        <w:rPr>
          <w:rFonts w:ascii="Times New Roman" w:hAnsi="Times New Roman" w:cs="Times New Roman"/>
          <w:b/>
          <w:sz w:val="24"/>
          <w:szCs w:val="24"/>
        </w:rPr>
        <w:t xml:space="preserve">, </w:t>
      </w:r>
      <w:hyperlink r:id="rId13" w:history="1">
        <w:r w:rsidR="00AD556F" w:rsidRPr="001F7BEA">
          <w:rPr>
            <w:rStyle w:val="a9"/>
            <w:rFonts w:ascii="Times New Roman" w:hAnsi="Times New Roman" w:cs="Times New Roman"/>
            <w:b/>
            <w:sz w:val="24"/>
            <w:szCs w:val="24"/>
          </w:rPr>
          <w:t>misa97_97@mail.ru</w:t>
        </w:r>
      </w:hyperlink>
    </w:p>
    <w:p w:rsidR="009D1D6F" w:rsidRDefault="009D1D6F" w:rsidP="00B14DB9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2B17" w:rsidRDefault="00DB2B17" w:rsidP="00704784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30333C" w:rsidRDefault="0030333C" w:rsidP="00704784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30333C" w:rsidRDefault="0030333C" w:rsidP="00704784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B14DB9" w:rsidRDefault="00B14DB9" w:rsidP="00B14DB9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3D7C5B" w:rsidRPr="003D7C5B" w:rsidRDefault="003D7C5B" w:rsidP="00B14DB9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D7C5B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1</w:t>
      </w:r>
    </w:p>
    <w:p w:rsidR="00A455D4" w:rsidRDefault="00A455D4" w:rsidP="003D7C5B">
      <w:pPr>
        <w:spacing w:after="0" w:line="360" w:lineRule="auto"/>
        <w:ind w:left="-85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7C5B" w:rsidRPr="003D7C5B" w:rsidRDefault="003D7C5B" w:rsidP="003D7C5B">
      <w:pPr>
        <w:spacing w:after="0" w:line="360" w:lineRule="auto"/>
        <w:ind w:left="-85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C5B">
        <w:rPr>
          <w:rFonts w:ascii="Times New Roman" w:hAnsi="Times New Roman" w:cs="Times New Roman"/>
          <w:b/>
          <w:sz w:val="24"/>
          <w:szCs w:val="24"/>
        </w:rPr>
        <w:t xml:space="preserve">Алгоритм </w:t>
      </w:r>
      <w:r w:rsidRPr="003D7C5B">
        <w:rPr>
          <w:rFonts w:ascii="Times New Roman" w:hAnsi="Times New Roman" w:cs="Times New Roman"/>
          <w:b/>
          <w:bCs/>
          <w:sz w:val="24"/>
          <w:szCs w:val="24"/>
        </w:rPr>
        <w:t>анализа систематических обзоров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D7C5B" w:rsidRPr="003D7C5B" w:rsidRDefault="00A31F29" w:rsidP="003D7C5B">
      <w:pPr>
        <w:pStyle w:val="aa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 темы доклада и постановка вопроса</w:t>
      </w:r>
      <w:r w:rsidR="003D7C5B">
        <w:rPr>
          <w:rFonts w:ascii="Times New Roman" w:hAnsi="Times New Roman" w:cs="Times New Roman"/>
          <w:sz w:val="24"/>
          <w:szCs w:val="24"/>
        </w:rPr>
        <w:t>;</w:t>
      </w:r>
    </w:p>
    <w:p w:rsidR="003D7C5B" w:rsidRPr="003D7C5B" w:rsidRDefault="003D7C5B" w:rsidP="003D7C5B">
      <w:pPr>
        <w:pStyle w:val="aa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C5B">
        <w:rPr>
          <w:rFonts w:ascii="Times New Roman" w:hAnsi="Times New Roman" w:cs="Times New Roman"/>
          <w:sz w:val="24"/>
          <w:szCs w:val="24"/>
        </w:rPr>
        <w:t>Поиск исследований по выбранной теме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D7C5B" w:rsidRPr="003D7C5B" w:rsidRDefault="003D7C5B" w:rsidP="003D7C5B">
      <w:pPr>
        <w:pStyle w:val="aa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C5B">
        <w:rPr>
          <w:rFonts w:ascii="Times New Roman" w:hAnsi="Times New Roman" w:cs="Times New Roman"/>
          <w:sz w:val="24"/>
          <w:szCs w:val="24"/>
        </w:rPr>
        <w:t xml:space="preserve">Отбор исследований по </w:t>
      </w:r>
      <w:r w:rsidR="00A31F29">
        <w:rPr>
          <w:rFonts w:ascii="Times New Roman" w:hAnsi="Times New Roman" w:cs="Times New Roman"/>
          <w:sz w:val="24"/>
          <w:szCs w:val="24"/>
        </w:rPr>
        <w:t xml:space="preserve">определенным </w:t>
      </w:r>
      <w:r w:rsidRPr="003D7C5B">
        <w:rPr>
          <w:rFonts w:ascii="Times New Roman" w:hAnsi="Times New Roman" w:cs="Times New Roman"/>
          <w:sz w:val="24"/>
          <w:szCs w:val="24"/>
        </w:rPr>
        <w:t>критериям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D7C5B" w:rsidRPr="003D7C5B" w:rsidRDefault="003D7C5B" w:rsidP="003D7C5B">
      <w:pPr>
        <w:pStyle w:val="aa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C5B">
        <w:rPr>
          <w:rFonts w:ascii="Times New Roman" w:hAnsi="Times New Roman" w:cs="Times New Roman"/>
          <w:sz w:val="24"/>
          <w:szCs w:val="24"/>
        </w:rPr>
        <w:t xml:space="preserve">Извлечение </w:t>
      </w:r>
      <w:r w:rsidR="00A31F29">
        <w:rPr>
          <w:rFonts w:ascii="Times New Roman" w:hAnsi="Times New Roman" w:cs="Times New Roman"/>
          <w:sz w:val="24"/>
          <w:szCs w:val="24"/>
        </w:rPr>
        <w:t xml:space="preserve">клинических </w:t>
      </w:r>
      <w:r w:rsidRPr="003D7C5B">
        <w:rPr>
          <w:rFonts w:ascii="Times New Roman" w:hAnsi="Times New Roman" w:cs="Times New Roman"/>
          <w:sz w:val="24"/>
          <w:szCs w:val="24"/>
        </w:rPr>
        <w:t>данных из исследований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D7C5B" w:rsidRPr="003D7C5B" w:rsidRDefault="003D7C5B" w:rsidP="003D7C5B">
      <w:pPr>
        <w:pStyle w:val="aa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C5B">
        <w:rPr>
          <w:rFonts w:ascii="Times New Roman" w:hAnsi="Times New Roman" w:cs="Times New Roman"/>
          <w:sz w:val="24"/>
          <w:szCs w:val="24"/>
        </w:rPr>
        <w:t>Обобщение извлеченных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D7C5B" w:rsidRPr="003D7C5B" w:rsidRDefault="003D7C5B" w:rsidP="003D7C5B">
      <w:pPr>
        <w:pStyle w:val="aa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C5B">
        <w:rPr>
          <w:rFonts w:ascii="Times New Roman" w:hAnsi="Times New Roman" w:cs="Times New Roman"/>
          <w:sz w:val="24"/>
          <w:szCs w:val="24"/>
        </w:rPr>
        <w:t>Результаты и выводы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D7C5B" w:rsidRDefault="003D7C5B" w:rsidP="003D7C5B">
      <w:pPr>
        <w:pStyle w:val="aa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C5B">
        <w:rPr>
          <w:rFonts w:ascii="Times New Roman" w:hAnsi="Times New Roman" w:cs="Times New Roman"/>
          <w:sz w:val="24"/>
          <w:szCs w:val="24"/>
        </w:rPr>
        <w:t>Заключение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121A" w:rsidRPr="0035121A" w:rsidRDefault="0035121A" w:rsidP="0065383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База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Medline, Cochrane.</w:t>
      </w:r>
    </w:p>
    <w:p w:rsidR="00653833" w:rsidRPr="00653833" w:rsidRDefault="00653833" w:rsidP="0065383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833">
        <w:rPr>
          <w:rFonts w:ascii="Times New Roman" w:hAnsi="Times New Roman" w:cs="Times New Roman"/>
          <w:b/>
          <w:sz w:val="24"/>
          <w:szCs w:val="24"/>
        </w:rPr>
        <w:t xml:space="preserve">Рекомендуем читать обзоры, опубликованные Российским отделением </w:t>
      </w:r>
      <w:proofErr w:type="spellStart"/>
      <w:r w:rsidRPr="00653833">
        <w:rPr>
          <w:rFonts w:ascii="Times New Roman" w:hAnsi="Times New Roman" w:cs="Times New Roman"/>
          <w:b/>
          <w:sz w:val="24"/>
          <w:szCs w:val="24"/>
        </w:rPr>
        <w:t>Кокрейновского</w:t>
      </w:r>
      <w:proofErr w:type="spellEnd"/>
      <w:r w:rsidRPr="00653833">
        <w:rPr>
          <w:rFonts w:ascii="Times New Roman" w:hAnsi="Times New Roman" w:cs="Times New Roman"/>
          <w:b/>
          <w:sz w:val="24"/>
          <w:szCs w:val="24"/>
        </w:rPr>
        <w:t xml:space="preserve"> сотрудничества https://www.cochrane.org/. Часть обзоров переведена на русский язык.</w:t>
      </w:r>
    </w:p>
    <w:p w:rsidR="003D7C5B" w:rsidRDefault="003D7C5B" w:rsidP="009D1D6F">
      <w:pPr>
        <w:spacing w:after="0" w:line="360" w:lineRule="auto"/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D7C5B" w:rsidRDefault="003D7C5B" w:rsidP="009D1D6F">
      <w:pPr>
        <w:spacing w:after="0" w:line="360" w:lineRule="auto"/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D7C5B" w:rsidRDefault="003D7C5B" w:rsidP="009D1D6F">
      <w:pPr>
        <w:spacing w:after="0" w:line="360" w:lineRule="auto"/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847D7" w:rsidRDefault="00C847D7" w:rsidP="009D1D6F">
      <w:pPr>
        <w:spacing w:after="0" w:line="360" w:lineRule="auto"/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847D7" w:rsidRDefault="00C847D7" w:rsidP="009D1D6F">
      <w:pPr>
        <w:spacing w:after="0" w:line="360" w:lineRule="auto"/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847D7" w:rsidRDefault="00C847D7" w:rsidP="009D1D6F">
      <w:pPr>
        <w:spacing w:after="0" w:line="360" w:lineRule="auto"/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847D7" w:rsidRDefault="00C847D7" w:rsidP="009D1D6F">
      <w:pPr>
        <w:spacing w:after="0" w:line="360" w:lineRule="auto"/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847D7" w:rsidRDefault="00C847D7" w:rsidP="009D1D6F">
      <w:pPr>
        <w:spacing w:after="0" w:line="360" w:lineRule="auto"/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847D7" w:rsidRDefault="00C847D7" w:rsidP="009D1D6F">
      <w:pPr>
        <w:spacing w:after="0" w:line="360" w:lineRule="auto"/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847D7" w:rsidRDefault="00C847D7" w:rsidP="009D1D6F">
      <w:pPr>
        <w:spacing w:after="0" w:line="360" w:lineRule="auto"/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847D7" w:rsidRDefault="00C847D7" w:rsidP="009D1D6F">
      <w:pPr>
        <w:spacing w:after="0" w:line="360" w:lineRule="auto"/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847D7" w:rsidRDefault="00C847D7" w:rsidP="009D1D6F">
      <w:pPr>
        <w:spacing w:after="0" w:line="360" w:lineRule="auto"/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847D7" w:rsidRDefault="00C847D7" w:rsidP="009D1D6F">
      <w:pPr>
        <w:spacing w:after="0" w:line="360" w:lineRule="auto"/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847D7" w:rsidRDefault="00C847D7" w:rsidP="009D1D6F">
      <w:pPr>
        <w:spacing w:after="0" w:line="360" w:lineRule="auto"/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847D7" w:rsidRDefault="00C847D7" w:rsidP="009D1D6F">
      <w:pPr>
        <w:spacing w:after="0" w:line="360" w:lineRule="auto"/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847D7" w:rsidRDefault="00C847D7" w:rsidP="009D1D6F">
      <w:pPr>
        <w:spacing w:after="0" w:line="360" w:lineRule="auto"/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847D7" w:rsidRDefault="00C847D7" w:rsidP="009D1D6F">
      <w:pPr>
        <w:spacing w:after="0" w:line="360" w:lineRule="auto"/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847D7" w:rsidRDefault="00C847D7" w:rsidP="009D1D6F">
      <w:pPr>
        <w:spacing w:after="0" w:line="360" w:lineRule="auto"/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847D7" w:rsidRDefault="00C847D7" w:rsidP="009D1D6F">
      <w:pPr>
        <w:spacing w:after="0" w:line="360" w:lineRule="auto"/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847D7" w:rsidRDefault="00C847D7" w:rsidP="009D1D6F">
      <w:pPr>
        <w:spacing w:after="0" w:line="360" w:lineRule="auto"/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847D7" w:rsidRDefault="00C847D7" w:rsidP="009D1D6F">
      <w:pPr>
        <w:spacing w:after="0" w:line="360" w:lineRule="auto"/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847D7" w:rsidRDefault="00C847D7" w:rsidP="009D1D6F">
      <w:pPr>
        <w:spacing w:after="0" w:line="360" w:lineRule="auto"/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851FF9" w:rsidRDefault="00851FF9" w:rsidP="00851FF9">
      <w:pPr>
        <w:spacing w:after="0" w:line="360" w:lineRule="auto"/>
        <w:ind w:left="-567" w:firstLine="567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Приложение 2</w:t>
      </w:r>
    </w:p>
    <w:p w:rsidR="00851FF9" w:rsidRDefault="00851FF9" w:rsidP="00851FF9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8"/>
        </w:rPr>
      </w:pPr>
      <w:r w:rsidRPr="00E95866">
        <w:rPr>
          <w:rFonts w:ascii="Times New Roman" w:hAnsi="Times New Roman"/>
          <w:b/>
          <w:sz w:val="24"/>
          <w:szCs w:val="28"/>
        </w:rPr>
        <w:t xml:space="preserve">Оценочный лист для </w:t>
      </w:r>
      <w:r w:rsidR="005B1422">
        <w:rPr>
          <w:rFonts w:ascii="Times New Roman" w:hAnsi="Times New Roman"/>
          <w:b/>
          <w:sz w:val="24"/>
          <w:szCs w:val="28"/>
        </w:rPr>
        <w:t xml:space="preserve">присланных </w:t>
      </w:r>
      <w:r w:rsidRPr="00E95866">
        <w:rPr>
          <w:rFonts w:ascii="Times New Roman" w:hAnsi="Times New Roman"/>
          <w:b/>
          <w:sz w:val="24"/>
          <w:szCs w:val="28"/>
        </w:rPr>
        <w:t xml:space="preserve">тезисов </w:t>
      </w:r>
    </w:p>
    <w:p w:rsidR="00851FF9" w:rsidRDefault="00851FF9" w:rsidP="00851FF9">
      <w:pPr>
        <w:spacing w:after="0" w:line="360" w:lineRule="auto"/>
        <w:contextualSpacing/>
        <w:jc w:val="both"/>
        <w:rPr>
          <w:rFonts w:ascii="Times New Roman" w:hAnsi="Times New Roman"/>
          <w:sz w:val="24"/>
        </w:rPr>
      </w:pPr>
    </w:p>
    <w:p w:rsidR="00851FF9" w:rsidRPr="00E95866" w:rsidRDefault="00851FF9" w:rsidP="00851FF9">
      <w:pPr>
        <w:spacing w:after="0" w:line="360" w:lineRule="auto"/>
        <w:contextualSpacing/>
        <w:jc w:val="both"/>
        <w:rPr>
          <w:rFonts w:ascii="Times New Roman" w:hAnsi="Times New Roman"/>
          <w:sz w:val="24"/>
        </w:rPr>
      </w:pPr>
      <w:r w:rsidRPr="00E95866">
        <w:rPr>
          <w:rFonts w:ascii="Times New Roman" w:hAnsi="Times New Roman"/>
          <w:sz w:val="24"/>
        </w:rPr>
        <w:t>Оценка производится по пятибалльной шкале (минимальная оценка - 1, максимальная оценка - 5)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6"/>
        <w:gridCol w:w="809"/>
        <w:gridCol w:w="817"/>
        <w:gridCol w:w="668"/>
        <w:gridCol w:w="668"/>
        <w:gridCol w:w="668"/>
        <w:gridCol w:w="668"/>
        <w:gridCol w:w="668"/>
        <w:gridCol w:w="785"/>
        <w:gridCol w:w="756"/>
        <w:gridCol w:w="763"/>
      </w:tblGrid>
      <w:tr w:rsidR="00851FF9" w:rsidRPr="007F5158" w:rsidTr="00B016BB">
        <w:tc>
          <w:tcPr>
            <w:tcW w:w="2087" w:type="dxa"/>
          </w:tcPr>
          <w:p w:rsidR="00851FF9" w:rsidRPr="00175475" w:rsidRDefault="00851FF9" w:rsidP="00B016BB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75475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835" w:type="dxa"/>
          </w:tcPr>
          <w:p w:rsidR="00851FF9" w:rsidRDefault="00851FF9" w:rsidP="00B016B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851FF9" w:rsidRDefault="00851FF9" w:rsidP="00B016B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87" w:type="dxa"/>
          </w:tcPr>
          <w:p w:rsidR="00851FF9" w:rsidRDefault="00851FF9" w:rsidP="00B016B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87" w:type="dxa"/>
          </w:tcPr>
          <w:p w:rsidR="00851FF9" w:rsidRDefault="00851FF9" w:rsidP="00B016B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87" w:type="dxa"/>
          </w:tcPr>
          <w:p w:rsidR="00851FF9" w:rsidRDefault="00851FF9" w:rsidP="00B016B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87" w:type="dxa"/>
          </w:tcPr>
          <w:p w:rsidR="00851FF9" w:rsidRDefault="00851FF9" w:rsidP="00B016B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87" w:type="dxa"/>
          </w:tcPr>
          <w:p w:rsidR="00851FF9" w:rsidRDefault="00851FF9" w:rsidP="00B016B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10" w:type="dxa"/>
          </w:tcPr>
          <w:p w:rsidR="00851FF9" w:rsidRDefault="00851FF9" w:rsidP="00B016B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80" w:type="dxa"/>
          </w:tcPr>
          <w:p w:rsidR="00851FF9" w:rsidRDefault="00851FF9" w:rsidP="00B016B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80" w:type="dxa"/>
          </w:tcPr>
          <w:p w:rsidR="00851FF9" w:rsidRDefault="00851FF9" w:rsidP="00B016B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851FF9" w:rsidRPr="007F5158" w:rsidTr="00B016BB">
        <w:tc>
          <w:tcPr>
            <w:tcW w:w="2087" w:type="dxa"/>
          </w:tcPr>
          <w:p w:rsidR="00851FF9" w:rsidRPr="005B1422" w:rsidRDefault="00C6711A" w:rsidP="00C671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B142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Полнота поиска литературы </w:t>
            </w:r>
          </w:p>
        </w:tc>
        <w:tc>
          <w:tcPr>
            <w:tcW w:w="835" w:type="dxa"/>
          </w:tcPr>
          <w:p w:rsidR="00851FF9" w:rsidRPr="007F5158" w:rsidRDefault="00851FF9" w:rsidP="00B016B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:rsidR="00851FF9" w:rsidRPr="007F5158" w:rsidRDefault="00851FF9" w:rsidP="00B016B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p w:rsidR="00851FF9" w:rsidRPr="007F5158" w:rsidRDefault="00851FF9" w:rsidP="00B016B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p w:rsidR="00851FF9" w:rsidRPr="007F5158" w:rsidRDefault="00851FF9" w:rsidP="00B016B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p w:rsidR="00851FF9" w:rsidRPr="007F5158" w:rsidRDefault="00851FF9" w:rsidP="00B016B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p w:rsidR="00851FF9" w:rsidRPr="007F5158" w:rsidRDefault="00851FF9" w:rsidP="00B016B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p w:rsidR="00851FF9" w:rsidRPr="007F5158" w:rsidRDefault="00851FF9" w:rsidP="00B016B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851FF9" w:rsidRPr="007F5158" w:rsidRDefault="00851FF9" w:rsidP="00B016B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851FF9" w:rsidRPr="007F5158" w:rsidRDefault="00851FF9" w:rsidP="00B016B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851FF9" w:rsidRPr="007F5158" w:rsidRDefault="00851FF9" w:rsidP="00B016B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1FF9" w:rsidRPr="007F5158" w:rsidTr="00B016BB">
        <w:tc>
          <w:tcPr>
            <w:tcW w:w="2087" w:type="dxa"/>
          </w:tcPr>
          <w:p w:rsidR="00851FF9" w:rsidRPr="005B1422" w:rsidRDefault="00C6711A" w:rsidP="005B142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B1422">
              <w:rPr>
                <w:rFonts w:ascii="Times New Roman" w:hAnsi="Times New Roman" w:cs="Times New Roman"/>
                <w:b/>
                <w:sz w:val="22"/>
                <w:szCs w:val="22"/>
              </w:rPr>
              <w:t>Перечислен</w:t>
            </w:r>
            <w:r w:rsidR="005B142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ие </w:t>
            </w:r>
            <w:r w:rsidRPr="005B1422">
              <w:rPr>
                <w:rFonts w:ascii="Times New Roman" w:hAnsi="Times New Roman" w:cs="Times New Roman"/>
                <w:b/>
                <w:sz w:val="22"/>
                <w:szCs w:val="22"/>
              </w:rPr>
              <w:t>все</w:t>
            </w:r>
            <w:r w:rsidR="005B1422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  <w:r w:rsidRPr="005B142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исследовани</w:t>
            </w:r>
            <w:r w:rsidR="005B1422">
              <w:rPr>
                <w:rFonts w:ascii="Times New Roman" w:hAnsi="Times New Roman" w:cs="Times New Roman"/>
                <w:b/>
                <w:sz w:val="22"/>
                <w:szCs w:val="22"/>
              </w:rPr>
              <w:t>й, как включенных, так и исключенных</w:t>
            </w:r>
          </w:p>
        </w:tc>
        <w:tc>
          <w:tcPr>
            <w:tcW w:w="835" w:type="dxa"/>
          </w:tcPr>
          <w:p w:rsidR="00851FF9" w:rsidRPr="007F5158" w:rsidRDefault="00851FF9" w:rsidP="00B016B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:rsidR="00851FF9" w:rsidRPr="007F5158" w:rsidRDefault="00851FF9" w:rsidP="00B016B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p w:rsidR="00851FF9" w:rsidRPr="007F5158" w:rsidRDefault="00851FF9" w:rsidP="00B016B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p w:rsidR="00851FF9" w:rsidRPr="007F5158" w:rsidRDefault="00851FF9" w:rsidP="00B016B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p w:rsidR="00851FF9" w:rsidRPr="007F5158" w:rsidRDefault="00851FF9" w:rsidP="00B016B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p w:rsidR="00851FF9" w:rsidRPr="007F5158" w:rsidRDefault="00851FF9" w:rsidP="00B016B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p w:rsidR="00851FF9" w:rsidRPr="007F5158" w:rsidRDefault="00851FF9" w:rsidP="00B016B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851FF9" w:rsidRPr="007F5158" w:rsidRDefault="00851FF9" w:rsidP="00B016B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851FF9" w:rsidRPr="007F5158" w:rsidRDefault="00851FF9" w:rsidP="00B016B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851FF9" w:rsidRPr="007F5158" w:rsidRDefault="00851FF9" w:rsidP="00B016B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1FF9" w:rsidRPr="007F5158" w:rsidTr="00B016BB">
        <w:tc>
          <w:tcPr>
            <w:tcW w:w="2087" w:type="dxa"/>
          </w:tcPr>
          <w:p w:rsidR="00851FF9" w:rsidRPr="005B1422" w:rsidRDefault="005B1422" w:rsidP="005B142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  <w:r w:rsidR="00C6711A" w:rsidRPr="005B1422">
              <w:rPr>
                <w:rFonts w:ascii="Times New Roman" w:hAnsi="Times New Roman" w:cs="Times New Roman"/>
                <w:b/>
                <w:sz w:val="22"/>
                <w:szCs w:val="22"/>
              </w:rPr>
              <w:t>арактеристика включенны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  <w:r w:rsidR="00C6711A" w:rsidRPr="005B142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исследовани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й</w:t>
            </w:r>
          </w:p>
        </w:tc>
        <w:tc>
          <w:tcPr>
            <w:tcW w:w="835" w:type="dxa"/>
          </w:tcPr>
          <w:p w:rsidR="00851FF9" w:rsidRPr="007F5158" w:rsidRDefault="00851FF9" w:rsidP="00B016B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:rsidR="00851FF9" w:rsidRPr="007F5158" w:rsidRDefault="00851FF9" w:rsidP="00B016B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p w:rsidR="00851FF9" w:rsidRPr="007F5158" w:rsidRDefault="00851FF9" w:rsidP="00B016B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p w:rsidR="00851FF9" w:rsidRPr="007F5158" w:rsidRDefault="00851FF9" w:rsidP="00B016B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p w:rsidR="00851FF9" w:rsidRPr="007F5158" w:rsidRDefault="00851FF9" w:rsidP="00B016B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p w:rsidR="00851FF9" w:rsidRPr="007F5158" w:rsidRDefault="00851FF9" w:rsidP="00B016B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p w:rsidR="00851FF9" w:rsidRPr="007F5158" w:rsidRDefault="00851FF9" w:rsidP="00B016B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851FF9" w:rsidRPr="007F5158" w:rsidRDefault="00851FF9" w:rsidP="00B016B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851FF9" w:rsidRPr="007F5158" w:rsidRDefault="00851FF9" w:rsidP="00B016B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851FF9" w:rsidRPr="007F5158" w:rsidRDefault="00851FF9" w:rsidP="00B016B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1FF9" w:rsidRPr="007F5158" w:rsidTr="00B016BB">
        <w:tc>
          <w:tcPr>
            <w:tcW w:w="2087" w:type="dxa"/>
          </w:tcPr>
          <w:p w:rsidR="00851FF9" w:rsidRPr="005B1422" w:rsidRDefault="00851FF9" w:rsidP="00C671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B1422">
              <w:rPr>
                <w:rFonts w:ascii="Times New Roman" w:hAnsi="Times New Roman" w:cs="Times New Roman"/>
                <w:b/>
                <w:sz w:val="22"/>
                <w:szCs w:val="22"/>
              </w:rPr>
              <w:t>Качество резюме на иностранном языке</w:t>
            </w:r>
          </w:p>
        </w:tc>
        <w:tc>
          <w:tcPr>
            <w:tcW w:w="835" w:type="dxa"/>
          </w:tcPr>
          <w:p w:rsidR="00851FF9" w:rsidRPr="007F5158" w:rsidRDefault="00851FF9" w:rsidP="00B016B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:rsidR="00851FF9" w:rsidRPr="007F5158" w:rsidRDefault="00851FF9" w:rsidP="00B016B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p w:rsidR="00851FF9" w:rsidRPr="007F5158" w:rsidRDefault="00851FF9" w:rsidP="00B016B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p w:rsidR="00851FF9" w:rsidRPr="007F5158" w:rsidRDefault="00851FF9" w:rsidP="00B016B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p w:rsidR="00851FF9" w:rsidRPr="007F5158" w:rsidRDefault="00851FF9" w:rsidP="00B016B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p w:rsidR="00851FF9" w:rsidRPr="007F5158" w:rsidRDefault="00851FF9" w:rsidP="00B016B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p w:rsidR="00851FF9" w:rsidRPr="007F5158" w:rsidRDefault="00851FF9" w:rsidP="00B016B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851FF9" w:rsidRPr="007F5158" w:rsidRDefault="00851FF9" w:rsidP="00B016B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851FF9" w:rsidRPr="007F5158" w:rsidRDefault="00851FF9" w:rsidP="00B016B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851FF9" w:rsidRPr="007F5158" w:rsidRDefault="00851FF9" w:rsidP="00B016B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51FF9" w:rsidRDefault="00851FF9" w:rsidP="00851FF9">
      <w:pPr>
        <w:spacing w:after="0" w:line="360" w:lineRule="auto"/>
        <w:contextualSpacing/>
        <w:rPr>
          <w:sz w:val="28"/>
          <w:szCs w:val="28"/>
        </w:rPr>
      </w:pPr>
    </w:p>
    <w:p w:rsidR="00851FF9" w:rsidRDefault="00851FF9" w:rsidP="00851FF9">
      <w:pPr>
        <w:spacing w:after="0" w:line="360" w:lineRule="auto"/>
        <w:contextualSpacing/>
        <w:rPr>
          <w:rFonts w:ascii="Times New Roman" w:hAnsi="Times New Roman"/>
          <w:sz w:val="24"/>
        </w:rPr>
      </w:pPr>
      <w:r w:rsidRPr="00E95866">
        <w:rPr>
          <w:rFonts w:ascii="Times New Roman" w:hAnsi="Times New Roman"/>
          <w:sz w:val="24"/>
        </w:rPr>
        <w:t>Комментарии к тезисам участников</w:t>
      </w:r>
    </w:p>
    <w:p w:rsidR="00C847D7" w:rsidRDefault="00C847D7" w:rsidP="009D1D6F">
      <w:pPr>
        <w:spacing w:after="0" w:line="360" w:lineRule="auto"/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851FF9" w:rsidRDefault="00851FF9" w:rsidP="009D1D6F">
      <w:pPr>
        <w:spacing w:after="0" w:line="360" w:lineRule="auto"/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851FF9" w:rsidRDefault="00851FF9" w:rsidP="009D1D6F">
      <w:pPr>
        <w:spacing w:after="0" w:line="360" w:lineRule="auto"/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851FF9" w:rsidRDefault="00851FF9" w:rsidP="009D1D6F">
      <w:pPr>
        <w:spacing w:after="0" w:line="360" w:lineRule="auto"/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851FF9" w:rsidRDefault="00851FF9" w:rsidP="009D1D6F">
      <w:pPr>
        <w:spacing w:after="0" w:line="360" w:lineRule="auto"/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37DC9" w:rsidRDefault="00537DC9" w:rsidP="009D1D6F">
      <w:pPr>
        <w:spacing w:after="0" w:line="360" w:lineRule="auto"/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37DC9" w:rsidRDefault="00537DC9" w:rsidP="009D1D6F">
      <w:pPr>
        <w:spacing w:after="0" w:line="360" w:lineRule="auto"/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37DC9" w:rsidRDefault="00537DC9" w:rsidP="009D1D6F">
      <w:pPr>
        <w:spacing w:after="0" w:line="360" w:lineRule="auto"/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37DC9" w:rsidRDefault="00537DC9" w:rsidP="009D1D6F">
      <w:pPr>
        <w:spacing w:after="0" w:line="360" w:lineRule="auto"/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37DC9" w:rsidRDefault="00537DC9" w:rsidP="009D1D6F">
      <w:pPr>
        <w:spacing w:after="0" w:line="360" w:lineRule="auto"/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851FF9" w:rsidRDefault="00851FF9" w:rsidP="009D1D6F">
      <w:pPr>
        <w:spacing w:after="0" w:line="360" w:lineRule="auto"/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37DC9" w:rsidRDefault="00537DC9" w:rsidP="009D1D6F">
      <w:pPr>
        <w:spacing w:after="0" w:line="360" w:lineRule="auto"/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0333C" w:rsidRDefault="0030333C" w:rsidP="009D1D6F">
      <w:pPr>
        <w:spacing w:after="0" w:line="360" w:lineRule="auto"/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37DC9" w:rsidRDefault="00537DC9" w:rsidP="009D1D6F">
      <w:pPr>
        <w:spacing w:after="0" w:line="360" w:lineRule="auto"/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37DC9" w:rsidRDefault="00537DC9" w:rsidP="009D1D6F">
      <w:pPr>
        <w:spacing w:after="0" w:line="360" w:lineRule="auto"/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851FF9" w:rsidRDefault="00851FF9" w:rsidP="009D1D6F">
      <w:pPr>
        <w:spacing w:after="0" w:line="360" w:lineRule="auto"/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B1422" w:rsidRDefault="005B1422" w:rsidP="009D1D6F">
      <w:pPr>
        <w:spacing w:after="0" w:line="360" w:lineRule="auto"/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622B3" w:rsidRDefault="000622B3" w:rsidP="009D1D6F">
      <w:pPr>
        <w:spacing w:after="0" w:line="360" w:lineRule="auto"/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847D7" w:rsidRDefault="00C847D7" w:rsidP="00C847D7">
      <w:pPr>
        <w:spacing w:after="0" w:line="360" w:lineRule="auto"/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847D7" w:rsidRDefault="00C847D7" w:rsidP="00C847D7">
      <w:pPr>
        <w:spacing w:after="0" w:line="360" w:lineRule="auto"/>
        <w:ind w:left="-567" w:firstLine="567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</w:t>
      </w:r>
      <w:r w:rsidR="00851FF9">
        <w:rPr>
          <w:rFonts w:ascii="Times New Roman" w:hAnsi="Times New Roman" w:cs="Times New Roman"/>
          <w:b/>
          <w:i/>
          <w:sz w:val="24"/>
          <w:szCs w:val="24"/>
        </w:rPr>
        <w:t>3</w:t>
      </w:r>
    </w:p>
    <w:p w:rsidR="00C847D7" w:rsidRDefault="00C847D7" w:rsidP="00C847D7">
      <w:pPr>
        <w:tabs>
          <w:tab w:val="left" w:pos="142"/>
          <w:tab w:val="left" w:pos="8931"/>
        </w:tabs>
        <w:spacing w:after="0" w:line="360" w:lineRule="auto"/>
        <w:ind w:left="-284" w:right="-2" w:firstLine="71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Федеральное государственное бюджетное образовательное учреждение</w:t>
      </w:r>
    </w:p>
    <w:p w:rsidR="00C847D7" w:rsidRDefault="00C847D7" w:rsidP="00C847D7">
      <w:pPr>
        <w:spacing w:after="0" w:line="360" w:lineRule="auto"/>
        <w:ind w:left="-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высшего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847D7" w:rsidRDefault="00C847D7" w:rsidP="00C847D7">
      <w:pPr>
        <w:spacing w:after="0" w:line="360" w:lineRule="auto"/>
        <w:ind w:left="-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МОСКОВСКИЙ ГОСУДАРСТВЕННЫЙ </w:t>
      </w:r>
    </w:p>
    <w:p w:rsidR="00C847D7" w:rsidRDefault="00C847D7" w:rsidP="00C847D7">
      <w:pPr>
        <w:spacing w:after="0" w:line="360" w:lineRule="auto"/>
        <w:ind w:left="-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МЕДИКО-СТОМАТОЛОГИЧЕСКИЙ УНИЕРСИТЕТ </w:t>
      </w:r>
    </w:p>
    <w:p w:rsidR="00C847D7" w:rsidRDefault="00C847D7" w:rsidP="00C847D7">
      <w:pPr>
        <w:spacing w:after="0" w:line="360" w:lineRule="auto"/>
        <w:ind w:left="-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имени А.И. ЕВДОКИМОВА</w:t>
      </w:r>
    </w:p>
    <w:p w:rsidR="00C847D7" w:rsidRDefault="00C847D7" w:rsidP="00C847D7">
      <w:pPr>
        <w:pStyle w:val="3"/>
        <w:spacing w:before="0" w:line="360" w:lineRule="auto"/>
        <w:ind w:left="-284" w:right="-2" w:firstLine="710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Министерства здравоохранения </w:t>
      </w:r>
      <w:r>
        <w:rPr>
          <w:rFonts w:ascii="Times New Roman" w:eastAsia="MS Mincho" w:hAnsi="Times New Roman" w:cs="Times New Roman"/>
          <w:b/>
          <w:bCs/>
          <w:color w:val="auto"/>
          <w:sz w:val="24"/>
          <w:szCs w:val="24"/>
        </w:rPr>
        <w:t>Российской Федерации</w:t>
      </w:r>
    </w:p>
    <w:p w:rsidR="00C847D7" w:rsidRDefault="00C847D7" w:rsidP="00C847D7">
      <w:pPr>
        <w:spacing w:after="0" w:line="360" w:lineRule="auto"/>
        <w:ind w:left="-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СТУДЕНЧЕСКОЕ НАУЧНОЕ ОБЩЕСТВО имени Л.И. ФАЛИНА</w:t>
      </w:r>
    </w:p>
    <w:p w:rsidR="00C847D7" w:rsidRDefault="009511F2" w:rsidP="00C847D7">
      <w:pPr>
        <w:spacing w:after="0" w:line="360" w:lineRule="auto"/>
        <w:ind w:left="-851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IX</w:t>
      </w:r>
      <w:r w:rsidR="00C847D7">
        <w:rPr>
          <w:rFonts w:ascii="Times New Roman" w:hAnsi="Times New Roman" w:cs="Times New Roman"/>
          <w:b/>
          <w:sz w:val="24"/>
        </w:rPr>
        <w:t xml:space="preserve"> ВСЕРОССИЙСКАЯ СТУДЕНЧЕСКАЯ ВЕСЕННЯЯ</w:t>
      </w:r>
    </w:p>
    <w:p w:rsidR="00C847D7" w:rsidRDefault="00C847D7" w:rsidP="00C847D7">
      <w:pPr>
        <w:ind w:left="-851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ОНКОЛОГИЧЕСКАЯ КОНФЕРЕНЦИЯ</w:t>
      </w:r>
    </w:p>
    <w:p w:rsidR="00C847D7" w:rsidRDefault="00C847D7" w:rsidP="00C847D7">
      <w:pPr>
        <w:ind w:left="-851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Анкета участника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C847D7" w:rsidTr="00B016BB">
        <w:trPr>
          <w:trHeight w:val="1104"/>
        </w:trPr>
        <w:tc>
          <w:tcPr>
            <w:tcW w:w="1980" w:type="dxa"/>
          </w:tcPr>
          <w:p w:rsidR="00C847D7" w:rsidRDefault="00C847D7" w:rsidP="00B016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 участника</w:t>
            </w:r>
            <w:r w:rsidRPr="00E1496F">
              <w:rPr>
                <w:rFonts w:ascii="Times New Roman" w:hAnsi="Times New Roman" w:cs="Times New Roman"/>
                <w:color w:val="FF0000"/>
                <w:sz w:val="24"/>
              </w:rPr>
              <w:t>*</w:t>
            </w:r>
          </w:p>
        </w:tc>
        <w:tc>
          <w:tcPr>
            <w:tcW w:w="7365" w:type="dxa"/>
          </w:tcPr>
          <w:p w:rsidR="00C847D7" w:rsidRDefault="00C847D7" w:rsidP="00B016B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47D7" w:rsidTr="00B016BB">
        <w:trPr>
          <w:trHeight w:val="875"/>
        </w:trPr>
        <w:tc>
          <w:tcPr>
            <w:tcW w:w="1980" w:type="dxa"/>
          </w:tcPr>
          <w:p w:rsidR="00C847D7" w:rsidRDefault="00C847D7" w:rsidP="00B016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Город</w:t>
            </w:r>
            <w:r w:rsidRPr="00E1496F">
              <w:rPr>
                <w:rFonts w:ascii="Times New Roman" w:hAnsi="Times New Roman" w:cs="Times New Roman"/>
                <w:color w:val="FF0000"/>
                <w:sz w:val="24"/>
              </w:rPr>
              <w:t>*</w:t>
            </w:r>
          </w:p>
        </w:tc>
        <w:tc>
          <w:tcPr>
            <w:tcW w:w="7365" w:type="dxa"/>
          </w:tcPr>
          <w:p w:rsidR="00C847D7" w:rsidRDefault="00C847D7" w:rsidP="00B016B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47D7" w:rsidTr="00B016BB">
        <w:trPr>
          <w:trHeight w:val="1104"/>
        </w:trPr>
        <w:tc>
          <w:tcPr>
            <w:tcW w:w="1980" w:type="dxa"/>
          </w:tcPr>
          <w:p w:rsidR="00C847D7" w:rsidRDefault="00C847D7" w:rsidP="00B016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ВУЗа (полное и сокращенное)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>*</w:t>
            </w:r>
          </w:p>
        </w:tc>
        <w:tc>
          <w:tcPr>
            <w:tcW w:w="7365" w:type="dxa"/>
          </w:tcPr>
          <w:p w:rsidR="00C847D7" w:rsidRDefault="00C847D7" w:rsidP="00B016B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47D7" w:rsidTr="00B016BB">
        <w:trPr>
          <w:trHeight w:val="1104"/>
        </w:trPr>
        <w:tc>
          <w:tcPr>
            <w:tcW w:w="1980" w:type="dxa"/>
          </w:tcPr>
          <w:p w:rsidR="00C847D7" w:rsidRDefault="00C847D7" w:rsidP="00B016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работы</w:t>
            </w:r>
          </w:p>
        </w:tc>
        <w:tc>
          <w:tcPr>
            <w:tcW w:w="7365" w:type="dxa"/>
          </w:tcPr>
          <w:p w:rsidR="00C847D7" w:rsidRDefault="00C847D7" w:rsidP="00B016B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47D7" w:rsidTr="00B016BB">
        <w:trPr>
          <w:trHeight w:val="938"/>
        </w:trPr>
        <w:tc>
          <w:tcPr>
            <w:tcW w:w="1980" w:type="dxa"/>
          </w:tcPr>
          <w:p w:rsidR="00C847D7" w:rsidRDefault="00C847D7" w:rsidP="00B016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Форма участия</w:t>
            </w:r>
            <w:r w:rsidRPr="00E1496F">
              <w:rPr>
                <w:rFonts w:ascii="Times New Roman" w:hAnsi="Times New Roman" w:cs="Times New Roman"/>
                <w:color w:val="FF0000"/>
                <w:sz w:val="24"/>
              </w:rPr>
              <w:t>*</w:t>
            </w:r>
          </w:p>
        </w:tc>
        <w:tc>
          <w:tcPr>
            <w:tcW w:w="7365" w:type="dxa"/>
          </w:tcPr>
          <w:p w:rsidR="00C847D7" w:rsidRDefault="00C847D7" w:rsidP="00B016B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47D7" w:rsidTr="00B016BB">
        <w:trPr>
          <w:trHeight w:val="919"/>
        </w:trPr>
        <w:tc>
          <w:tcPr>
            <w:tcW w:w="1980" w:type="dxa"/>
          </w:tcPr>
          <w:p w:rsidR="00C847D7" w:rsidRDefault="00C847D7" w:rsidP="00B016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Мобильный телефон</w:t>
            </w:r>
            <w:r w:rsidRPr="00E1496F">
              <w:rPr>
                <w:rFonts w:ascii="Times New Roman" w:hAnsi="Times New Roman" w:cs="Times New Roman"/>
                <w:color w:val="FF0000"/>
                <w:sz w:val="24"/>
              </w:rPr>
              <w:t>*</w:t>
            </w:r>
          </w:p>
        </w:tc>
        <w:tc>
          <w:tcPr>
            <w:tcW w:w="7365" w:type="dxa"/>
          </w:tcPr>
          <w:p w:rsidR="00C847D7" w:rsidRDefault="00C847D7" w:rsidP="00B016B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47D7" w:rsidTr="00B016BB">
        <w:trPr>
          <w:trHeight w:val="1104"/>
        </w:trPr>
        <w:tc>
          <w:tcPr>
            <w:tcW w:w="1980" w:type="dxa"/>
          </w:tcPr>
          <w:p w:rsidR="00C847D7" w:rsidRDefault="00C847D7" w:rsidP="00B016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электронной почты</w:t>
            </w:r>
            <w:r w:rsidRPr="00E1496F">
              <w:rPr>
                <w:rFonts w:ascii="Times New Roman" w:hAnsi="Times New Roman" w:cs="Times New Roman"/>
                <w:color w:val="FF0000"/>
                <w:sz w:val="24"/>
              </w:rPr>
              <w:t>*</w:t>
            </w:r>
          </w:p>
        </w:tc>
        <w:tc>
          <w:tcPr>
            <w:tcW w:w="7365" w:type="dxa"/>
          </w:tcPr>
          <w:p w:rsidR="00C847D7" w:rsidRDefault="00C847D7" w:rsidP="00B016B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47D7" w:rsidTr="00B016BB">
        <w:trPr>
          <w:trHeight w:val="1104"/>
        </w:trPr>
        <w:tc>
          <w:tcPr>
            <w:tcW w:w="1980" w:type="dxa"/>
          </w:tcPr>
          <w:p w:rsidR="00C847D7" w:rsidRDefault="00C847D7" w:rsidP="00B016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ФИО, ученая степень, ученое звание,  должность научного руководителя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>*</w:t>
            </w:r>
          </w:p>
        </w:tc>
        <w:tc>
          <w:tcPr>
            <w:tcW w:w="7365" w:type="dxa"/>
          </w:tcPr>
          <w:p w:rsidR="00C847D7" w:rsidRDefault="00C847D7" w:rsidP="00B016BB">
            <w:pPr>
              <w:jc w:val="both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</w:tr>
    </w:tbl>
    <w:p w:rsidR="00C847D7" w:rsidRPr="00E1496F" w:rsidRDefault="00C847D7" w:rsidP="00C847D7">
      <w:pPr>
        <w:tabs>
          <w:tab w:val="center" w:pos="4677"/>
        </w:tabs>
        <w:jc w:val="both"/>
        <w:rPr>
          <w:rFonts w:ascii="Times New Roman" w:hAnsi="Times New Roman" w:cs="Times New Roman"/>
          <w:color w:val="FF0000"/>
          <w:sz w:val="24"/>
        </w:rPr>
      </w:pPr>
      <w:r w:rsidRPr="00902AA6">
        <w:rPr>
          <w:rFonts w:ascii="Times New Roman" w:hAnsi="Times New Roman" w:cs="Times New Roman"/>
          <w:color w:val="FF0000"/>
          <w:sz w:val="24"/>
        </w:rPr>
        <w:t>*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E1496F">
        <w:rPr>
          <w:rFonts w:ascii="Times New Roman" w:hAnsi="Times New Roman" w:cs="Times New Roman"/>
          <w:color w:val="000000" w:themeColor="text1"/>
          <w:sz w:val="24"/>
        </w:rPr>
        <w:t>- обязательные для заполнения поля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ab/>
      </w:r>
    </w:p>
    <w:p w:rsidR="00C847D7" w:rsidRDefault="00C847D7" w:rsidP="00C847D7">
      <w:pPr>
        <w:spacing w:after="0" w:line="360" w:lineRule="auto"/>
        <w:ind w:left="-851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847D7" w:rsidRDefault="00C847D7" w:rsidP="00C847D7">
      <w:pPr>
        <w:spacing w:after="0" w:line="360" w:lineRule="auto"/>
        <w:ind w:left="-851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</w:t>
      </w:r>
      <w:r w:rsidR="00851FF9">
        <w:rPr>
          <w:rFonts w:ascii="Times New Roman" w:hAnsi="Times New Roman" w:cs="Times New Roman"/>
          <w:b/>
          <w:i/>
          <w:sz w:val="24"/>
          <w:szCs w:val="24"/>
        </w:rPr>
        <w:t>4</w:t>
      </w:r>
    </w:p>
    <w:p w:rsidR="00C847D7" w:rsidRDefault="00C847D7" w:rsidP="00C847D7">
      <w:pPr>
        <w:spacing w:after="0" w:line="360" w:lineRule="auto"/>
        <w:ind w:left="-85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оформлению тезисов:</w:t>
      </w:r>
    </w:p>
    <w:p w:rsidR="00C847D7" w:rsidRDefault="00C847D7" w:rsidP="00C847D7">
      <w:pPr>
        <w:pStyle w:val="aa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 тезисов оформляются в формате *.</w:t>
      </w:r>
      <w:proofErr w:type="spellStart"/>
      <w:r>
        <w:rPr>
          <w:rFonts w:ascii="Times New Roman" w:hAnsi="Times New Roman" w:cs="Times New Roman"/>
          <w:sz w:val="24"/>
          <w:szCs w:val="24"/>
        </w:rPr>
        <w:t>doc</w:t>
      </w:r>
      <w:proofErr w:type="spellEnd"/>
      <w:r>
        <w:rPr>
          <w:rFonts w:ascii="Times New Roman" w:hAnsi="Times New Roman" w:cs="Times New Roman"/>
          <w:sz w:val="24"/>
          <w:szCs w:val="24"/>
        </w:rPr>
        <w:t>, *.</w:t>
      </w:r>
      <w:proofErr w:type="spellStart"/>
      <w:r>
        <w:rPr>
          <w:rFonts w:ascii="Times New Roman" w:hAnsi="Times New Roman" w:cs="Times New Roman"/>
          <w:sz w:val="24"/>
          <w:szCs w:val="24"/>
        </w:rPr>
        <w:t>docx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847D7" w:rsidRDefault="00C847D7" w:rsidP="00C847D7">
      <w:pPr>
        <w:pStyle w:val="aa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Документу присваивается название по фамилии и инициалам первого автора на русском языке (например, Иванов И.И.);</w:t>
      </w:r>
    </w:p>
    <w:p w:rsidR="00C847D7" w:rsidRDefault="00C847D7" w:rsidP="00C847D7">
      <w:pPr>
        <w:pStyle w:val="aa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работы: не более 2 (двух) печатных страниц формата А4;</w:t>
      </w:r>
    </w:p>
    <w:p w:rsidR="00C847D7" w:rsidRDefault="00C847D7" w:rsidP="00C847D7">
      <w:pPr>
        <w:pStyle w:val="aa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Шрифт: </w:t>
      </w:r>
      <w:proofErr w:type="spellStart"/>
      <w:r>
        <w:rPr>
          <w:rFonts w:ascii="Times New Roman" w:hAnsi="Times New Roman" w:cs="Times New Roman"/>
          <w:sz w:val="24"/>
          <w:szCs w:val="24"/>
        </w:rPr>
        <w:t>Times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кегль 12 </w:t>
      </w:r>
      <w:proofErr w:type="spellStart"/>
      <w:r>
        <w:rPr>
          <w:rFonts w:ascii="Times New Roman" w:hAnsi="Times New Roman" w:cs="Times New Roman"/>
          <w:sz w:val="24"/>
          <w:szCs w:val="24"/>
        </w:rPr>
        <w:t>пт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полуторный межстрочный интервал; </w:t>
      </w:r>
    </w:p>
    <w:p w:rsidR="00C847D7" w:rsidRDefault="00C847D7" w:rsidP="00C847D7">
      <w:pPr>
        <w:pStyle w:val="aa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Абзацные отступы не допускаются; </w:t>
      </w:r>
    </w:p>
    <w:p w:rsidR="00C847D7" w:rsidRDefault="00C847D7" w:rsidP="00C847D7">
      <w:pPr>
        <w:pStyle w:val="aa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Поля документа: со ВСЕХ сторон по 2 см; </w:t>
      </w:r>
    </w:p>
    <w:p w:rsidR="00C847D7" w:rsidRDefault="00C847D7" w:rsidP="00C847D7">
      <w:pPr>
        <w:pStyle w:val="aa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Выравнивание всего документа по ширине; </w:t>
      </w:r>
    </w:p>
    <w:p w:rsidR="00C847D7" w:rsidRDefault="00C847D7" w:rsidP="00C847D7">
      <w:pPr>
        <w:pStyle w:val="aa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допускается включение в структуру тезисов таблиц и графических материалов.</w:t>
      </w:r>
    </w:p>
    <w:p w:rsidR="00C847D7" w:rsidRPr="00880DD0" w:rsidRDefault="00C847D7" w:rsidP="00C847D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847D7" w:rsidRDefault="00C847D7" w:rsidP="00C847D7">
      <w:pPr>
        <w:pStyle w:val="aa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Тезисы должны соответствовать следующей структуре:</w:t>
      </w:r>
    </w:p>
    <w:p w:rsidR="00C847D7" w:rsidRDefault="00C847D7" w:rsidP="00C847D7">
      <w:pPr>
        <w:pStyle w:val="aa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Название работы </w:t>
      </w:r>
      <w:r w:rsidR="00CA6F96">
        <w:rPr>
          <w:rFonts w:ascii="Times New Roman" w:hAnsi="Times New Roman" w:cs="Times New Roman"/>
          <w:sz w:val="24"/>
          <w:szCs w:val="24"/>
        </w:rPr>
        <w:t>пишут</w:t>
      </w:r>
      <w:r>
        <w:rPr>
          <w:rFonts w:ascii="Times New Roman" w:hAnsi="Times New Roman" w:cs="Times New Roman"/>
          <w:sz w:val="24"/>
          <w:szCs w:val="24"/>
        </w:rPr>
        <w:t xml:space="preserve"> прописны</w:t>
      </w:r>
      <w:r w:rsidR="00CA6F96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 букв</w:t>
      </w:r>
      <w:r w:rsidR="00CA6F96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полужирным шрифтом; </w:t>
      </w:r>
    </w:p>
    <w:p w:rsidR="00C847D7" w:rsidRDefault="00C847D7" w:rsidP="00C847D7">
      <w:pPr>
        <w:pStyle w:val="aa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Ф.И.О. авторов работы полужирным шрифтом (полностью). При наличии нескольких авторов первым указывается докладчик, остальные соавторы - через запятую; </w:t>
      </w:r>
    </w:p>
    <w:p w:rsidR="00C847D7" w:rsidRDefault="00C847D7" w:rsidP="00C847D7">
      <w:pPr>
        <w:pStyle w:val="aa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Факультет, курс авторов работы; </w:t>
      </w:r>
    </w:p>
    <w:p w:rsidR="00C847D7" w:rsidRDefault="00C847D7" w:rsidP="00C847D7">
      <w:pPr>
        <w:pStyle w:val="aa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название ВУЗа; </w:t>
      </w:r>
    </w:p>
    <w:p w:rsidR="00C847D7" w:rsidRDefault="00C847D7" w:rsidP="00C847D7">
      <w:pPr>
        <w:pStyle w:val="aa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руководитель(-и) работы – пишется на следующей строке – указывается ФИО научного руководителя (полностью), ученая степень, ученое звание и должность;</w:t>
      </w:r>
    </w:p>
    <w:p w:rsidR="00C847D7" w:rsidRDefault="00C847D7" w:rsidP="00C847D7">
      <w:pPr>
        <w:pStyle w:val="aa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Пустая строка (однострочный пробел); </w:t>
      </w:r>
    </w:p>
    <w:p w:rsidR="00C847D7" w:rsidRDefault="00C847D7" w:rsidP="00C847D7">
      <w:pPr>
        <w:pStyle w:val="aa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текст тезисов; </w:t>
      </w:r>
    </w:p>
    <w:p w:rsidR="00C847D7" w:rsidRDefault="00C847D7" w:rsidP="00C847D7">
      <w:pPr>
        <w:pStyle w:val="aa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работы и краткое резюме тезисов на английском языке (не более 10 строк).</w:t>
      </w:r>
    </w:p>
    <w:p w:rsidR="00C847D7" w:rsidRPr="00880DD0" w:rsidRDefault="00C847D7" w:rsidP="00C847D7">
      <w:pPr>
        <w:spacing w:after="0" w:line="360" w:lineRule="auto"/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0D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47D7" w:rsidRDefault="00C847D7" w:rsidP="00C847D7">
      <w:pPr>
        <w:spacing w:after="0" w:line="360" w:lineRule="auto"/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847D7" w:rsidRDefault="00C847D7" w:rsidP="00C847D7">
      <w:pPr>
        <w:spacing w:after="0" w:line="360" w:lineRule="auto"/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847D7" w:rsidRDefault="00C847D7" w:rsidP="00C847D7">
      <w:pPr>
        <w:spacing w:after="0" w:line="360" w:lineRule="auto"/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6413" w:rsidRDefault="000E6413" w:rsidP="00C847D7">
      <w:pPr>
        <w:spacing w:after="0" w:line="360" w:lineRule="auto"/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6413" w:rsidRDefault="000E6413" w:rsidP="00C847D7">
      <w:pPr>
        <w:spacing w:after="0" w:line="360" w:lineRule="auto"/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6413" w:rsidRDefault="000E6413" w:rsidP="00C847D7">
      <w:pPr>
        <w:spacing w:after="0" w:line="360" w:lineRule="auto"/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622B3" w:rsidRDefault="000622B3" w:rsidP="00C847D7">
      <w:pPr>
        <w:spacing w:after="0" w:line="360" w:lineRule="auto"/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847D7" w:rsidRDefault="00C847D7" w:rsidP="00C847D7">
      <w:pPr>
        <w:spacing w:after="0" w:line="360" w:lineRule="auto"/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847D7" w:rsidRPr="007901FB" w:rsidRDefault="00C847D7" w:rsidP="00C847D7">
      <w:pPr>
        <w:spacing w:after="0" w:line="360" w:lineRule="auto"/>
        <w:ind w:left="-85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1FB">
        <w:rPr>
          <w:rFonts w:ascii="Times New Roman" w:hAnsi="Times New Roman" w:cs="Times New Roman"/>
          <w:b/>
          <w:sz w:val="24"/>
          <w:szCs w:val="24"/>
        </w:rPr>
        <w:lastRenderedPageBreak/>
        <w:t>Пример оформления тезисов для публикации</w:t>
      </w:r>
    </w:p>
    <w:p w:rsidR="000A135B" w:rsidRPr="00815089" w:rsidRDefault="000A135B" w:rsidP="000A135B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</w:t>
      </w:r>
      <w:r w:rsidRPr="00815089">
        <w:rPr>
          <w:rFonts w:ascii="Times New Roman" w:hAnsi="Times New Roman" w:cs="Times New Roman"/>
          <w:b/>
          <w:sz w:val="24"/>
          <w:szCs w:val="24"/>
        </w:rPr>
        <w:t>ИРУРГИЧЕСКИЕ АСПЕКТЫ В ЛЕЧЕНИИ МЕТАСТАТИЧЕСКОЙ ГАСТРОИНТЕСТИНАЛЬНОЙ СТРОМАЛЬНОЙ ОПУХОЛИ С ТОЧКИ ЗРЕНИЯ ДОКАЗАТЕЛЬНОЙ МЕДИЦИНЫ</w:t>
      </w:r>
    </w:p>
    <w:p w:rsidR="000A135B" w:rsidRDefault="00CA6F96" w:rsidP="000A135B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Левин</w:t>
      </w:r>
      <w:r w:rsidR="000A135B" w:rsidRPr="0081508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Петр</w:t>
      </w:r>
      <w:r w:rsidR="000A135B" w:rsidRPr="0081508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Григорьевич</w:t>
      </w:r>
      <w:r w:rsidR="000A135B" w:rsidRPr="00815089">
        <w:rPr>
          <w:rFonts w:ascii="Times New Roman" w:hAnsi="Times New Roman" w:cs="Times New Roman"/>
          <w:b/>
          <w:sz w:val="24"/>
          <w:szCs w:val="24"/>
        </w:rPr>
        <w:br/>
      </w:r>
      <w:r w:rsidR="000A135B" w:rsidRPr="00815089">
        <w:rPr>
          <w:rFonts w:ascii="Times New Roman" w:hAnsi="Times New Roman" w:cs="Times New Roman"/>
          <w:sz w:val="24"/>
          <w:szCs w:val="24"/>
        </w:rPr>
        <w:t>Лечебный факультет, 4 курс</w:t>
      </w:r>
      <w:r w:rsidR="000A135B" w:rsidRPr="00815089">
        <w:rPr>
          <w:rFonts w:ascii="Times New Roman" w:hAnsi="Times New Roman" w:cs="Times New Roman"/>
          <w:sz w:val="24"/>
          <w:szCs w:val="24"/>
        </w:rPr>
        <w:br/>
        <w:t>Кафедра онкологии и лучевой терапии</w:t>
      </w:r>
      <w:r w:rsidR="000A135B" w:rsidRPr="00815089">
        <w:rPr>
          <w:rFonts w:ascii="Times New Roman" w:hAnsi="Times New Roman" w:cs="Times New Roman"/>
          <w:b/>
          <w:sz w:val="24"/>
          <w:szCs w:val="24"/>
        </w:rPr>
        <w:br/>
      </w:r>
      <w:r w:rsidR="000A135B">
        <w:rPr>
          <w:rFonts w:ascii="Times New Roman" w:hAnsi="Times New Roman" w:cs="Times New Roman"/>
          <w:sz w:val="24"/>
          <w:szCs w:val="24"/>
        </w:rPr>
        <w:t xml:space="preserve">ФГБОУ ВО МГМСУ им. А.И. Евдокимова </w:t>
      </w:r>
      <w:r w:rsidR="000A135B" w:rsidRPr="00815089">
        <w:rPr>
          <w:rFonts w:ascii="Times New Roman" w:hAnsi="Times New Roman" w:cs="Times New Roman"/>
          <w:sz w:val="24"/>
          <w:szCs w:val="24"/>
        </w:rPr>
        <w:t>Минздрава России</w:t>
      </w:r>
      <w:r w:rsidR="000A135B" w:rsidRPr="00815089">
        <w:rPr>
          <w:rFonts w:ascii="Times New Roman" w:hAnsi="Times New Roman" w:cs="Times New Roman"/>
          <w:b/>
          <w:sz w:val="24"/>
          <w:szCs w:val="24"/>
        </w:rPr>
        <w:br/>
      </w:r>
      <w:r w:rsidR="000A135B">
        <w:rPr>
          <w:rFonts w:ascii="Times New Roman" w:hAnsi="Times New Roman" w:cs="Times New Roman"/>
          <w:sz w:val="24"/>
          <w:szCs w:val="24"/>
        </w:rPr>
        <w:t xml:space="preserve">        </w:t>
      </w:r>
      <w:r w:rsidR="000A135B" w:rsidRPr="00815089">
        <w:rPr>
          <w:rFonts w:ascii="Times New Roman" w:hAnsi="Times New Roman" w:cs="Times New Roman"/>
          <w:sz w:val="24"/>
          <w:szCs w:val="24"/>
        </w:rPr>
        <w:t>Научный руководитель: ассистент Фирсов Константин Андреевич</w:t>
      </w:r>
    </w:p>
    <w:p w:rsidR="000A135B" w:rsidRDefault="000A135B" w:rsidP="000A135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135B" w:rsidRPr="002F54DD" w:rsidRDefault="000E6413" w:rsidP="000A135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Обоснование исследования</w:t>
      </w:r>
      <w:r w:rsidR="000A135B" w:rsidRPr="009C459F">
        <w:rPr>
          <w:rFonts w:ascii="Times New Roman" w:hAnsi="Times New Roman" w:cs="Times New Roman"/>
          <w:b/>
          <w:sz w:val="24"/>
          <w:szCs w:val="24"/>
        </w:rPr>
        <w:t>.</w:t>
      </w:r>
      <w:r w:rsidR="000A135B" w:rsidRPr="00EF26C5">
        <w:rPr>
          <w:rFonts w:ascii="Times New Roman" w:hAnsi="Times New Roman" w:cs="Times New Roman"/>
          <w:sz w:val="24"/>
          <w:szCs w:val="24"/>
        </w:rPr>
        <w:t xml:space="preserve"> Ежегодная заболеваемость гастроинтестинальными </w:t>
      </w:r>
      <w:proofErr w:type="spellStart"/>
      <w:r w:rsidR="000A135B" w:rsidRPr="00EF26C5">
        <w:rPr>
          <w:rFonts w:ascii="Times New Roman" w:hAnsi="Times New Roman" w:cs="Times New Roman"/>
          <w:sz w:val="24"/>
          <w:szCs w:val="24"/>
        </w:rPr>
        <w:t>стромальными</w:t>
      </w:r>
      <w:proofErr w:type="spellEnd"/>
      <w:r w:rsidR="000A135B" w:rsidRPr="00EF26C5">
        <w:rPr>
          <w:rFonts w:ascii="Times New Roman" w:hAnsi="Times New Roman" w:cs="Times New Roman"/>
          <w:sz w:val="24"/>
          <w:szCs w:val="24"/>
        </w:rPr>
        <w:t xml:space="preserve"> опухолями (ГИСО) составляет 1,5 случая на 100 тыс. населения. Злокачественное новообразование чаще всего развивается в желудке (40%), тонкой кишке (20-40%), значительно реже - в пищеводе, прямой кишке, брыжейке и сальнике. Стандартом лечения для локализованной ГИСО является операция. Однако существует высокий риск локального рецидива или развитие метастазов (45%) после хирургического удаления первичной ГИСО. Метастазы чаще всего выявляются по брюшине (50%), в печени (23%) и в обеих перечисленных локализациях (28%). Целесообразность хирургического удаления метастазов ГИСО остаётся нерешённым вопросом и является крайне актуальной задачей современной хирургии и онкологии. </w:t>
      </w:r>
      <w:r w:rsidR="000A135B" w:rsidRPr="000E6413">
        <w:rPr>
          <w:rFonts w:ascii="Times New Roman" w:hAnsi="Times New Roman" w:cs="Times New Roman"/>
          <w:b/>
          <w:sz w:val="24"/>
          <w:szCs w:val="24"/>
        </w:rPr>
        <w:t>Материалы и методы.</w:t>
      </w:r>
      <w:r w:rsidR="000A135B" w:rsidRPr="00EF26C5">
        <w:rPr>
          <w:rFonts w:ascii="Times New Roman" w:hAnsi="Times New Roman" w:cs="Times New Roman"/>
          <w:sz w:val="24"/>
          <w:szCs w:val="24"/>
        </w:rPr>
        <w:t xml:space="preserve"> </w:t>
      </w:r>
      <w:r w:rsidR="000A135B" w:rsidRPr="00EF26C5">
        <w:rPr>
          <w:rFonts w:ascii="Times New Roman" w:hAnsi="Times New Roman" w:cs="Times New Roman"/>
          <w:color w:val="000000"/>
          <w:sz w:val="24"/>
          <w:szCs w:val="24"/>
        </w:rPr>
        <w:t xml:space="preserve">Проведен поиск в базах данных </w:t>
      </w:r>
      <w:proofErr w:type="spellStart"/>
      <w:r w:rsidR="000A135B" w:rsidRPr="00EF26C5">
        <w:rPr>
          <w:rFonts w:ascii="Times New Roman" w:hAnsi="Times New Roman" w:cs="Times New Roman"/>
          <w:color w:val="000000"/>
          <w:sz w:val="24"/>
          <w:szCs w:val="24"/>
          <w:lang w:val="en-US"/>
        </w:rPr>
        <w:t>Pubmed</w:t>
      </w:r>
      <w:proofErr w:type="spellEnd"/>
      <w:r w:rsidR="000A135B" w:rsidRPr="00EF26C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A135B" w:rsidRPr="00EF26C5">
        <w:rPr>
          <w:rFonts w:ascii="Times New Roman" w:hAnsi="Times New Roman" w:cs="Times New Roman"/>
          <w:color w:val="000000"/>
          <w:sz w:val="24"/>
          <w:szCs w:val="24"/>
          <w:lang w:val="en-US"/>
        </w:rPr>
        <w:t>Web</w:t>
      </w:r>
      <w:r w:rsidR="000A135B" w:rsidRPr="00EF26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135B" w:rsidRPr="00EF26C5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0A135B" w:rsidRPr="00EF26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135B" w:rsidRPr="00EF26C5">
        <w:rPr>
          <w:rFonts w:ascii="Times New Roman" w:hAnsi="Times New Roman" w:cs="Times New Roman"/>
          <w:color w:val="000000"/>
          <w:sz w:val="24"/>
          <w:szCs w:val="24"/>
          <w:lang w:val="en-US"/>
        </w:rPr>
        <w:t>Science</w:t>
      </w:r>
      <w:r w:rsidR="000A135B" w:rsidRPr="00EF26C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A135B" w:rsidRPr="00EF26C5">
        <w:rPr>
          <w:rFonts w:ascii="Times New Roman" w:hAnsi="Times New Roman" w:cs="Times New Roman"/>
          <w:color w:val="000000"/>
          <w:sz w:val="24"/>
          <w:szCs w:val="24"/>
          <w:lang w:val="en-US"/>
        </w:rPr>
        <w:t>Scopus</w:t>
      </w:r>
      <w:r w:rsidR="000A135B" w:rsidRPr="00EF26C5">
        <w:rPr>
          <w:rFonts w:ascii="Times New Roman" w:hAnsi="Times New Roman" w:cs="Times New Roman"/>
          <w:color w:val="000000"/>
          <w:sz w:val="24"/>
          <w:szCs w:val="24"/>
        </w:rPr>
        <w:t xml:space="preserve"> используя следующие ключевые сло</w:t>
      </w:r>
      <w:bookmarkStart w:id="1" w:name="OLE_LINK31"/>
      <w:bookmarkStart w:id="2" w:name="OLE_LINK32"/>
      <w:r w:rsidR="000A135B" w:rsidRPr="00EF26C5">
        <w:rPr>
          <w:rFonts w:ascii="Times New Roman" w:hAnsi="Times New Roman" w:cs="Times New Roman"/>
          <w:color w:val="000000"/>
          <w:sz w:val="24"/>
          <w:szCs w:val="24"/>
        </w:rPr>
        <w:t>ва:</w:t>
      </w:r>
      <w:r w:rsidR="000A135B" w:rsidRPr="00EF26C5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0A135B" w:rsidRPr="00EF26C5">
        <w:rPr>
          <w:rFonts w:ascii="Times New Roman" w:hAnsi="Times New Roman" w:cs="Times New Roman"/>
          <w:color w:val="212121"/>
          <w:sz w:val="24"/>
          <w:szCs w:val="24"/>
          <w:lang w:val="en"/>
        </w:rPr>
        <w:t>gastrointestinal</w:t>
      </w:r>
      <w:r w:rsidR="000A135B" w:rsidRPr="00EF26C5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0A135B" w:rsidRPr="00EF26C5">
        <w:rPr>
          <w:rFonts w:ascii="Times New Roman" w:hAnsi="Times New Roman" w:cs="Times New Roman"/>
          <w:color w:val="212121"/>
          <w:sz w:val="24"/>
          <w:szCs w:val="24"/>
          <w:lang w:val="en"/>
        </w:rPr>
        <w:t>stromal</w:t>
      </w:r>
      <w:r w:rsidR="000A135B" w:rsidRPr="00EF26C5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0A135B" w:rsidRPr="00EF26C5">
        <w:rPr>
          <w:rFonts w:ascii="Times New Roman" w:hAnsi="Times New Roman" w:cs="Times New Roman"/>
          <w:color w:val="212121"/>
          <w:sz w:val="24"/>
          <w:szCs w:val="24"/>
          <w:lang w:val="en"/>
        </w:rPr>
        <w:t>tumor</w:t>
      </w:r>
      <w:r w:rsidR="000A135B" w:rsidRPr="00EF26C5">
        <w:rPr>
          <w:rFonts w:ascii="Times New Roman" w:hAnsi="Times New Roman" w:cs="Times New Roman"/>
          <w:color w:val="212121"/>
          <w:sz w:val="24"/>
          <w:szCs w:val="24"/>
        </w:rPr>
        <w:t xml:space="preserve">, </w:t>
      </w:r>
      <w:r w:rsidR="000A135B" w:rsidRPr="00EF26C5">
        <w:rPr>
          <w:rFonts w:ascii="Times New Roman" w:hAnsi="Times New Roman" w:cs="Times New Roman"/>
          <w:color w:val="212121"/>
          <w:sz w:val="24"/>
          <w:szCs w:val="24"/>
          <w:lang w:val="en"/>
        </w:rPr>
        <w:t>metastases</w:t>
      </w:r>
      <w:r w:rsidR="000A135B" w:rsidRPr="00EF26C5">
        <w:rPr>
          <w:rFonts w:ascii="Times New Roman" w:hAnsi="Times New Roman" w:cs="Times New Roman"/>
          <w:color w:val="212121"/>
          <w:sz w:val="24"/>
          <w:szCs w:val="24"/>
        </w:rPr>
        <w:t xml:space="preserve">, </w:t>
      </w:r>
      <w:r w:rsidR="000A135B" w:rsidRPr="00EF26C5">
        <w:rPr>
          <w:rFonts w:ascii="Times New Roman" w:hAnsi="Times New Roman" w:cs="Times New Roman"/>
          <w:color w:val="212121"/>
          <w:sz w:val="24"/>
          <w:szCs w:val="24"/>
          <w:lang w:val="en"/>
        </w:rPr>
        <w:t>removal</w:t>
      </w:r>
      <w:r w:rsidR="000A135B" w:rsidRPr="00EF26C5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0A135B" w:rsidRPr="00EF26C5">
        <w:rPr>
          <w:rFonts w:ascii="Times New Roman" w:hAnsi="Times New Roman" w:cs="Times New Roman"/>
          <w:color w:val="212121"/>
          <w:sz w:val="24"/>
          <w:szCs w:val="24"/>
          <w:lang w:val="en"/>
        </w:rPr>
        <w:t>of</w:t>
      </w:r>
      <w:r w:rsidR="000A135B" w:rsidRPr="00EF26C5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0A135B" w:rsidRPr="00EF26C5">
        <w:rPr>
          <w:rFonts w:ascii="Times New Roman" w:hAnsi="Times New Roman" w:cs="Times New Roman"/>
          <w:color w:val="212121"/>
          <w:sz w:val="24"/>
          <w:szCs w:val="24"/>
          <w:lang w:val="en"/>
        </w:rPr>
        <w:t>metastases</w:t>
      </w:r>
      <w:r w:rsidR="000A135B" w:rsidRPr="00EF26C5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0A135B" w:rsidRPr="00EF26C5">
        <w:rPr>
          <w:rFonts w:ascii="Times New Roman" w:hAnsi="Times New Roman" w:cs="Times New Roman"/>
          <w:color w:val="212121"/>
          <w:sz w:val="24"/>
          <w:szCs w:val="24"/>
          <w:lang w:val="en"/>
        </w:rPr>
        <w:t>of</w:t>
      </w:r>
      <w:r w:rsidR="000A135B" w:rsidRPr="00EF26C5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0A135B" w:rsidRPr="00EF26C5">
        <w:rPr>
          <w:rFonts w:ascii="Times New Roman" w:hAnsi="Times New Roman" w:cs="Times New Roman"/>
          <w:color w:val="212121"/>
          <w:sz w:val="24"/>
          <w:szCs w:val="24"/>
          <w:lang w:val="en"/>
        </w:rPr>
        <w:t>GIST</w:t>
      </w:r>
      <w:r w:rsidR="000A135B" w:rsidRPr="00EF26C5">
        <w:rPr>
          <w:rFonts w:ascii="Times New Roman" w:hAnsi="Times New Roman" w:cs="Times New Roman"/>
          <w:color w:val="212121"/>
          <w:sz w:val="24"/>
          <w:szCs w:val="24"/>
        </w:rPr>
        <w:t xml:space="preserve">, </w:t>
      </w:r>
      <w:r w:rsidR="000A135B" w:rsidRPr="00EF26C5">
        <w:rPr>
          <w:rFonts w:ascii="Times New Roman" w:hAnsi="Times New Roman" w:cs="Times New Roman"/>
          <w:color w:val="212121"/>
          <w:sz w:val="24"/>
          <w:szCs w:val="24"/>
          <w:lang w:val="en"/>
        </w:rPr>
        <w:t>tyrosine</w:t>
      </w:r>
      <w:r w:rsidR="000A135B" w:rsidRPr="00EF26C5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0A135B" w:rsidRPr="00EF26C5">
        <w:rPr>
          <w:rFonts w:ascii="Times New Roman" w:hAnsi="Times New Roman" w:cs="Times New Roman"/>
          <w:color w:val="212121"/>
          <w:sz w:val="24"/>
          <w:szCs w:val="24"/>
          <w:lang w:val="en"/>
        </w:rPr>
        <w:t>kinase</w:t>
      </w:r>
      <w:r w:rsidR="000A135B" w:rsidRPr="00EF26C5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0A135B" w:rsidRPr="00EF26C5">
        <w:rPr>
          <w:rFonts w:ascii="Times New Roman" w:hAnsi="Times New Roman" w:cs="Times New Roman"/>
          <w:color w:val="212121"/>
          <w:sz w:val="24"/>
          <w:szCs w:val="24"/>
          <w:lang w:val="en"/>
        </w:rPr>
        <w:t>inhibitors</w:t>
      </w:r>
      <w:bookmarkEnd w:id="1"/>
      <w:bookmarkEnd w:id="2"/>
      <w:r w:rsidR="000A135B" w:rsidRPr="00EF26C5">
        <w:rPr>
          <w:rFonts w:ascii="Times New Roman" w:hAnsi="Times New Roman" w:cs="Times New Roman"/>
          <w:color w:val="212121"/>
          <w:sz w:val="24"/>
          <w:szCs w:val="24"/>
        </w:rPr>
        <w:t xml:space="preserve">. </w:t>
      </w:r>
      <w:r w:rsidR="000A135B" w:rsidRPr="00EF26C5">
        <w:rPr>
          <w:rFonts w:ascii="Times New Roman" w:hAnsi="Times New Roman" w:cs="Times New Roman"/>
          <w:color w:val="000000"/>
          <w:sz w:val="24"/>
          <w:szCs w:val="24"/>
        </w:rPr>
        <w:t>Исключены статьи с дублирующей информацией.</w:t>
      </w:r>
      <w:r w:rsidR="000A135B" w:rsidRPr="00EF26C5">
        <w:rPr>
          <w:rFonts w:ascii="Times New Roman" w:hAnsi="Times New Roman" w:cs="Times New Roman"/>
          <w:sz w:val="24"/>
          <w:szCs w:val="24"/>
        </w:rPr>
        <w:t xml:space="preserve"> </w:t>
      </w:r>
      <w:r w:rsidR="0035121A">
        <w:rPr>
          <w:rFonts w:ascii="Times New Roman" w:hAnsi="Times New Roman" w:cs="Times New Roman"/>
          <w:sz w:val="24"/>
          <w:szCs w:val="24"/>
        </w:rPr>
        <w:t xml:space="preserve">Всего </w:t>
      </w:r>
      <w:proofErr w:type="gramStart"/>
      <w:r w:rsidR="0035121A">
        <w:rPr>
          <w:rFonts w:ascii="Times New Roman" w:hAnsi="Times New Roman" w:cs="Times New Roman"/>
          <w:sz w:val="24"/>
          <w:szCs w:val="24"/>
        </w:rPr>
        <w:t>найдено  (</w:t>
      </w:r>
      <w:proofErr w:type="gramEnd"/>
      <w:r w:rsidR="0035121A">
        <w:rPr>
          <w:rFonts w:ascii="Times New Roman" w:hAnsi="Times New Roman" w:cs="Times New Roman"/>
          <w:sz w:val="24"/>
          <w:szCs w:val="24"/>
        </w:rPr>
        <w:t xml:space="preserve">столько-то) статей, из них релевантных (столько-то) статей. </w:t>
      </w:r>
      <w:r w:rsidR="000A135B" w:rsidRPr="000E64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Результаты.</w:t>
      </w:r>
      <w:r w:rsidR="000A135B" w:rsidRPr="000E6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3" w:name="OLE_LINK1"/>
      <w:bookmarkStart w:id="4" w:name="OLE_LINK2"/>
      <w:r w:rsidR="000A135B" w:rsidRPr="00EF26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0A135B" w:rsidRPr="0081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исследовании </w:t>
      </w:r>
      <w:bookmarkStart w:id="5" w:name="OLE_LINK13"/>
      <w:bookmarkStart w:id="6" w:name="OLE_LINK14"/>
      <w:proofErr w:type="spellStart"/>
      <w:r w:rsidR="000A135B" w:rsidRPr="0081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Dematteo</w:t>
      </w:r>
      <w:proofErr w:type="spellEnd"/>
      <w:r w:rsidR="000A135B" w:rsidRPr="0081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A135B" w:rsidRPr="0081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</w:t>
      </w:r>
      <w:r w:rsidR="000A135B" w:rsidRPr="0081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0A135B" w:rsidRPr="0081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</w:t>
      </w:r>
      <w:r w:rsidR="000A135B" w:rsidRPr="0081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0A135B" w:rsidRPr="0081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et</w:t>
      </w:r>
      <w:r w:rsidR="000A135B" w:rsidRPr="0081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A135B" w:rsidRPr="0081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al</w:t>
      </w:r>
      <w:r w:rsidR="000A135B" w:rsidRPr="0081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bookmarkEnd w:id="5"/>
      <w:bookmarkEnd w:id="6"/>
      <w:r w:rsidR="000A135B" w:rsidRPr="0081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первой группе больных проведена терапия ингибиторами </w:t>
      </w:r>
      <w:proofErr w:type="spellStart"/>
      <w:r w:rsidR="000A135B" w:rsidRPr="0081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тирозинкиназы</w:t>
      </w:r>
      <w:proofErr w:type="spellEnd"/>
      <w:r w:rsidR="000A135B" w:rsidRPr="0081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удаление </w:t>
      </w:r>
      <w:proofErr w:type="spellStart"/>
      <w:r w:rsidR="000A135B" w:rsidRPr="0081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олигометастазов</w:t>
      </w:r>
      <w:proofErr w:type="spellEnd"/>
      <w:r w:rsidR="000A135B" w:rsidRPr="0081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второй группе – только лекарственное лечение. 2-летняя безрецидивная выживаемость (БРВ) в первой группе составила 88,4%, во второй - 57,7% (р=0,089). Однако исследование имеет ряд недостатков: небольшое количество включенных больных и локализацию метастазов только по брюшине. </w:t>
      </w:r>
      <w:bookmarkEnd w:id="3"/>
      <w:bookmarkEnd w:id="4"/>
      <w:r w:rsidR="000A135B" w:rsidRPr="0081508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В другом крупном ретроспективном исследовании </w:t>
      </w:r>
      <w:r w:rsidR="000A135B" w:rsidRPr="00815089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EORTC</w:t>
      </w:r>
      <w:r w:rsidR="000A135B" w:rsidRPr="0081508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0A135B" w:rsidRPr="00815089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Martin</w:t>
      </w:r>
      <w:r w:rsidR="000A135B" w:rsidRPr="0081508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0A135B" w:rsidRPr="00815089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J</w:t>
      </w:r>
      <w:r w:rsidR="000A135B" w:rsidRPr="0081508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. </w:t>
      </w:r>
      <w:r w:rsidR="000A135B" w:rsidRPr="00815089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et</w:t>
      </w:r>
      <w:r w:rsidR="000A135B" w:rsidRPr="0081508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0A135B" w:rsidRPr="00815089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al</w:t>
      </w:r>
      <w:r w:rsidR="000A135B" w:rsidRPr="0081508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. оценивали результаты общей выживаемости (ОВ) у пациентов, которым выполняли </w:t>
      </w:r>
      <w:proofErr w:type="spellStart"/>
      <w:r w:rsidR="000A135B" w:rsidRPr="0081508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метастазэктомию</w:t>
      </w:r>
      <w:proofErr w:type="spellEnd"/>
      <w:r w:rsidR="000A135B" w:rsidRPr="0081508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. При этом все больные получали </w:t>
      </w:r>
      <w:proofErr w:type="spellStart"/>
      <w:r w:rsidR="000A135B" w:rsidRPr="0081508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таргетную</w:t>
      </w:r>
      <w:proofErr w:type="spellEnd"/>
      <w:r w:rsidR="000A135B" w:rsidRPr="0081508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терапию, если было выполнено удаление метастазов </w:t>
      </w:r>
      <w:r w:rsidR="000A135B" w:rsidRPr="00815089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R</w:t>
      </w:r>
      <w:r w:rsidR="000A135B" w:rsidRPr="0081508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0/</w:t>
      </w:r>
      <w:r w:rsidR="000A135B" w:rsidRPr="00815089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R</w:t>
      </w:r>
      <w:r w:rsidR="000A135B" w:rsidRPr="0081508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1. Медиана ОВ с момента диагностики метастатической болезни при ГИСО в группе </w:t>
      </w:r>
      <w:r w:rsidR="000A135B" w:rsidRPr="00815089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R</w:t>
      </w:r>
      <w:r w:rsidR="000A135B" w:rsidRPr="0081508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0/</w:t>
      </w:r>
      <w:r w:rsidR="000A135B" w:rsidRPr="00815089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R</w:t>
      </w:r>
      <w:r w:rsidR="000A135B" w:rsidRPr="0081508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1 была 8,7 лет, а в группе </w:t>
      </w:r>
      <w:r w:rsidR="000A135B" w:rsidRPr="00815089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R</w:t>
      </w:r>
      <w:r w:rsidR="000A135B" w:rsidRPr="0081508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 – 5,3 года (</w:t>
      </w:r>
      <w:r w:rsidR="000A135B" w:rsidRPr="00815089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p</w:t>
      </w:r>
      <w:r w:rsidR="000A135B" w:rsidRPr="0081508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&lt;0,0001). Также в целом ряде исследований продемонстрировано, что удаление метастазов ГИСО при стабильном течении болезни, а также при частичном </w:t>
      </w:r>
      <w:r w:rsidR="000A135B" w:rsidRPr="0081508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ответе на проводимую лекарственную терапию улучшает онкологические результаты (ОВ, БРВ) по сравнению с больными, которым выполняли операцию на фоне прогрессировании онкологического заболевания (</w:t>
      </w:r>
      <w:r w:rsidR="000A135B" w:rsidRPr="00815089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p</w:t>
      </w:r>
      <w:r w:rsidR="000A135B" w:rsidRPr="0081508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&lt;0,001). </w:t>
      </w:r>
      <w:proofErr w:type="spellStart"/>
      <w:r w:rsidR="000A135B" w:rsidRPr="00815089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Mussi</w:t>
      </w:r>
      <w:proofErr w:type="spellEnd"/>
      <w:r w:rsidR="000A135B" w:rsidRPr="0081508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0A135B" w:rsidRPr="00815089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C</w:t>
      </w:r>
      <w:r w:rsidR="000A135B" w:rsidRPr="0081508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. </w:t>
      </w:r>
      <w:r w:rsidR="000A135B" w:rsidRPr="00815089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et</w:t>
      </w:r>
      <w:r w:rsidR="000A135B" w:rsidRPr="0081508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0A135B" w:rsidRPr="00815089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al</w:t>
      </w:r>
      <w:r w:rsidR="000A135B" w:rsidRPr="0081508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., </w:t>
      </w:r>
      <w:proofErr w:type="spellStart"/>
      <w:r w:rsidR="000A135B" w:rsidRPr="00815089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Sym</w:t>
      </w:r>
      <w:proofErr w:type="spellEnd"/>
      <w:r w:rsidR="000A135B" w:rsidRPr="0081508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0A135B" w:rsidRPr="00815089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S</w:t>
      </w:r>
      <w:r w:rsidR="000A135B" w:rsidRPr="0081508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</w:t>
      </w:r>
      <w:r w:rsidR="000A135B" w:rsidRPr="00815089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J</w:t>
      </w:r>
      <w:r w:rsidR="000A135B" w:rsidRPr="0081508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. </w:t>
      </w:r>
      <w:r w:rsidR="000A135B" w:rsidRPr="00815089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et</w:t>
      </w:r>
      <w:r w:rsidR="000A135B" w:rsidRPr="0081508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0A135B" w:rsidRPr="00815089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al</w:t>
      </w:r>
      <w:r w:rsidR="000A135B" w:rsidRPr="0081508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., </w:t>
      </w:r>
      <w:proofErr w:type="spellStart"/>
      <w:r w:rsidR="000A135B" w:rsidRPr="00815089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Bonvalot</w:t>
      </w:r>
      <w:proofErr w:type="spellEnd"/>
      <w:r w:rsidR="000A135B" w:rsidRPr="0081508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0A135B" w:rsidRPr="00815089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S</w:t>
      </w:r>
      <w:r w:rsidR="000A135B" w:rsidRPr="0081508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. </w:t>
      </w:r>
      <w:r w:rsidR="000A135B" w:rsidRPr="00815089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et</w:t>
      </w:r>
      <w:r w:rsidR="000A135B" w:rsidRPr="0081508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0A135B" w:rsidRPr="00815089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al</w:t>
      </w:r>
      <w:r w:rsidR="000A135B" w:rsidRPr="0081508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. и многие другие ученые в своих работах считают оптимальными сроки удаления метастазов ГИСО от 6 до 24 месяцев от начала </w:t>
      </w:r>
      <w:proofErr w:type="spellStart"/>
      <w:r w:rsidR="000A135B" w:rsidRPr="0081508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таргетной</w:t>
      </w:r>
      <w:proofErr w:type="spellEnd"/>
      <w:r w:rsidR="000A135B" w:rsidRPr="0081508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терапии. </w:t>
      </w:r>
      <w:r w:rsidR="0030333C">
        <w:rPr>
          <w:rFonts w:ascii="Times New Roman" w:hAnsi="Times New Roman" w:cs="Times New Roman"/>
          <w:b/>
          <w:sz w:val="24"/>
          <w:szCs w:val="24"/>
        </w:rPr>
        <w:t>Заключение</w:t>
      </w:r>
      <w:r w:rsidR="000A135B" w:rsidRPr="009C459F">
        <w:rPr>
          <w:rFonts w:ascii="Times New Roman" w:hAnsi="Times New Roman" w:cs="Times New Roman"/>
          <w:b/>
          <w:sz w:val="24"/>
          <w:szCs w:val="24"/>
        </w:rPr>
        <w:t>.</w:t>
      </w:r>
      <w:r w:rsidR="000A135B" w:rsidRPr="00EF26C5">
        <w:rPr>
          <w:rFonts w:ascii="Times New Roman" w:hAnsi="Times New Roman" w:cs="Times New Roman"/>
          <w:sz w:val="24"/>
          <w:szCs w:val="24"/>
        </w:rPr>
        <w:t xml:space="preserve"> На</w:t>
      </w:r>
      <w:r w:rsidR="000A135B" w:rsidRPr="00815089">
        <w:rPr>
          <w:rFonts w:ascii="Times New Roman" w:hAnsi="Times New Roman" w:cs="Times New Roman"/>
          <w:sz w:val="24"/>
          <w:szCs w:val="24"/>
        </w:rPr>
        <w:t xml:space="preserve"> основании ретроспективного анализа научных исследований можно сделать вывод, что полная резекция </w:t>
      </w:r>
      <w:proofErr w:type="spellStart"/>
      <w:r w:rsidR="000A135B" w:rsidRPr="00815089">
        <w:rPr>
          <w:rFonts w:ascii="Times New Roman" w:hAnsi="Times New Roman" w:cs="Times New Roman"/>
          <w:sz w:val="24"/>
          <w:szCs w:val="24"/>
        </w:rPr>
        <w:t>олигометастазов</w:t>
      </w:r>
      <w:proofErr w:type="spellEnd"/>
      <w:r w:rsidR="000A135B" w:rsidRPr="00815089">
        <w:rPr>
          <w:rFonts w:ascii="Times New Roman" w:hAnsi="Times New Roman" w:cs="Times New Roman"/>
          <w:sz w:val="24"/>
          <w:szCs w:val="24"/>
        </w:rPr>
        <w:t xml:space="preserve"> ГИСО (</w:t>
      </w:r>
      <w:r w:rsidR="000A135B" w:rsidRPr="00815089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0A135B" w:rsidRPr="00815089">
        <w:rPr>
          <w:rFonts w:ascii="Times New Roman" w:hAnsi="Times New Roman" w:cs="Times New Roman"/>
          <w:sz w:val="24"/>
          <w:szCs w:val="24"/>
        </w:rPr>
        <w:t>0/</w:t>
      </w:r>
      <w:r w:rsidR="000A135B" w:rsidRPr="00815089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0A135B" w:rsidRPr="00815089">
        <w:rPr>
          <w:rFonts w:ascii="Times New Roman" w:hAnsi="Times New Roman" w:cs="Times New Roman"/>
          <w:sz w:val="24"/>
          <w:szCs w:val="24"/>
        </w:rPr>
        <w:t xml:space="preserve">1) в сочетании с </w:t>
      </w:r>
      <w:proofErr w:type="spellStart"/>
      <w:r w:rsidR="000A135B" w:rsidRPr="00815089">
        <w:rPr>
          <w:rFonts w:ascii="Times New Roman" w:hAnsi="Times New Roman" w:cs="Times New Roman"/>
          <w:sz w:val="24"/>
          <w:szCs w:val="24"/>
        </w:rPr>
        <w:t>таргетной</w:t>
      </w:r>
      <w:proofErr w:type="spellEnd"/>
      <w:r w:rsidR="000A135B" w:rsidRPr="00815089">
        <w:rPr>
          <w:rFonts w:ascii="Times New Roman" w:hAnsi="Times New Roman" w:cs="Times New Roman"/>
          <w:sz w:val="24"/>
          <w:szCs w:val="24"/>
        </w:rPr>
        <w:t xml:space="preserve"> терапией улучшает ОВ и БРВ. </w:t>
      </w:r>
      <w:bookmarkStart w:id="7" w:name="OLE_LINK3"/>
      <w:bookmarkStart w:id="8" w:name="OLE_LINK4"/>
      <w:r w:rsidR="000A135B" w:rsidRPr="00815089">
        <w:rPr>
          <w:rFonts w:ascii="Times New Roman" w:hAnsi="Times New Roman" w:cs="Times New Roman"/>
          <w:sz w:val="24"/>
          <w:szCs w:val="24"/>
        </w:rPr>
        <w:t xml:space="preserve">Оптимальный срок для удаления </w:t>
      </w:r>
      <w:proofErr w:type="spellStart"/>
      <w:r w:rsidR="000A135B" w:rsidRPr="00815089">
        <w:rPr>
          <w:rFonts w:ascii="Times New Roman" w:hAnsi="Times New Roman" w:cs="Times New Roman"/>
          <w:sz w:val="24"/>
          <w:szCs w:val="24"/>
        </w:rPr>
        <w:t>олигометастазов</w:t>
      </w:r>
      <w:proofErr w:type="spellEnd"/>
      <w:r w:rsidR="000A135B" w:rsidRPr="00815089">
        <w:rPr>
          <w:rFonts w:ascii="Times New Roman" w:hAnsi="Times New Roman" w:cs="Times New Roman"/>
          <w:sz w:val="24"/>
          <w:szCs w:val="24"/>
        </w:rPr>
        <w:t xml:space="preserve"> - от 0 до 24 месяцев после начала </w:t>
      </w:r>
      <w:proofErr w:type="spellStart"/>
      <w:r w:rsidR="000A135B" w:rsidRPr="00815089">
        <w:rPr>
          <w:rFonts w:ascii="Times New Roman" w:hAnsi="Times New Roman" w:cs="Times New Roman"/>
          <w:sz w:val="24"/>
          <w:szCs w:val="24"/>
        </w:rPr>
        <w:t>таргетной</w:t>
      </w:r>
      <w:proofErr w:type="spellEnd"/>
      <w:r w:rsidR="000A135B" w:rsidRPr="00815089">
        <w:rPr>
          <w:rFonts w:ascii="Times New Roman" w:hAnsi="Times New Roman" w:cs="Times New Roman"/>
          <w:sz w:val="24"/>
          <w:szCs w:val="24"/>
        </w:rPr>
        <w:t xml:space="preserve"> терапии. Удаление метастазов следует проводить только пациентам со стабильным течением заболевания или в процессе частично отвечающей опухоли на лечение, чем пациентам, находящимся на фоне прогрессирования заболевания.</w:t>
      </w:r>
      <w:bookmarkEnd w:id="7"/>
      <w:bookmarkEnd w:id="8"/>
      <w:r w:rsidR="000A135B" w:rsidRPr="00815089">
        <w:rPr>
          <w:rFonts w:ascii="Times New Roman" w:hAnsi="Times New Roman" w:cs="Times New Roman"/>
          <w:sz w:val="24"/>
          <w:szCs w:val="24"/>
        </w:rPr>
        <w:t xml:space="preserve"> </w:t>
      </w:r>
      <w:r w:rsidR="000A135B" w:rsidRPr="008150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Хирургическое удаление </w:t>
      </w:r>
      <w:proofErr w:type="spellStart"/>
      <w:r w:rsidR="000A135B" w:rsidRPr="00815089">
        <w:rPr>
          <w:rFonts w:ascii="Times New Roman" w:hAnsi="Times New Roman" w:cs="Times New Roman"/>
          <w:color w:val="000000" w:themeColor="text1"/>
          <w:sz w:val="24"/>
          <w:szCs w:val="24"/>
        </w:rPr>
        <w:t>олигометастазов</w:t>
      </w:r>
      <w:proofErr w:type="spellEnd"/>
      <w:r w:rsidR="000A135B" w:rsidRPr="008150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ГИСО на фоне проводимой терапии ингибиторами </w:t>
      </w:r>
      <w:proofErr w:type="spellStart"/>
      <w:r w:rsidR="000A135B" w:rsidRPr="00815089">
        <w:rPr>
          <w:rFonts w:ascii="Times New Roman" w:hAnsi="Times New Roman" w:cs="Times New Roman"/>
          <w:color w:val="000000" w:themeColor="text1"/>
          <w:sz w:val="24"/>
          <w:szCs w:val="24"/>
        </w:rPr>
        <w:t>тирозинкиназ</w:t>
      </w:r>
      <w:proofErr w:type="spellEnd"/>
      <w:r w:rsidR="000A135B" w:rsidRPr="008150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имеет важное значение при удалении метастазов (</w:t>
      </w:r>
      <w:r w:rsidR="000A135B" w:rsidRPr="0081508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="000A135B" w:rsidRPr="00815089">
        <w:rPr>
          <w:rFonts w:ascii="Times New Roman" w:hAnsi="Times New Roman" w:cs="Times New Roman"/>
          <w:color w:val="000000" w:themeColor="text1"/>
          <w:sz w:val="24"/>
          <w:szCs w:val="24"/>
        </w:rPr>
        <w:t>0/</w:t>
      </w:r>
      <w:r w:rsidR="000A135B" w:rsidRPr="0081508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="000A135B" w:rsidRPr="00815089">
        <w:rPr>
          <w:rFonts w:ascii="Times New Roman" w:hAnsi="Times New Roman" w:cs="Times New Roman"/>
          <w:color w:val="000000" w:themeColor="text1"/>
          <w:sz w:val="24"/>
          <w:szCs w:val="24"/>
        </w:rPr>
        <w:t>1). ОВ</w:t>
      </w:r>
      <w:r w:rsidR="000A135B" w:rsidRPr="0081508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A135B" w:rsidRPr="00815089">
        <w:rPr>
          <w:rFonts w:ascii="Times New Roman" w:hAnsi="Times New Roman" w:cs="Times New Roman"/>
          <w:color w:val="000000" w:themeColor="text1"/>
          <w:sz w:val="24"/>
          <w:szCs w:val="24"/>
        </w:rPr>
        <w:t>статистически</w:t>
      </w:r>
      <w:r w:rsidR="000A135B" w:rsidRPr="0081508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A135B" w:rsidRPr="00815089">
        <w:rPr>
          <w:rFonts w:ascii="Times New Roman" w:hAnsi="Times New Roman" w:cs="Times New Roman"/>
          <w:color w:val="000000" w:themeColor="text1"/>
          <w:sz w:val="24"/>
          <w:szCs w:val="24"/>
        </w:rPr>
        <w:t>значимо</w:t>
      </w:r>
      <w:r w:rsidR="000A135B" w:rsidRPr="0081508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A135B" w:rsidRPr="00815089">
        <w:rPr>
          <w:rFonts w:ascii="Times New Roman" w:hAnsi="Times New Roman" w:cs="Times New Roman"/>
          <w:color w:val="000000" w:themeColor="text1"/>
          <w:sz w:val="24"/>
          <w:szCs w:val="24"/>
        </w:rPr>
        <w:t>выше</w:t>
      </w:r>
      <w:r w:rsidR="000A135B" w:rsidRPr="0081508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0A135B" w:rsidRPr="00815089">
        <w:rPr>
          <w:rFonts w:ascii="Times New Roman" w:hAnsi="Times New Roman" w:cs="Times New Roman"/>
          <w:color w:val="000000" w:themeColor="text1"/>
          <w:sz w:val="24"/>
          <w:szCs w:val="24"/>
        </w:rPr>
        <w:t>чем</w:t>
      </w:r>
      <w:r w:rsidR="000A135B" w:rsidRPr="0081508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A135B" w:rsidRPr="00815089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0A135B" w:rsidRPr="0081508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A135B" w:rsidRPr="00815089">
        <w:rPr>
          <w:rFonts w:ascii="Times New Roman" w:hAnsi="Times New Roman" w:cs="Times New Roman"/>
          <w:color w:val="000000" w:themeColor="text1"/>
          <w:sz w:val="24"/>
          <w:szCs w:val="24"/>
        </w:rPr>
        <w:t>операции</w:t>
      </w:r>
      <w:r w:rsidR="000A135B" w:rsidRPr="0081508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R2.</w:t>
      </w:r>
      <w:bookmarkStart w:id="9" w:name="OLE_LINK18"/>
      <w:bookmarkStart w:id="10" w:name="OLE_LINK19"/>
      <w:bookmarkStart w:id="11" w:name="OLE_LINK9"/>
      <w:bookmarkStart w:id="12" w:name="OLE_LINK10"/>
    </w:p>
    <w:p w:rsidR="000A135B" w:rsidRPr="00815089" w:rsidRDefault="000A135B" w:rsidP="000A1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</w:pPr>
      <w:bookmarkStart w:id="13" w:name="OLE_LINK20"/>
      <w:bookmarkStart w:id="14" w:name="OLE_LINK21"/>
      <w:bookmarkEnd w:id="9"/>
      <w:bookmarkEnd w:id="10"/>
      <w:r w:rsidRPr="00DC5913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-US" w:eastAsia="ru-RU"/>
        </w:rPr>
        <w:t>Summary.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 xml:space="preserve"> </w:t>
      </w:r>
      <w:r w:rsidRPr="00815089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ru-RU"/>
        </w:rPr>
        <w:t>Surgical aspects in the treatment of metastatic gastrointestinal stromal tumor in terms of evidence-based medicine</w:t>
      </w:r>
      <w:r w:rsidRPr="00815089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 xml:space="preserve">. </w:t>
      </w:r>
      <w:r w:rsidRPr="00815089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The main task in the treatment of metastatic GIST is surgical removal of the tumor (R0 / R1), drug treatment (targeted therapy). The optimal period for removal of </w:t>
      </w:r>
      <w:proofErr w:type="spellStart"/>
      <w:r w:rsidRPr="00815089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oligometastases</w:t>
      </w:r>
      <w:proofErr w:type="spellEnd"/>
      <w:r w:rsidRPr="00815089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is from 0 to 24 months after the start of targeted therapy. Removal of metastases should be carried out in patients who are in a stable course of the disease or in the process of partially responding to the tumor treatment than patients who are in the background of the progression of the disease.</w:t>
      </w:r>
      <w:r w:rsidRPr="008150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15089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GIST survival rates at 1, 3, and 5 years were 100, 94.4, and 94.4%. Two major complications were noted (stricture of the bile ducts and liver abscess).</w:t>
      </w:r>
      <w:r w:rsidRPr="008150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15089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Mortality for patients with relapses or metastasis was 5.33 patients per year and without relapses or without metastasis 0.61 patients per year.</w:t>
      </w:r>
      <w:bookmarkEnd w:id="11"/>
      <w:bookmarkEnd w:id="12"/>
      <w:bookmarkEnd w:id="13"/>
      <w:bookmarkEnd w:id="14"/>
    </w:p>
    <w:p w:rsidR="00C847D7" w:rsidRPr="00C847D7" w:rsidRDefault="00C847D7" w:rsidP="00C847D7">
      <w:pPr>
        <w:spacing w:after="0" w:line="360" w:lineRule="auto"/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847D7" w:rsidRPr="00C847D7" w:rsidRDefault="00C847D7" w:rsidP="00C847D7">
      <w:pPr>
        <w:spacing w:after="0" w:line="360" w:lineRule="auto"/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847D7" w:rsidRPr="00C847D7" w:rsidRDefault="00C847D7" w:rsidP="00C847D7">
      <w:pPr>
        <w:spacing w:after="0" w:line="360" w:lineRule="auto"/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847D7" w:rsidRPr="00F566CE" w:rsidRDefault="00C847D7" w:rsidP="00C847D7">
      <w:pPr>
        <w:spacing w:after="0" w:line="360" w:lineRule="auto"/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E6413" w:rsidRPr="00F566CE" w:rsidRDefault="000E6413" w:rsidP="00C847D7">
      <w:pPr>
        <w:spacing w:after="0" w:line="360" w:lineRule="auto"/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E6413" w:rsidRPr="00F566CE" w:rsidRDefault="000E6413" w:rsidP="00C847D7">
      <w:pPr>
        <w:spacing w:after="0" w:line="360" w:lineRule="auto"/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E6413" w:rsidRPr="00F566CE" w:rsidRDefault="000E6413" w:rsidP="00C847D7">
      <w:pPr>
        <w:spacing w:after="0" w:line="360" w:lineRule="auto"/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847D7" w:rsidRPr="00C847D7" w:rsidRDefault="00C847D7" w:rsidP="00C847D7">
      <w:pPr>
        <w:spacing w:after="0" w:line="360" w:lineRule="auto"/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847D7" w:rsidRPr="00C847D7" w:rsidRDefault="00C847D7" w:rsidP="00C847D7">
      <w:pPr>
        <w:spacing w:after="0" w:line="360" w:lineRule="auto"/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847D7" w:rsidRPr="00C847D7" w:rsidRDefault="00C847D7" w:rsidP="00C847D7">
      <w:pPr>
        <w:spacing w:after="0" w:line="360" w:lineRule="auto"/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847D7" w:rsidRDefault="00C847D7" w:rsidP="00C847D7">
      <w:pPr>
        <w:spacing w:after="0" w:line="360" w:lineRule="auto"/>
        <w:ind w:left="-851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Приложение </w:t>
      </w:r>
      <w:r w:rsidR="00851FF9">
        <w:rPr>
          <w:rFonts w:ascii="Times New Roman" w:hAnsi="Times New Roman" w:cs="Times New Roman"/>
          <w:b/>
          <w:i/>
          <w:sz w:val="24"/>
          <w:szCs w:val="24"/>
        </w:rPr>
        <w:t>5</w:t>
      </w:r>
    </w:p>
    <w:p w:rsidR="00C847D7" w:rsidRDefault="00C847D7" w:rsidP="00C847D7">
      <w:pPr>
        <w:spacing w:after="0" w:line="360" w:lineRule="auto"/>
        <w:ind w:left="-85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оформлению презентаций</w:t>
      </w:r>
    </w:p>
    <w:p w:rsidR="00C847D7" w:rsidRDefault="00C847D7" w:rsidP="00C847D7">
      <w:pPr>
        <w:spacing w:after="0" w:line="36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Слайд 1: </w:t>
      </w:r>
    </w:p>
    <w:p w:rsidR="00C847D7" w:rsidRDefault="00C847D7" w:rsidP="00C847D7">
      <w:pPr>
        <w:pStyle w:val="aa"/>
        <w:numPr>
          <w:ilvl w:val="0"/>
          <w:numId w:val="14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название ВУЗа;</w:t>
      </w:r>
    </w:p>
    <w:p w:rsidR="00C847D7" w:rsidRDefault="00C847D7" w:rsidP="00C847D7">
      <w:pPr>
        <w:pStyle w:val="aa"/>
        <w:numPr>
          <w:ilvl w:val="0"/>
          <w:numId w:val="14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кафедры;</w:t>
      </w:r>
    </w:p>
    <w:p w:rsidR="00C847D7" w:rsidRDefault="00C847D7" w:rsidP="00C847D7">
      <w:pPr>
        <w:pStyle w:val="aa"/>
        <w:numPr>
          <w:ilvl w:val="0"/>
          <w:numId w:val="14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 Имя Отчество автора(-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 без сокращений в именительном падеже;</w:t>
      </w:r>
    </w:p>
    <w:p w:rsidR="00C847D7" w:rsidRDefault="00C847D7" w:rsidP="00C847D7">
      <w:pPr>
        <w:pStyle w:val="aa"/>
        <w:numPr>
          <w:ilvl w:val="0"/>
          <w:numId w:val="14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 Имя Отчество научного руководителя без сокращений с указанием ученой степени, ученого звания и должности;</w:t>
      </w:r>
    </w:p>
    <w:p w:rsidR="00C847D7" w:rsidRDefault="00C847D7" w:rsidP="00C847D7">
      <w:pPr>
        <w:pStyle w:val="aa"/>
        <w:numPr>
          <w:ilvl w:val="0"/>
          <w:numId w:val="14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работы.</w:t>
      </w:r>
    </w:p>
    <w:p w:rsidR="00C847D7" w:rsidRDefault="00C847D7" w:rsidP="00C847D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Слайд 2: </w:t>
      </w:r>
      <w:r w:rsidR="00F566CE">
        <w:rPr>
          <w:rFonts w:ascii="Times New Roman" w:hAnsi="Times New Roman" w:cs="Times New Roman"/>
          <w:sz w:val="24"/>
          <w:szCs w:val="24"/>
        </w:rPr>
        <w:t>Обоснование исследования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47D7" w:rsidRDefault="00C847D7" w:rsidP="00C847D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</w:t>
      </w:r>
      <w:r w:rsidR="000E64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3: Материалы и методы (используемые базы данных для поиска научных исследований, на основании которых выполнен систематический обзор и мета-анализ, критерии включения научных исследований в студенческий анализ).</w:t>
      </w:r>
    </w:p>
    <w:p w:rsidR="00C847D7" w:rsidRDefault="00C847D7" w:rsidP="00C847D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4-6: Обобщение данных научных исследований.</w:t>
      </w:r>
    </w:p>
    <w:p w:rsidR="00C847D7" w:rsidRDefault="00C847D7" w:rsidP="00C847D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7: Результаты.</w:t>
      </w:r>
    </w:p>
    <w:p w:rsidR="00C847D7" w:rsidRDefault="00C847D7" w:rsidP="00C847D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8: Заключение.</w:t>
      </w:r>
    </w:p>
    <w:p w:rsidR="00C847D7" w:rsidRDefault="00C847D7" w:rsidP="00C847D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47D7" w:rsidRPr="003D7C5B" w:rsidRDefault="00C847D7" w:rsidP="00C847D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847D7" w:rsidRDefault="00C847D7" w:rsidP="009D1D6F">
      <w:pPr>
        <w:spacing w:after="0" w:line="360" w:lineRule="auto"/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D7C5B" w:rsidRDefault="003D7C5B" w:rsidP="009D1D6F">
      <w:pPr>
        <w:spacing w:after="0" w:line="360" w:lineRule="auto"/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D7C5B" w:rsidRDefault="003D7C5B" w:rsidP="009D1D6F">
      <w:pPr>
        <w:spacing w:after="0" w:line="360" w:lineRule="auto"/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D7C5B" w:rsidRDefault="003D7C5B" w:rsidP="009D1D6F">
      <w:pPr>
        <w:spacing w:after="0" w:line="360" w:lineRule="auto"/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D7C5B" w:rsidRDefault="003D7C5B" w:rsidP="009D1D6F">
      <w:pPr>
        <w:spacing w:after="0" w:line="360" w:lineRule="auto"/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D7C5B" w:rsidRDefault="003D7C5B" w:rsidP="009D1D6F">
      <w:pPr>
        <w:spacing w:after="0" w:line="360" w:lineRule="auto"/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D7C5B" w:rsidRDefault="003D7C5B" w:rsidP="009D1D6F">
      <w:pPr>
        <w:spacing w:after="0" w:line="360" w:lineRule="auto"/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D7C5B" w:rsidRDefault="003D7C5B" w:rsidP="009D1D6F">
      <w:pPr>
        <w:spacing w:after="0" w:line="360" w:lineRule="auto"/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D7C5B" w:rsidRDefault="003D7C5B" w:rsidP="009D1D6F">
      <w:pPr>
        <w:spacing w:after="0" w:line="360" w:lineRule="auto"/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D7C5B" w:rsidRDefault="003D7C5B" w:rsidP="009D1D6F">
      <w:pPr>
        <w:spacing w:after="0" w:line="360" w:lineRule="auto"/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D7C5B" w:rsidRDefault="003D7C5B" w:rsidP="009D1D6F">
      <w:pPr>
        <w:spacing w:after="0" w:line="360" w:lineRule="auto"/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D7C5B" w:rsidRDefault="003D7C5B" w:rsidP="009D1D6F">
      <w:pPr>
        <w:spacing w:after="0" w:line="360" w:lineRule="auto"/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D7C5B" w:rsidRDefault="003D7C5B" w:rsidP="009D1D6F">
      <w:pPr>
        <w:spacing w:after="0" w:line="360" w:lineRule="auto"/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D7C5B" w:rsidRDefault="003D7C5B" w:rsidP="009D1D6F">
      <w:pPr>
        <w:spacing w:after="0" w:line="360" w:lineRule="auto"/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D7C5B" w:rsidRDefault="003D7C5B" w:rsidP="009D1D6F">
      <w:pPr>
        <w:spacing w:after="0" w:line="360" w:lineRule="auto"/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D7C5B" w:rsidRDefault="003D7C5B" w:rsidP="009D1D6F">
      <w:pPr>
        <w:spacing w:after="0" w:line="360" w:lineRule="auto"/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sectPr w:rsidR="003D7C5B" w:rsidSect="00B14DB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C37" w:rsidRDefault="00775C37" w:rsidP="00E62582">
      <w:pPr>
        <w:spacing w:after="0" w:line="240" w:lineRule="auto"/>
      </w:pPr>
      <w:r>
        <w:separator/>
      </w:r>
    </w:p>
  </w:endnote>
  <w:endnote w:type="continuationSeparator" w:id="0">
    <w:p w:rsidR="00775C37" w:rsidRDefault="00775C37" w:rsidP="00E62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5E8" w:rsidRDefault="003B55E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5E8" w:rsidRDefault="003B55E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5E8" w:rsidRDefault="003B55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C37" w:rsidRDefault="00775C37" w:rsidP="00E62582">
      <w:pPr>
        <w:spacing w:after="0" w:line="240" w:lineRule="auto"/>
      </w:pPr>
      <w:r>
        <w:separator/>
      </w:r>
    </w:p>
  </w:footnote>
  <w:footnote w:type="continuationSeparator" w:id="0">
    <w:p w:rsidR="00775C37" w:rsidRDefault="00775C37" w:rsidP="00E62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5E8" w:rsidRDefault="003B55E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5E8" w:rsidRDefault="003B55E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5E8" w:rsidRDefault="003B55E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7B26"/>
    <w:multiLevelType w:val="hybridMultilevel"/>
    <w:tmpl w:val="67A4692A"/>
    <w:lvl w:ilvl="0" w:tplc="82068BC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5127ACD"/>
    <w:multiLevelType w:val="hybridMultilevel"/>
    <w:tmpl w:val="F5764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E4323"/>
    <w:multiLevelType w:val="hybridMultilevel"/>
    <w:tmpl w:val="9A2E55F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AF1456C"/>
    <w:multiLevelType w:val="hybridMultilevel"/>
    <w:tmpl w:val="166EC4F8"/>
    <w:lvl w:ilvl="0" w:tplc="507CF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213C8"/>
    <w:multiLevelType w:val="hybridMultilevel"/>
    <w:tmpl w:val="38E2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42C47"/>
    <w:multiLevelType w:val="hybridMultilevel"/>
    <w:tmpl w:val="9EFEE6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0D1778"/>
    <w:multiLevelType w:val="hybridMultilevel"/>
    <w:tmpl w:val="F23A6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D0D9D"/>
    <w:multiLevelType w:val="hybridMultilevel"/>
    <w:tmpl w:val="F0429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10A53"/>
    <w:multiLevelType w:val="hybridMultilevel"/>
    <w:tmpl w:val="AE30E944"/>
    <w:lvl w:ilvl="0" w:tplc="82068BC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430F6874"/>
    <w:multiLevelType w:val="hybridMultilevel"/>
    <w:tmpl w:val="E7E26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52863"/>
    <w:multiLevelType w:val="hybridMultilevel"/>
    <w:tmpl w:val="B30673A8"/>
    <w:lvl w:ilvl="0" w:tplc="507CF65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50424216"/>
    <w:multiLevelType w:val="hybridMultilevel"/>
    <w:tmpl w:val="3146D6F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508B2ED3"/>
    <w:multiLevelType w:val="hybridMultilevel"/>
    <w:tmpl w:val="1C7ADBB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56BC2A61"/>
    <w:multiLevelType w:val="hybridMultilevel"/>
    <w:tmpl w:val="00CCD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E0B92"/>
    <w:multiLevelType w:val="hybridMultilevel"/>
    <w:tmpl w:val="3318A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D24ED"/>
    <w:multiLevelType w:val="hybridMultilevel"/>
    <w:tmpl w:val="BA26C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BE0571"/>
    <w:multiLevelType w:val="hybridMultilevel"/>
    <w:tmpl w:val="DEDC5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B7FCF"/>
    <w:multiLevelType w:val="hybridMultilevel"/>
    <w:tmpl w:val="0E5069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81AEF86"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"/>
  </w:num>
  <w:num w:numId="4">
    <w:abstractNumId w:val="17"/>
  </w:num>
  <w:num w:numId="5">
    <w:abstractNumId w:val="9"/>
  </w:num>
  <w:num w:numId="6">
    <w:abstractNumId w:val="11"/>
  </w:num>
  <w:num w:numId="7">
    <w:abstractNumId w:val="8"/>
  </w:num>
  <w:num w:numId="8">
    <w:abstractNumId w:val="2"/>
  </w:num>
  <w:num w:numId="9">
    <w:abstractNumId w:val="0"/>
  </w:num>
  <w:num w:numId="10">
    <w:abstractNumId w:val="10"/>
  </w:num>
  <w:num w:numId="11">
    <w:abstractNumId w:val="12"/>
  </w:num>
  <w:num w:numId="12">
    <w:abstractNumId w:val="14"/>
  </w:num>
  <w:num w:numId="13">
    <w:abstractNumId w:val="13"/>
  </w:num>
  <w:num w:numId="14">
    <w:abstractNumId w:val="5"/>
  </w:num>
  <w:num w:numId="15">
    <w:abstractNumId w:val="4"/>
  </w:num>
  <w:num w:numId="16">
    <w:abstractNumId w:val="6"/>
  </w:num>
  <w:num w:numId="17">
    <w:abstractNumId w:val="3"/>
  </w:num>
  <w:num w:numId="18">
    <w:abstractNumId w:val="15"/>
  </w:num>
  <w:num w:numId="19">
    <w:abstractNumId w:val="6"/>
  </w:num>
  <w:num w:numId="2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582"/>
    <w:rsid w:val="0000350B"/>
    <w:rsid w:val="0000428E"/>
    <w:rsid w:val="000225FE"/>
    <w:rsid w:val="000279DB"/>
    <w:rsid w:val="000622B3"/>
    <w:rsid w:val="00072915"/>
    <w:rsid w:val="000863D5"/>
    <w:rsid w:val="000A135B"/>
    <w:rsid w:val="000C112E"/>
    <w:rsid w:val="000C1FD4"/>
    <w:rsid w:val="000E6413"/>
    <w:rsid w:val="001010A6"/>
    <w:rsid w:val="0011367F"/>
    <w:rsid w:val="00115BC1"/>
    <w:rsid w:val="00125FFB"/>
    <w:rsid w:val="00140CE7"/>
    <w:rsid w:val="00142D78"/>
    <w:rsid w:val="00157E1A"/>
    <w:rsid w:val="001601B1"/>
    <w:rsid w:val="00167F94"/>
    <w:rsid w:val="00183CD8"/>
    <w:rsid w:val="001A592E"/>
    <w:rsid w:val="001E1DD3"/>
    <w:rsid w:val="001F09C9"/>
    <w:rsid w:val="00232F27"/>
    <w:rsid w:val="00244CF2"/>
    <w:rsid w:val="00251AEA"/>
    <w:rsid w:val="00260610"/>
    <w:rsid w:val="00273734"/>
    <w:rsid w:val="00294BF8"/>
    <w:rsid w:val="002A4BD8"/>
    <w:rsid w:val="002B1147"/>
    <w:rsid w:val="002B73AF"/>
    <w:rsid w:val="002D7E86"/>
    <w:rsid w:val="002F4CA3"/>
    <w:rsid w:val="0030333C"/>
    <w:rsid w:val="00312748"/>
    <w:rsid w:val="00326C53"/>
    <w:rsid w:val="00326E7E"/>
    <w:rsid w:val="003312A9"/>
    <w:rsid w:val="00331CB9"/>
    <w:rsid w:val="003438D4"/>
    <w:rsid w:val="00347226"/>
    <w:rsid w:val="00350595"/>
    <w:rsid w:val="0035121A"/>
    <w:rsid w:val="0035260E"/>
    <w:rsid w:val="0036179C"/>
    <w:rsid w:val="003624D6"/>
    <w:rsid w:val="003642F7"/>
    <w:rsid w:val="00367FE5"/>
    <w:rsid w:val="003B55E8"/>
    <w:rsid w:val="003C7A59"/>
    <w:rsid w:val="003D7C5B"/>
    <w:rsid w:val="003E5FDA"/>
    <w:rsid w:val="00410D23"/>
    <w:rsid w:val="00416FD5"/>
    <w:rsid w:val="00420B26"/>
    <w:rsid w:val="00421894"/>
    <w:rsid w:val="004366E3"/>
    <w:rsid w:val="0046389C"/>
    <w:rsid w:val="00464CBF"/>
    <w:rsid w:val="0049698B"/>
    <w:rsid w:val="00497F4E"/>
    <w:rsid w:val="004A135B"/>
    <w:rsid w:val="004B483C"/>
    <w:rsid w:val="004D2849"/>
    <w:rsid w:val="004E050E"/>
    <w:rsid w:val="00500422"/>
    <w:rsid w:val="00510460"/>
    <w:rsid w:val="005166F3"/>
    <w:rsid w:val="005230E3"/>
    <w:rsid w:val="00524BCF"/>
    <w:rsid w:val="00532D24"/>
    <w:rsid w:val="00537DC9"/>
    <w:rsid w:val="00537F5E"/>
    <w:rsid w:val="00546166"/>
    <w:rsid w:val="00577370"/>
    <w:rsid w:val="00590B75"/>
    <w:rsid w:val="00594A1A"/>
    <w:rsid w:val="005B1422"/>
    <w:rsid w:val="005D418C"/>
    <w:rsid w:val="0060377B"/>
    <w:rsid w:val="00603B1E"/>
    <w:rsid w:val="00605E58"/>
    <w:rsid w:val="00640A2F"/>
    <w:rsid w:val="00653833"/>
    <w:rsid w:val="00654065"/>
    <w:rsid w:val="00670EB4"/>
    <w:rsid w:val="00675F5E"/>
    <w:rsid w:val="006833CC"/>
    <w:rsid w:val="006902BB"/>
    <w:rsid w:val="006931B4"/>
    <w:rsid w:val="006A7246"/>
    <w:rsid w:val="006C05FC"/>
    <w:rsid w:val="006D1073"/>
    <w:rsid w:val="006D4812"/>
    <w:rsid w:val="006D4BCE"/>
    <w:rsid w:val="006D7630"/>
    <w:rsid w:val="006E5491"/>
    <w:rsid w:val="00704784"/>
    <w:rsid w:val="0072526E"/>
    <w:rsid w:val="00727653"/>
    <w:rsid w:val="00744261"/>
    <w:rsid w:val="00752F82"/>
    <w:rsid w:val="00755C3B"/>
    <w:rsid w:val="00775C37"/>
    <w:rsid w:val="007843BF"/>
    <w:rsid w:val="007901FB"/>
    <w:rsid w:val="0079241E"/>
    <w:rsid w:val="007931EB"/>
    <w:rsid w:val="0079765A"/>
    <w:rsid w:val="007A6CE5"/>
    <w:rsid w:val="007C20EF"/>
    <w:rsid w:val="007C378E"/>
    <w:rsid w:val="0081755B"/>
    <w:rsid w:val="00851FF9"/>
    <w:rsid w:val="00853B08"/>
    <w:rsid w:val="00870E84"/>
    <w:rsid w:val="00880DD0"/>
    <w:rsid w:val="008A4CA3"/>
    <w:rsid w:val="008A4DF1"/>
    <w:rsid w:val="008A640C"/>
    <w:rsid w:val="008D0B52"/>
    <w:rsid w:val="008D2B51"/>
    <w:rsid w:val="008D46D9"/>
    <w:rsid w:val="008E42B1"/>
    <w:rsid w:val="008E6D16"/>
    <w:rsid w:val="008E71EE"/>
    <w:rsid w:val="00903C61"/>
    <w:rsid w:val="00906F9D"/>
    <w:rsid w:val="00907785"/>
    <w:rsid w:val="00934149"/>
    <w:rsid w:val="00941905"/>
    <w:rsid w:val="00950C46"/>
    <w:rsid w:val="00951149"/>
    <w:rsid w:val="009511F2"/>
    <w:rsid w:val="009522E4"/>
    <w:rsid w:val="0097145C"/>
    <w:rsid w:val="00984EC7"/>
    <w:rsid w:val="009D1D6F"/>
    <w:rsid w:val="009E3685"/>
    <w:rsid w:val="009E3C1B"/>
    <w:rsid w:val="009E3C52"/>
    <w:rsid w:val="009E57E4"/>
    <w:rsid w:val="00A017F0"/>
    <w:rsid w:val="00A070AB"/>
    <w:rsid w:val="00A101CF"/>
    <w:rsid w:val="00A31F29"/>
    <w:rsid w:val="00A455D4"/>
    <w:rsid w:val="00A544DB"/>
    <w:rsid w:val="00A57D61"/>
    <w:rsid w:val="00A66969"/>
    <w:rsid w:val="00AB2EDD"/>
    <w:rsid w:val="00AD556F"/>
    <w:rsid w:val="00AE4029"/>
    <w:rsid w:val="00AE4089"/>
    <w:rsid w:val="00B12EA5"/>
    <w:rsid w:val="00B14DB9"/>
    <w:rsid w:val="00B60C39"/>
    <w:rsid w:val="00BA619F"/>
    <w:rsid w:val="00BB07CF"/>
    <w:rsid w:val="00BE3F23"/>
    <w:rsid w:val="00BF41BA"/>
    <w:rsid w:val="00C11340"/>
    <w:rsid w:val="00C26574"/>
    <w:rsid w:val="00C31B03"/>
    <w:rsid w:val="00C40602"/>
    <w:rsid w:val="00C6711A"/>
    <w:rsid w:val="00C847D7"/>
    <w:rsid w:val="00C85981"/>
    <w:rsid w:val="00CA0528"/>
    <w:rsid w:val="00CA6A23"/>
    <w:rsid w:val="00CA6F96"/>
    <w:rsid w:val="00CB07E8"/>
    <w:rsid w:val="00CB4957"/>
    <w:rsid w:val="00CC1459"/>
    <w:rsid w:val="00CC1B75"/>
    <w:rsid w:val="00CC5A43"/>
    <w:rsid w:val="00D02FAE"/>
    <w:rsid w:val="00D143C0"/>
    <w:rsid w:val="00D17DFB"/>
    <w:rsid w:val="00D206D2"/>
    <w:rsid w:val="00D322FA"/>
    <w:rsid w:val="00D325F0"/>
    <w:rsid w:val="00D439FA"/>
    <w:rsid w:val="00D6054B"/>
    <w:rsid w:val="00D6254C"/>
    <w:rsid w:val="00D66B05"/>
    <w:rsid w:val="00D706EA"/>
    <w:rsid w:val="00D874C8"/>
    <w:rsid w:val="00D93476"/>
    <w:rsid w:val="00DA4A3B"/>
    <w:rsid w:val="00DB2B17"/>
    <w:rsid w:val="00DD081F"/>
    <w:rsid w:val="00DD1F91"/>
    <w:rsid w:val="00DE26E9"/>
    <w:rsid w:val="00DE5E9F"/>
    <w:rsid w:val="00DE7AA1"/>
    <w:rsid w:val="00E24662"/>
    <w:rsid w:val="00E3486D"/>
    <w:rsid w:val="00E410E5"/>
    <w:rsid w:val="00E452FB"/>
    <w:rsid w:val="00E52F59"/>
    <w:rsid w:val="00E62582"/>
    <w:rsid w:val="00E701E7"/>
    <w:rsid w:val="00E7056B"/>
    <w:rsid w:val="00E74B0D"/>
    <w:rsid w:val="00E93CD7"/>
    <w:rsid w:val="00E95F7E"/>
    <w:rsid w:val="00ED4479"/>
    <w:rsid w:val="00EE03E6"/>
    <w:rsid w:val="00EF5ABE"/>
    <w:rsid w:val="00F215F8"/>
    <w:rsid w:val="00F37D52"/>
    <w:rsid w:val="00F45BF6"/>
    <w:rsid w:val="00F566CE"/>
    <w:rsid w:val="00F80C33"/>
    <w:rsid w:val="00F93060"/>
    <w:rsid w:val="00FC581D"/>
    <w:rsid w:val="00FD1A09"/>
    <w:rsid w:val="00FE1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D0E92F"/>
  <w15:docId w15:val="{F8D648FC-BA20-4F2E-842E-2D1D5A744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460"/>
  </w:style>
  <w:style w:type="paragraph" w:styleId="1">
    <w:name w:val="heading 1"/>
    <w:basedOn w:val="a"/>
    <w:next w:val="a"/>
    <w:link w:val="10"/>
    <w:uiPriority w:val="9"/>
    <w:qFormat/>
    <w:rsid w:val="00510460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46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46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46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46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46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46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46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46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2582"/>
  </w:style>
  <w:style w:type="paragraph" w:styleId="a5">
    <w:name w:val="footer"/>
    <w:basedOn w:val="a"/>
    <w:link w:val="a6"/>
    <w:uiPriority w:val="99"/>
    <w:unhideWhenUsed/>
    <w:rsid w:val="00E62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2582"/>
  </w:style>
  <w:style w:type="paragraph" w:styleId="a7">
    <w:name w:val="Balloon Text"/>
    <w:basedOn w:val="a"/>
    <w:link w:val="a8"/>
    <w:uiPriority w:val="99"/>
    <w:semiHidden/>
    <w:unhideWhenUsed/>
    <w:rsid w:val="00004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428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57E1A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1E1DD3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326E7E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1046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0460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510460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510460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10460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10460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510460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510460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510460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c">
    <w:name w:val="caption"/>
    <w:basedOn w:val="a"/>
    <w:next w:val="a"/>
    <w:uiPriority w:val="35"/>
    <w:semiHidden/>
    <w:unhideWhenUsed/>
    <w:qFormat/>
    <w:rsid w:val="0051046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d">
    <w:name w:val="Title"/>
    <w:basedOn w:val="a"/>
    <w:next w:val="a"/>
    <w:link w:val="ae"/>
    <w:uiPriority w:val="10"/>
    <w:qFormat/>
    <w:rsid w:val="0051046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e">
    <w:name w:val="Заголовок Знак"/>
    <w:basedOn w:val="a0"/>
    <w:link w:val="ad"/>
    <w:uiPriority w:val="10"/>
    <w:rsid w:val="00510460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f">
    <w:name w:val="Subtitle"/>
    <w:basedOn w:val="a"/>
    <w:next w:val="a"/>
    <w:link w:val="af0"/>
    <w:uiPriority w:val="11"/>
    <w:qFormat/>
    <w:rsid w:val="00510460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f0">
    <w:name w:val="Подзаголовок Знак"/>
    <w:basedOn w:val="a0"/>
    <w:link w:val="af"/>
    <w:uiPriority w:val="11"/>
    <w:rsid w:val="00510460"/>
    <w:rPr>
      <w:caps/>
      <w:color w:val="404040" w:themeColor="text1" w:themeTint="BF"/>
      <w:spacing w:val="20"/>
      <w:sz w:val="28"/>
      <w:szCs w:val="28"/>
    </w:rPr>
  </w:style>
  <w:style w:type="character" w:styleId="af1">
    <w:name w:val="Strong"/>
    <w:basedOn w:val="a0"/>
    <w:uiPriority w:val="22"/>
    <w:qFormat/>
    <w:rsid w:val="00510460"/>
    <w:rPr>
      <w:b/>
      <w:bCs/>
    </w:rPr>
  </w:style>
  <w:style w:type="character" w:styleId="af2">
    <w:name w:val="Emphasis"/>
    <w:basedOn w:val="a0"/>
    <w:uiPriority w:val="20"/>
    <w:qFormat/>
    <w:rsid w:val="00510460"/>
    <w:rPr>
      <w:i/>
      <w:iCs/>
      <w:color w:val="000000" w:themeColor="text1"/>
    </w:rPr>
  </w:style>
  <w:style w:type="paragraph" w:styleId="af3">
    <w:name w:val="No Spacing"/>
    <w:uiPriority w:val="1"/>
    <w:qFormat/>
    <w:rsid w:val="0051046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1046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51046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rsid w:val="00510460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5">
    <w:name w:val="Выделенная цитата Знак"/>
    <w:basedOn w:val="a0"/>
    <w:link w:val="af4"/>
    <w:uiPriority w:val="30"/>
    <w:rsid w:val="00510460"/>
    <w:rPr>
      <w:rFonts w:asciiTheme="majorHAnsi" w:eastAsiaTheme="majorEastAsia" w:hAnsiTheme="majorHAnsi" w:cstheme="majorBidi"/>
      <w:sz w:val="24"/>
      <w:szCs w:val="24"/>
    </w:rPr>
  </w:style>
  <w:style w:type="character" w:styleId="af6">
    <w:name w:val="Subtle Emphasis"/>
    <w:basedOn w:val="a0"/>
    <w:uiPriority w:val="19"/>
    <w:qFormat/>
    <w:rsid w:val="00510460"/>
    <w:rPr>
      <w:i/>
      <w:iCs/>
      <w:color w:val="595959" w:themeColor="text1" w:themeTint="A6"/>
    </w:rPr>
  </w:style>
  <w:style w:type="character" w:styleId="af7">
    <w:name w:val="Intense Emphasis"/>
    <w:basedOn w:val="a0"/>
    <w:uiPriority w:val="21"/>
    <w:qFormat/>
    <w:rsid w:val="00510460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8">
    <w:name w:val="Subtle Reference"/>
    <w:basedOn w:val="a0"/>
    <w:uiPriority w:val="31"/>
    <w:qFormat/>
    <w:rsid w:val="0051046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9">
    <w:name w:val="Intense Reference"/>
    <w:basedOn w:val="a0"/>
    <w:uiPriority w:val="32"/>
    <w:qFormat/>
    <w:rsid w:val="00510460"/>
    <w:rPr>
      <w:b/>
      <w:bCs/>
      <w:caps w:val="0"/>
      <w:smallCaps/>
      <w:color w:val="auto"/>
      <w:spacing w:val="0"/>
      <w:u w:val="single"/>
    </w:rPr>
  </w:style>
  <w:style w:type="character" w:styleId="afa">
    <w:name w:val="Book Title"/>
    <w:basedOn w:val="a0"/>
    <w:uiPriority w:val="33"/>
    <w:qFormat/>
    <w:rsid w:val="00510460"/>
    <w:rPr>
      <w:b/>
      <w:bCs/>
      <w:caps w:val="0"/>
      <w:smallCaps/>
      <w:spacing w:val="0"/>
    </w:rPr>
  </w:style>
  <w:style w:type="paragraph" w:styleId="afb">
    <w:name w:val="TOC Heading"/>
    <w:basedOn w:val="1"/>
    <w:next w:val="a"/>
    <w:uiPriority w:val="39"/>
    <w:semiHidden/>
    <w:unhideWhenUsed/>
    <w:qFormat/>
    <w:rsid w:val="00510460"/>
    <w:pPr>
      <w:outlineLvl w:val="9"/>
    </w:pPr>
  </w:style>
  <w:style w:type="table" w:styleId="afc">
    <w:name w:val="Table Grid"/>
    <w:basedOn w:val="a1"/>
    <w:uiPriority w:val="39"/>
    <w:rsid w:val="00880DD0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isa97_97@mail.r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Spring.Oncology@gmail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ring.Oncology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2FEE889-3DF4-4DF2-98B4-1103B9269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1762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Генс</dc:creator>
  <cp:lastModifiedBy>Алиса Салимова</cp:lastModifiedBy>
  <cp:revision>2</cp:revision>
  <cp:lastPrinted>2016-01-14T13:00:00Z</cp:lastPrinted>
  <dcterms:created xsi:type="dcterms:W3CDTF">2020-01-16T17:31:00Z</dcterms:created>
  <dcterms:modified xsi:type="dcterms:W3CDTF">2020-01-16T17:31:00Z</dcterms:modified>
</cp:coreProperties>
</file>