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850F" w14:textId="77777777" w:rsidR="001B4B00" w:rsidRPr="001B4B00" w:rsidRDefault="001B4B00" w:rsidP="00F31D70">
      <w:pPr>
        <w:shd w:val="clear" w:color="auto" w:fill="FFFFFF"/>
        <w:spacing w:before="225"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B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Наиболее значимые публикации</w:t>
      </w:r>
      <w:r w:rsidRPr="00F31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последних 5ти  лет</w:t>
      </w:r>
      <w:r w:rsidRPr="001B4B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56555E73" w14:textId="77777777" w:rsidR="002C3FCB" w:rsidRPr="00F31D70" w:rsidRDefault="00D76BF8" w:rsidP="00F31D70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rFonts w:eastAsia="Calibri"/>
          <w:color w:val="000000"/>
          <w:lang w:eastAsia="en-US"/>
        </w:rPr>
        <w:t>Большие моторные функции и</w:t>
      </w:r>
      <w:r w:rsidR="005E16E7">
        <w:rPr>
          <w:rFonts w:eastAsia="Calibri"/>
          <w:color w:val="000000"/>
          <w:lang w:eastAsia="en-US"/>
        </w:rPr>
        <w:t xml:space="preserve"> иммунные</w:t>
      </w:r>
      <w:r w:rsidR="002B2BD9">
        <w:rPr>
          <w:rFonts w:eastAsia="Calibri"/>
          <w:color w:val="000000"/>
          <w:lang w:eastAsia="en-US"/>
        </w:rPr>
        <w:t xml:space="preserve"> показатели </w:t>
      </w:r>
      <w:r w:rsidR="002C3FCB" w:rsidRPr="00F31D70">
        <w:rPr>
          <w:rFonts w:eastAsia="Calibri"/>
          <w:color w:val="000000"/>
          <w:lang w:eastAsia="en-US"/>
        </w:rPr>
        <w:t>у детей</w:t>
      </w:r>
      <w:r w:rsidR="002C3FCB" w:rsidRPr="00F31D70">
        <w:t xml:space="preserve"> со с</w:t>
      </w:r>
      <w:r w:rsidR="002C3FCB" w:rsidRPr="00F31D70">
        <w:rPr>
          <w:rFonts w:eastAsia="Calibri"/>
          <w:color w:val="000000"/>
          <w:lang w:eastAsia="en-US"/>
        </w:rPr>
        <w:t xml:space="preserve">пастическим церебральным параличом: есть ли связь </w:t>
      </w:r>
      <w:r w:rsidR="002C3FCB" w:rsidRPr="00F31D70">
        <w:rPr>
          <w:rFonts w:eastAsia="MS Mincho"/>
          <w:bCs/>
        </w:rPr>
        <w:t xml:space="preserve">/ </w:t>
      </w:r>
      <w:r w:rsidR="002C3FCB" w:rsidRPr="00F31D70">
        <w:rPr>
          <w:bCs/>
          <w:color w:val="000000"/>
          <w:kern w:val="36"/>
        </w:rPr>
        <w:t>Л.З.</w:t>
      </w:r>
      <w:r w:rsidR="00B9350E">
        <w:rPr>
          <w:bCs/>
          <w:color w:val="000000"/>
          <w:kern w:val="36"/>
        </w:rPr>
        <w:t xml:space="preserve"> </w:t>
      </w:r>
      <w:r w:rsidR="002C3FCB" w:rsidRPr="00F31D70">
        <w:rPr>
          <w:bCs/>
          <w:color w:val="000000"/>
          <w:kern w:val="36"/>
        </w:rPr>
        <w:t xml:space="preserve">Афандиева, Д.Д. Гайнетдинова </w:t>
      </w:r>
      <w:r w:rsidR="002C3FCB" w:rsidRPr="00F31D70">
        <w:t xml:space="preserve">// Практическая медицина. 2023. Т. 21, № 4, С. 47-54.  </w:t>
      </w:r>
    </w:p>
    <w:p w14:paraId="24153EFD" w14:textId="77777777" w:rsidR="002C3FCB" w:rsidRPr="00F31D70" w:rsidRDefault="00D76BF8" w:rsidP="00F31D70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</w:pPr>
      <w:r>
        <w:rPr>
          <w:rFonts w:eastAsia="Calibri"/>
        </w:rPr>
        <w:t xml:space="preserve"> </w:t>
      </w:r>
      <w:r w:rsidR="002C3FCB" w:rsidRPr="00F31D70">
        <w:rPr>
          <w:rFonts w:eastAsia="Calibri"/>
        </w:rPr>
        <w:t xml:space="preserve">Нарушения нервно-психического развития у детей с синдромом дефицита внимания и гиперактивностью: клинические наблюдения / Д.Д. Гайнетдинова, А.П. </w:t>
      </w:r>
      <w:proofErr w:type="spellStart"/>
      <w:r w:rsidR="002C3FCB" w:rsidRPr="00F31D70">
        <w:rPr>
          <w:rFonts w:eastAsia="Calibri"/>
        </w:rPr>
        <w:t>Скоромец</w:t>
      </w:r>
      <w:proofErr w:type="spellEnd"/>
      <w:r w:rsidR="002C3FCB" w:rsidRPr="00F31D70">
        <w:rPr>
          <w:rFonts w:eastAsia="Calibri"/>
        </w:rPr>
        <w:t xml:space="preserve">, Е.Ю. Крюков // </w:t>
      </w:r>
      <w:r w:rsidR="002C3FCB" w:rsidRPr="00D76BF8">
        <w:t xml:space="preserve">Русский </w:t>
      </w:r>
      <w:r w:rsidR="002C3FCB" w:rsidRPr="00F31D70">
        <w:t xml:space="preserve">медицинский журнал РМЖ. 2022;8:66–71. </w:t>
      </w:r>
    </w:p>
    <w:p w14:paraId="5E1E4840" w14:textId="77777777" w:rsidR="002C3FCB" w:rsidRPr="00F31D70" w:rsidRDefault="002C3FCB" w:rsidP="00F31D70">
      <w:pPr>
        <w:pStyle w:val="a3"/>
        <w:numPr>
          <w:ilvl w:val="0"/>
          <w:numId w:val="2"/>
        </w:numPr>
        <w:tabs>
          <w:tab w:val="left" w:pos="176"/>
        </w:tabs>
        <w:spacing w:line="276" w:lineRule="auto"/>
        <w:jc w:val="both"/>
        <w:rPr>
          <w:bCs/>
          <w:iCs/>
          <w:kern w:val="24"/>
        </w:rPr>
      </w:pPr>
      <w:r w:rsidRPr="00F31D70">
        <w:rPr>
          <w:rFonts w:eastAsia="Calibri"/>
          <w:bCs/>
          <w:lang w:eastAsia="en-US"/>
        </w:rPr>
        <w:t>Особенности неврологического статуса у детей с расстройствами аутистического спектра</w:t>
      </w:r>
      <w:r w:rsidRPr="00F31D70">
        <w:rPr>
          <w:rFonts w:eastAsia="Calibri"/>
          <w:bCs/>
        </w:rPr>
        <w:t xml:space="preserve"> /</w:t>
      </w:r>
      <w:r w:rsidRPr="00F31D70">
        <w:t xml:space="preserve"> </w:t>
      </w:r>
      <w:proofErr w:type="spellStart"/>
      <w:r w:rsidR="00F31D70" w:rsidRPr="00F31D70">
        <w:t>Забирова</w:t>
      </w:r>
      <w:proofErr w:type="spellEnd"/>
      <w:r w:rsidR="00F31D70" w:rsidRPr="00F31D70">
        <w:t xml:space="preserve"> </w:t>
      </w:r>
      <w:proofErr w:type="gramStart"/>
      <w:r w:rsidR="00F31D70" w:rsidRPr="00F31D70">
        <w:t>К.Р</w:t>
      </w:r>
      <w:proofErr w:type="gramEnd"/>
      <w:r w:rsidR="00F31D70" w:rsidRPr="00F31D70">
        <w:t xml:space="preserve">, </w:t>
      </w:r>
      <w:proofErr w:type="spellStart"/>
      <w:r w:rsidR="00F31D70" w:rsidRPr="00F31D70">
        <w:t>Гамирова</w:t>
      </w:r>
      <w:proofErr w:type="spellEnd"/>
      <w:r w:rsidR="00F31D70" w:rsidRPr="00F31D70">
        <w:t xml:space="preserve"> Р.Г., Горобец Е.А., Гайнетдинова ДД, </w:t>
      </w:r>
      <w:r w:rsidRPr="00F31D70">
        <w:t>Волгина С.Я.</w:t>
      </w:r>
      <w:r w:rsidR="00F31D70" w:rsidRPr="00F31D70">
        <w:t xml:space="preserve">// </w:t>
      </w:r>
      <w:r w:rsidR="00F31D70" w:rsidRPr="00F31D70">
        <w:rPr>
          <w:bCs/>
          <w:iCs/>
          <w:kern w:val="24"/>
        </w:rPr>
        <w:t xml:space="preserve">Российский  вестник перинатологии  и педиатрии, 2022; 67(5): 153-157    </w:t>
      </w:r>
    </w:p>
    <w:p w14:paraId="4AC69F02" w14:textId="77777777" w:rsidR="00F31D70" w:rsidRPr="00F31D70" w:rsidRDefault="00F31D70" w:rsidP="00F31D70">
      <w:pPr>
        <w:pStyle w:val="a3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  <w:rPr>
          <w:rFonts w:eastAsia="Calibri"/>
          <w:bCs/>
        </w:rPr>
      </w:pPr>
      <w:r w:rsidRPr="00F31D70">
        <w:rPr>
          <w:rFonts w:eastAsia="Calibri"/>
        </w:rPr>
        <w:t xml:space="preserve">Терапия синдрома дефицита внимания с гиперактивностью у детей: результаты многоцентрового рандомизированного двойного слепого плацебо-контролируемо-го клинического исследования / Н.Н. </w:t>
      </w:r>
      <w:proofErr w:type="spellStart"/>
      <w:r w:rsidRPr="00F31D70">
        <w:rPr>
          <w:rFonts w:eastAsia="Calibri"/>
        </w:rPr>
        <w:t>Заваденко</w:t>
      </w:r>
      <w:proofErr w:type="spellEnd"/>
      <w:r w:rsidRPr="00F31D70">
        <w:rPr>
          <w:rFonts w:eastAsia="Calibri"/>
        </w:rPr>
        <w:t xml:space="preserve">, Е.В. </w:t>
      </w:r>
      <w:proofErr w:type="spellStart"/>
      <w:r w:rsidRPr="00F31D70">
        <w:rPr>
          <w:rFonts w:eastAsia="Calibri"/>
        </w:rPr>
        <w:t>Макушкин</w:t>
      </w:r>
      <w:proofErr w:type="spellEnd"/>
      <w:r w:rsidRPr="00F31D70">
        <w:rPr>
          <w:rFonts w:eastAsia="Calibri"/>
        </w:rPr>
        <w:t xml:space="preserve">, Д.Д. Гайнетдинова, О.В. Колоколов, Е.В. Малинина, Е.А. Антипенко // </w:t>
      </w:r>
      <w:r w:rsidRPr="00F31D70">
        <w:rPr>
          <w:rFonts w:eastAsia="Calibri"/>
          <w:bCs/>
        </w:rPr>
        <w:t xml:space="preserve">Ж. неврологии и психиатрии им. С.С. Корсакова. 2022; 122 (11): 1-7. </w:t>
      </w:r>
    </w:p>
    <w:p w14:paraId="40CEEED0" w14:textId="77777777" w:rsidR="001B4B00" w:rsidRPr="00F31D70" w:rsidRDefault="001B4B00" w:rsidP="00F31D70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F31D70">
        <w:rPr>
          <w:color w:val="333333"/>
        </w:rPr>
        <w:t xml:space="preserve">Факторы риска, динамика неврологических нарушений и исходы неонатальных </w:t>
      </w:r>
      <w:proofErr w:type="spellStart"/>
      <w:r w:rsidRPr="00F31D70">
        <w:rPr>
          <w:color w:val="333333"/>
        </w:rPr>
        <w:t>перивентрикулярных</w:t>
      </w:r>
      <w:proofErr w:type="spellEnd"/>
      <w:r w:rsidRPr="00F31D70">
        <w:rPr>
          <w:color w:val="333333"/>
        </w:rPr>
        <w:t xml:space="preserve"> кровоизлияний // Гайнетдинова Д.Д., Каримова Л.К., Казакова Ф.М.,  </w:t>
      </w:r>
      <w:proofErr w:type="spellStart"/>
      <w:r w:rsidRPr="00F31D70">
        <w:rPr>
          <w:color w:val="333333"/>
        </w:rPr>
        <w:t>Гамирова</w:t>
      </w:r>
      <w:proofErr w:type="spellEnd"/>
      <w:r w:rsidRPr="00F31D70">
        <w:rPr>
          <w:color w:val="333333"/>
        </w:rPr>
        <w:t xml:space="preserve"> Р.Г./ Российский  вестник перинатологии  и педиатрии, 2022; 67(5): 143-152</w:t>
      </w:r>
    </w:p>
    <w:p w14:paraId="5DAC684B" w14:textId="77777777" w:rsidR="00F31D70" w:rsidRPr="00F31D70" w:rsidRDefault="00F31D70" w:rsidP="00F31D7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hd w:val="clear" w:color="auto" w:fill="F3F5F8"/>
        </w:rPr>
      </w:pPr>
      <w:r w:rsidRPr="00F31D70">
        <w:rPr>
          <w:rFonts w:eastAsia="MS Mincho"/>
          <w:bCs/>
        </w:rPr>
        <w:t>Результаты многоцентрового двойного слепого, рандомизированного, плацебо-контролируемого клинического исследования по оценке эффективности и безопасности препарата Мексидол® в лечении синдрома дефицита внимания с гиперактивностью у детей (МЕГА) /</w:t>
      </w:r>
      <w:r w:rsidRPr="00F31D70">
        <w:rPr>
          <w:color w:val="000000"/>
          <w:shd w:val="clear" w:color="auto" w:fill="F3F5F8"/>
        </w:rPr>
        <w:t xml:space="preserve"> </w:t>
      </w:r>
      <w:proofErr w:type="spellStart"/>
      <w:r w:rsidRPr="00F31D70">
        <w:rPr>
          <w:color w:val="000000"/>
          <w:shd w:val="clear" w:color="auto" w:fill="F3F5F8"/>
        </w:rPr>
        <w:t>Заваденко</w:t>
      </w:r>
      <w:proofErr w:type="spellEnd"/>
      <w:r w:rsidRPr="00F31D70">
        <w:rPr>
          <w:color w:val="000000"/>
          <w:shd w:val="clear" w:color="auto" w:fill="F3F5F8"/>
        </w:rPr>
        <w:t xml:space="preserve"> Н.Н., </w:t>
      </w:r>
      <w:proofErr w:type="spellStart"/>
      <w:r w:rsidRPr="00F31D70">
        <w:rPr>
          <w:color w:val="000000"/>
          <w:shd w:val="clear" w:color="auto" w:fill="F3F5F8"/>
        </w:rPr>
        <w:t>Суворинова</w:t>
      </w:r>
      <w:proofErr w:type="spellEnd"/>
      <w:r w:rsidRPr="00F31D70">
        <w:rPr>
          <w:color w:val="000000"/>
          <w:shd w:val="clear" w:color="auto" w:fill="F3F5F8"/>
        </w:rPr>
        <w:t xml:space="preserve"> Н.Ю., </w:t>
      </w:r>
      <w:proofErr w:type="spellStart"/>
      <w:r w:rsidRPr="00F31D70">
        <w:rPr>
          <w:color w:val="000000"/>
          <w:shd w:val="clear" w:color="auto" w:fill="F3F5F8"/>
        </w:rPr>
        <w:t>Батышева</w:t>
      </w:r>
      <w:proofErr w:type="spellEnd"/>
      <w:r w:rsidRPr="00F31D70">
        <w:rPr>
          <w:color w:val="000000"/>
          <w:shd w:val="clear" w:color="auto" w:fill="F3F5F8"/>
        </w:rPr>
        <w:t xml:space="preserve"> Т.Т.,  Быкова О.В., Платонова А.Н., </w:t>
      </w:r>
      <w:r w:rsidRPr="00D76BF8">
        <w:rPr>
          <w:color w:val="000000"/>
          <w:shd w:val="clear" w:color="auto" w:fill="F3F5F8"/>
        </w:rPr>
        <w:t>Гайнетдинова Д.Д.,</w:t>
      </w:r>
      <w:r w:rsidRPr="00F31D70">
        <w:rPr>
          <w:color w:val="000000"/>
          <w:shd w:val="clear" w:color="auto" w:fill="F3F5F8"/>
        </w:rPr>
        <w:t xml:space="preserve"> Левитина Е.В., Машин В.В., Вакула И.Н., Максимова Н.Е. //</w:t>
      </w:r>
      <w:r w:rsidRPr="00F31D70">
        <w:rPr>
          <w:iCs/>
          <w:color w:val="000000"/>
          <w:shd w:val="clear" w:color="auto" w:fill="F3F5F8"/>
        </w:rPr>
        <w:t xml:space="preserve"> Журнал неврологии и психиатрии им. С.С. Корсакова. </w:t>
      </w:r>
      <w:r w:rsidRPr="00F31D70">
        <w:rPr>
          <w:color w:val="000000"/>
          <w:shd w:val="clear" w:color="auto" w:fill="F3F5F8"/>
        </w:rPr>
        <w:t>2022;</w:t>
      </w:r>
      <w:r w:rsidR="00D76BF8">
        <w:rPr>
          <w:color w:val="000000"/>
          <w:shd w:val="clear" w:color="auto" w:fill="F3F5F8"/>
        </w:rPr>
        <w:t xml:space="preserve"> </w:t>
      </w:r>
      <w:r w:rsidRPr="00F31D70">
        <w:rPr>
          <w:color w:val="000000"/>
          <w:shd w:val="clear" w:color="auto" w:fill="F3F5F8"/>
        </w:rPr>
        <w:t>122(4):75</w:t>
      </w:r>
      <w:r w:rsidRPr="00F31D70">
        <w:rPr>
          <w:color w:val="000000"/>
          <w:shd w:val="clear" w:color="auto" w:fill="F3F5F8"/>
        </w:rPr>
        <w:noBreakHyphen/>
        <w:t>86.</w:t>
      </w:r>
    </w:p>
    <w:p w14:paraId="3A29F112" w14:textId="77777777" w:rsidR="001B4B00" w:rsidRPr="00F31D70" w:rsidRDefault="001B4B00" w:rsidP="00F31D70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F31D70">
        <w:rPr>
          <w:color w:val="333333"/>
        </w:rPr>
        <w:t>Синдром внутричерепной гипертензии и дефицит железа у младенцев, перенесших церебральную ишемию в неонатальном периоде</w:t>
      </w:r>
      <w:r w:rsidRPr="00F31D70">
        <w:rPr>
          <w:b/>
          <w:bCs/>
          <w:color w:val="333333"/>
        </w:rPr>
        <w:t>// </w:t>
      </w:r>
      <w:r w:rsidRPr="00F31D70">
        <w:rPr>
          <w:color w:val="333333"/>
        </w:rPr>
        <w:t xml:space="preserve">Гайнетдинова Д.Д., </w:t>
      </w:r>
      <w:proofErr w:type="spellStart"/>
      <w:r w:rsidRPr="00F31D70">
        <w:rPr>
          <w:color w:val="333333"/>
        </w:rPr>
        <w:t>Галеева</w:t>
      </w:r>
      <w:proofErr w:type="spellEnd"/>
      <w:r w:rsidRPr="00F31D70">
        <w:rPr>
          <w:color w:val="333333"/>
        </w:rPr>
        <w:t xml:space="preserve"> Д.Ф./ Педиатрия им. Г.Н. Сперанского. 2021; 100 (1): 36-41</w:t>
      </w:r>
    </w:p>
    <w:p w14:paraId="7612019F" w14:textId="77777777" w:rsidR="001B4B00" w:rsidRPr="00F31D70" w:rsidRDefault="001B4B00" w:rsidP="00F31D70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F31D70">
        <w:rPr>
          <w:color w:val="333333"/>
        </w:rPr>
        <w:t>Антифосфолипидный синдром у беременной и глобальная церебральная ишемия у новорожденного: есть ли связь?</w:t>
      </w:r>
      <w:r w:rsidR="00004288">
        <w:rPr>
          <w:color w:val="333333"/>
        </w:rPr>
        <w:t xml:space="preserve"> </w:t>
      </w:r>
      <w:r w:rsidRPr="00F31D70">
        <w:rPr>
          <w:b/>
          <w:bCs/>
          <w:color w:val="333333"/>
        </w:rPr>
        <w:t>// </w:t>
      </w:r>
      <w:r w:rsidRPr="00F31D70">
        <w:rPr>
          <w:color w:val="333333"/>
        </w:rPr>
        <w:t>Д.Д. Гайнетдинова, А.А. Новоселова /Российский  вестник перинатологии  и педиатрии, 2020. – 65:(5).- с.209-214</w:t>
      </w:r>
    </w:p>
    <w:p w14:paraId="2BD538E8" w14:textId="77777777" w:rsidR="001B4B00" w:rsidRDefault="001B4B00" w:rsidP="00F31D70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F31D70">
        <w:rPr>
          <w:color w:val="333333"/>
        </w:rPr>
        <w:t xml:space="preserve">Современные возможности диагностики и лечения мышечной дистрофии </w:t>
      </w:r>
      <w:proofErr w:type="spellStart"/>
      <w:r w:rsidRPr="00F31D70">
        <w:rPr>
          <w:color w:val="333333"/>
        </w:rPr>
        <w:t>Дюшенна</w:t>
      </w:r>
      <w:proofErr w:type="spellEnd"/>
      <w:r w:rsidRPr="00F31D70">
        <w:rPr>
          <w:color w:val="333333"/>
        </w:rPr>
        <w:t xml:space="preserve"> // Гайнетдинова Д.Д., Новоселова А.А / Казанский медицинский журнал, 2020;  101 (4) : 530-537</w:t>
      </w:r>
    </w:p>
    <w:p w14:paraId="2DF4F7C5" w14:textId="77777777" w:rsidR="00F31D70" w:rsidRPr="00F31D70" w:rsidRDefault="00F31D70" w:rsidP="00F31D70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4B1FCC">
        <w:t xml:space="preserve">Нарушения развития </w:t>
      </w:r>
      <w:r w:rsidRPr="00F31D70">
        <w:t>учебных навыков</w:t>
      </w:r>
      <w:r w:rsidRPr="004B1FCC">
        <w:t xml:space="preserve"> у детей: эффективность и безопасность </w:t>
      </w:r>
      <w:proofErr w:type="spellStart"/>
      <w:r w:rsidRPr="003B33C2">
        <w:t>Тенотена</w:t>
      </w:r>
      <w:proofErr w:type="spellEnd"/>
      <w:r w:rsidRPr="004B1FCC">
        <w:t xml:space="preserve"> детского по данным многоцентрового двойного слепого плацебо-контролируемого рандомизированного исследовани</w:t>
      </w:r>
      <w:r>
        <w:t>я /</w:t>
      </w:r>
      <w:r w:rsidRPr="00F31D70">
        <w:t xml:space="preserve"> </w:t>
      </w:r>
      <w:r w:rsidRPr="00841349">
        <w:t xml:space="preserve">Н.Н. </w:t>
      </w:r>
      <w:proofErr w:type="spellStart"/>
      <w:r w:rsidRPr="00841349">
        <w:t>Заваденко</w:t>
      </w:r>
      <w:proofErr w:type="spellEnd"/>
      <w:r w:rsidRPr="00841349">
        <w:t>, Н.В. Скрипченко</w:t>
      </w:r>
      <w:r>
        <w:t>, ДД</w:t>
      </w:r>
      <w:r w:rsidRPr="00841349">
        <w:t xml:space="preserve"> Гайнетдинова, О.В. </w:t>
      </w:r>
      <w:proofErr w:type="spellStart"/>
      <w:r w:rsidRPr="00841349">
        <w:t>Халецкая</w:t>
      </w:r>
      <w:proofErr w:type="spellEnd"/>
      <w:r w:rsidRPr="00841349">
        <w:t xml:space="preserve">, </w:t>
      </w:r>
      <w:r>
        <w:rPr>
          <w:sz w:val="22"/>
          <w:szCs w:val="22"/>
        </w:rPr>
        <w:t xml:space="preserve">О.Б. Доронина, Н.Ю. </w:t>
      </w:r>
      <w:proofErr w:type="spellStart"/>
      <w:r>
        <w:rPr>
          <w:sz w:val="22"/>
          <w:szCs w:val="22"/>
        </w:rPr>
        <w:t>Суворинова</w:t>
      </w:r>
      <w:proofErr w:type="spellEnd"/>
      <w:r>
        <w:rPr>
          <w:sz w:val="22"/>
          <w:szCs w:val="22"/>
        </w:rPr>
        <w:t xml:space="preserve"> //</w:t>
      </w:r>
      <w:r w:rsidR="00D76BF8" w:rsidRPr="00D76BF8">
        <w:t xml:space="preserve"> </w:t>
      </w:r>
      <w:r w:rsidR="00D76BF8" w:rsidRPr="003C4338">
        <w:t xml:space="preserve">Журнал неврологии и психиатрии им. С.С. Корсакова </w:t>
      </w:r>
      <w:r w:rsidR="00D76BF8">
        <w:t>-2020. - т. 120. - № 9. -</w:t>
      </w:r>
      <w:r w:rsidR="00D76BF8" w:rsidRPr="003C4338">
        <w:t xml:space="preserve"> с. 29-38</w:t>
      </w:r>
    </w:p>
    <w:p w14:paraId="29D21217" w14:textId="77777777" w:rsidR="00D76BF8" w:rsidRDefault="001B4B00" w:rsidP="00D76BF8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F31D70">
        <w:rPr>
          <w:color w:val="333333"/>
        </w:rPr>
        <w:t xml:space="preserve">Клиническое и </w:t>
      </w:r>
      <w:proofErr w:type="spellStart"/>
      <w:r w:rsidRPr="00F31D70">
        <w:rPr>
          <w:color w:val="333333"/>
        </w:rPr>
        <w:t>доплерографическое</w:t>
      </w:r>
      <w:proofErr w:type="spellEnd"/>
      <w:r w:rsidRPr="00F31D70">
        <w:rPr>
          <w:color w:val="333333"/>
        </w:rPr>
        <w:t xml:space="preserve"> исследование женщин с цефалгией и антифосфолипидным синдромом // Д.Д. Гайнетдинова, С.И. Тухфатуллина / Журнал неврологии и психиатрии им. С.С. Корсакова, 2019; 119 (7) : 34-39</w:t>
      </w:r>
    </w:p>
    <w:p w14:paraId="7B0CC7CE" w14:textId="77777777" w:rsidR="00D76BF8" w:rsidRPr="00D76BF8" w:rsidRDefault="00D76BF8" w:rsidP="00D76BF8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  <w:r w:rsidRPr="00D76BF8">
        <w:lastRenderedPageBreak/>
        <w:t xml:space="preserve">Фармакотерапия задержки психомоторного развития у детей 6-12 месяцев, рожденных недоношенными и перенесших </w:t>
      </w:r>
      <w:proofErr w:type="spellStart"/>
      <w:r w:rsidRPr="00D76BF8">
        <w:t>гипоксически</w:t>
      </w:r>
      <w:proofErr w:type="spellEnd"/>
      <w:r w:rsidRPr="00D76BF8">
        <w:t xml:space="preserve">-ишемическое поражение головного мозга: результаты двойного слепого сравнительного многоцентрового плацебо-контролируемого исследования / Н.Н. </w:t>
      </w:r>
      <w:proofErr w:type="spellStart"/>
      <w:r w:rsidRPr="00D76BF8">
        <w:t>Заваденко</w:t>
      </w:r>
      <w:proofErr w:type="spellEnd"/>
      <w:r w:rsidRPr="00D76BF8">
        <w:t xml:space="preserve">, В.И. </w:t>
      </w:r>
      <w:proofErr w:type="spellStart"/>
      <w:r w:rsidRPr="00D76BF8">
        <w:t>Гузева</w:t>
      </w:r>
      <w:proofErr w:type="spellEnd"/>
      <w:r w:rsidRPr="00D76BF8">
        <w:t xml:space="preserve">, Д.Д. Гайнетдинова, Л.А. Давыдова, А.Н. </w:t>
      </w:r>
      <w:proofErr w:type="spellStart"/>
      <w:r w:rsidRPr="00D76BF8">
        <w:t>Заваденко</w:t>
      </w:r>
      <w:proofErr w:type="spellEnd"/>
      <w:r w:rsidRPr="00D76BF8">
        <w:t xml:space="preserve"> // Ж. неврологии и психиатрии им. С.С. Корсакова. - 2019.- 119.- №10.- с.30-39</w:t>
      </w:r>
    </w:p>
    <w:p w14:paraId="345A26AB" w14:textId="77777777" w:rsidR="00D76BF8" w:rsidRDefault="00D76BF8" w:rsidP="00D76BF8">
      <w:pPr>
        <w:spacing w:line="360" w:lineRule="auto"/>
        <w:ind w:firstLine="709"/>
        <w:jc w:val="both"/>
        <w:rPr>
          <w:sz w:val="24"/>
        </w:rPr>
      </w:pPr>
    </w:p>
    <w:p w14:paraId="018A3947" w14:textId="77777777" w:rsidR="00D76BF8" w:rsidRPr="00D76BF8" w:rsidRDefault="00D76BF8" w:rsidP="00D76BF8">
      <w:pPr>
        <w:shd w:val="clear" w:color="auto" w:fill="FFFFFF"/>
        <w:spacing w:before="225" w:after="225" w:line="276" w:lineRule="auto"/>
        <w:jc w:val="both"/>
        <w:textAlignment w:val="top"/>
        <w:rPr>
          <w:color w:val="333333"/>
        </w:rPr>
      </w:pPr>
    </w:p>
    <w:p w14:paraId="2EC41363" w14:textId="77777777" w:rsidR="00C23B15" w:rsidRPr="001B4B00" w:rsidRDefault="00C23B15" w:rsidP="00F31D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3B15" w:rsidRPr="001B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CF1"/>
    <w:multiLevelType w:val="hybridMultilevel"/>
    <w:tmpl w:val="EA7C5C9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184ADF"/>
    <w:multiLevelType w:val="hybridMultilevel"/>
    <w:tmpl w:val="4D6E0132"/>
    <w:lvl w:ilvl="0" w:tplc="CAFCD68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7F94C3C8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 w:tplc="965CC9F8">
      <w:start w:val="1"/>
      <w:numFmt w:val="decimal"/>
      <w:lvlText w:val="%3."/>
      <w:lvlJc w:val="left"/>
      <w:pPr>
        <w:ind w:left="14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C8C4BE3"/>
    <w:multiLevelType w:val="hybridMultilevel"/>
    <w:tmpl w:val="94A85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3466F"/>
    <w:multiLevelType w:val="hybridMultilevel"/>
    <w:tmpl w:val="EA7C5C9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7150579">
    <w:abstractNumId w:val="1"/>
  </w:num>
  <w:num w:numId="2" w16cid:durableId="2084061847">
    <w:abstractNumId w:val="3"/>
  </w:num>
  <w:num w:numId="3" w16cid:durableId="1183131691">
    <w:abstractNumId w:val="2"/>
  </w:num>
  <w:num w:numId="4" w16cid:durableId="180866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00"/>
    <w:rsid w:val="00004288"/>
    <w:rsid w:val="001B4B00"/>
    <w:rsid w:val="002B2BD9"/>
    <w:rsid w:val="002C3FCB"/>
    <w:rsid w:val="005D1C78"/>
    <w:rsid w:val="005E16E7"/>
    <w:rsid w:val="009B0DFA"/>
    <w:rsid w:val="00B9350E"/>
    <w:rsid w:val="00C23B15"/>
    <w:rsid w:val="00D76BF8"/>
    <w:rsid w:val="00DE1E49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772A"/>
  <w15:chartTrackingRefBased/>
  <w15:docId w15:val="{C13A0DAB-781B-451B-B260-A2CBABB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D76B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76B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8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1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86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7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102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23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67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21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77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159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9847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6985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572857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4759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010925">
                                                                          <w:marLeft w:val="480"/>
                                                                          <w:marRight w:val="48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89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20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80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63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6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996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838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48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63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27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5049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0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0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611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49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91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</dc:creator>
  <cp:keywords/>
  <dc:description/>
  <cp:lastModifiedBy>radmila.kokurkina@outlook.com</cp:lastModifiedBy>
  <cp:revision>2</cp:revision>
  <dcterms:created xsi:type="dcterms:W3CDTF">2024-01-20T20:01:00Z</dcterms:created>
  <dcterms:modified xsi:type="dcterms:W3CDTF">2024-01-20T20:01:00Z</dcterms:modified>
</cp:coreProperties>
</file>