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DDC02" w14:textId="58FA30C8" w:rsidR="00881D2B" w:rsidRDefault="00881D2B" w:rsidP="00881D2B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з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квартал 2022 г</w:t>
      </w:r>
    </w:p>
    <w:p w14:paraId="185ED138" w14:textId="20F10283" w:rsidR="00246E91" w:rsidRPr="00881D2B" w:rsidRDefault="00881D2B" w:rsidP="00881D2B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кафедра Акушерства и гинекологии им. В.С. Груздева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EBB0321" w14:textId="537A4FCD" w:rsidR="00807E9C" w:rsidRPr="00807E9C" w:rsidRDefault="00807E9C" w:rsidP="00807E9C">
            <w:pPr>
              <w:pStyle w:val="af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07E9C">
              <w:rPr>
                <w:rFonts w:ascii="Times New Roman" w:hAnsi="Times New Roman"/>
                <w:sz w:val="24"/>
                <w:szCs w:val="24"/>
              </w:rPr>
              <w:t>Ю.В. Гарифуллова, Л.И. Мальцева, Э.Н. Билалиева Роль полиморфизма гена ядерного рецептора витамина D в формировании предрасположенности к развитию доброкачественных дисгормональных заболеваний молочных желез у женщин // Практическая медицина том 20, №1 2022 С.44-49.</w:t>
            </w:r>
          </w:p>
          <w:p w14:paraId="5196B859" w14:textId="16543E7F" w:rsidR="00807E9C" w:rsidRPr="00807E9C" w:rsidRDefault="00807E9C" w:rsidP="00807E9C">
            <w:pPr>
              <w:pStyle w:val="af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807E9C">
              <w:rPr>
                <w:rFonts w:ascii="Times New Roman" w:hAnsi="Times New Roman"/>
              </w:rPr>
              <w:t>Л.И. М</w:t>
            </w:r>
            <w:r>
              <w:rPr>
                <w:rFonts w:ascii="Times New Roman" w:hAnsi="Times New Roman"/>
              </w:rPr>
              <w:t>альцева</w:t>
            </w:r>
            <w:r w:rsidRPr="00807E9C">
              <w:rPr>
                <w:rFonts w:ascii="Times New Roman" w:hAnsi="Times New Roman"/>
              </w:rPr>
              <w:t>, Ю.В. Г</w:t>
            </w:r>
            <w:r>
              <w:rPr>
                <w:rFonts w:ascii="Times New Roman" w:hAnsi="Times New Roman"/>
              </w:rPr>
              <w:t>арифуллова</w:t>
            </w:r>
            <w:r w:rsidRPr="00807E9C">
              <w:rPr>
                <w:rFonts w:ascii="Times New Roman" w:hAnsi="Times New Roman"/>
              </w:rPr>
              <w:t xml:space="preserve"> Возможности ультразвукового исследования молочных желез в оценке эффективности лечения диффузно</w:t>
            </w:r>
            <w:r>
              <w:rPr>
                <w:rFonts w:ascii="Times New Roman" w:hAnsi="Times New Roman"/>
              </w:rPr>
              <w:t>й формы мастопатии витамином D.</w:t>
            </w:r>
          </w:p>
          <w:p w14:paraId="4C8F2E13" w14:textId="524366BC" w:rsidR="00807E9C" w:rsidRPr="00807E9C" w:rsidRDefault="00807E9C" w:rsidP="00807E9C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07E9C">
              <w:rPr>
                <w:rFonts w:ascii="Times New Roman" w:hAnsi="Times New Roman"/>
                <w:sz w:val="24"/>
                <w:szCs w:val="24"/>
              </w:rPr>
              <w:t>Практическая медицина том 20, №1 2022 С.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807E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07E9C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0AE51E93" w14:textId="7B3594B4" w:rsidR="00807E9C" w:rsidRPr="00807E9C" w:rsidRDefault="00807E9C" w:rsidP="00807E9C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1E2B0B05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DD6A041" w14:textId="5DCECF47" w:rsidR="00890EEB" w:rsidRDefault="00890EEB" w:rsidP="00890EE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210FFB">
              <w:rPr>
                <w:rFonts w:ascii="Times New Roman" w:hAnsi="Times New Roman"/>
                <w:sz w:val="24"/>
              </w:rPr>
              <w:t>Нуриев Н.Р., Габидуллина Р.И., Галаутдинова Д.И. Профилактика резус-сенсибилизации беременных женщин. Опыт применения препарата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10FFB">
              <w:rPr>
                <w:rFonts w:ascii="Times New Roman" w:hAnsi="Times New Roman"/>
                <w:sz w:val="24"/>
              </w:rPr>
              <w:t>антирезус-Rh(D)-иммуноглобулина Резогам® Н. Гинекология. 2021;23(6):524–528. DOI: 10.26442/20795696.2021.6.201271</w:t>
            </w:r>
          </w:p>
          <w:p w14:paraId="4E662C56" w14:textId="61AE700D" w:rsidR="00330F97" w:rsidRPr="00D91832" w:rsidRDefault="00330F97" w:rsidP="00890EE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И.Ф. Фаткуллин, Л.Д. Эгамбердиева, Л.С. Фаткуллина, Р.Г. </w:t>
            </w:r>
            <w:r w:rsidR="00A8728A"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 xml:space="preserve">маков, А.В. Пырегов Субкапсульная гематома печени как осложнение </w:t>
            </w:r>
            <w:r>
              <w:rPr>
                <w:rFonts w:ascii="Times New Roman" w:hAnsi="Times New Roman"/>
                <w:sz w:val="24"/>
                <w:lang w:val="en-US"/>
              </w:rPr>
              <w:t>HELLP</w:t>
            </w:r>
            <w:r>
              <w:rPr>
                <w:rFonts w:ascii="Times New Roman" w:hAnsi="Times New Roman"/>
                <w:sz w:val="24"/>
              </w:rPr>
              <w:t>-Синдрома // Акушерство и гинекология №12 2021</w:t>
            </w:r>
          </w:p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B20B792" w14:textId="17DE3C0A" w:rsidR="00874A4D" w:rsidRDefault="00874A4D" w:rsidP="00874A4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D91832">
              <w:rPr>
                <w:rFonts w:ascii="Times New Roman" w:hAnsi="Times New Roman"/>
                <w:sz w:val="24"/>
              </w:rPr>
              <w:t xml:space="preserve">Габидуллина Р.И. </w:t>
            </w:r>
            <w:r w:rsidRPr="00210FFB">
              <w:rPr>
                <w:rFonts w:ascii="Times New Roman" w:hAnsi="Times New Roman"/>
                <w:sz w:val="24"/>
              </w:rPr>
              <w:t>«Нарушения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10FFB">
              <w:rPr>
                <w:rFonts w:ascii="Times New Roman" w:hAnsi="Times New Roman"/>
                <w:sz w:val="24"/>
              </w:rPr>
              <w:t>менструального цикла в практике акушера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10FFB">
              <w:rPr>
                <w:rFonts w:ascii="Times New Roman" w:hAnsi="Times New Roman"/>
                <w:sz w:val="24"/>
              </w:rPr>
              <w:t>гинеколога. Пути решения проблемы»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 w:rsidRPr="00210FFB">
              <w:rPr>
                <w:rFonts w:ascii="Times New Roman" w:hAnsi="Times New Roman"/>
                <w:sz w:val="24"/>
              </w:rPr>
              <w:t>емьдесят пятая региональная образовательная школа РОАГ,</w:t>
            </w:r>
            <w:r>
              <w:rPr>
                <w:rFonts w:ascii="Times New Roman" w:hAnsi="Times New Roman"/>
                <w:sz w:val="24"/>
              </w:rPr>
              <w:t xml:space="preserve"> Нижний Н</w:t>
            </w:r>
            <w:r w:rsidRPr="00210FFB">
              <w:rPr>
                <w:rFonts w:ascii="Times New Roman" w:hAnsi="Times New Roman"/>
                <w:sz w:val="24"/>
              </w:rPr>
              <w:t>овгород и другие регионы ПФО,</w:t>
            </w:r>
            <w:r>
              <w:rPr>
                <w:rFonts w:ascii="Times New Roman" w:hAnsi="Times New Roman"/>
                <w:sz w:val="24"/>
              </w:rPr>
              <w:t xml:space="preserve"> 04.02.2022</w:t>
            </w:r>
          </w:p>
          <w:p w14:paraId="712F3128" w14:textId="72421AE4" w:rsidR="00874A4D" w:rsidRDefault="00874A4D" w:rsidP="00874A4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FE5657">
              <w:rPr>
                <w:rFonts w:ascii="Times New Roman" w:hAnsi="Times New Roman"/>
                <w:sz w:val="24"/>
              </w:rPr>
              <w:t>Габидуллина Р.И.</w:t>
            </w:r>
            <w:r w:rsidRPr="00FE5657">
              <w:t xml:space="preserve"> </w:t>
            </w:r>
            <w:r w:rsidRPr="004E2451">
              <w:rPr>
                <w:rFonts w:ascii="Times New Roman" w:hAnsi="Times New Roman"/>
                <w:sz w:val="24"/>
              </w:rPr>
              <w:t>«Нарушения менструального цикла в переходный</w:t>
            </w:r>
            <w:r w:rsidR="00A8728A">
              <w:rPr>
                <w:rFonts w:ascii="Times New Roman" w:hAnsi="Times New Roman"/>
                <w:sz w:val="24"/>
              </w:rPr>
              <w:t xml:space="preserve"> </w:t>
            </w:r>
            <w:r w:rsidRPr="004E2451">
              <w:rPr>
                <w:rFonts w:ascii="Times New Roman" w:hAnsi="Times New Roman"/>
                <w:sz w:val="24"/>
              </w:rPr>
              <w:t>период. Современные лечебные подходы»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FE5657">
              <w:rPr>
                <w:rFonts w:ascii="Times New Roman" w:hAnsi="Times New Roman"/>
                <w:sz w:val="24"/>
              </w:rPr>
              <w:t>емьдесят восьмая региональная образовательная школа РОАГ</w:t>
            </w:r>
            <w:r>
              <w:rPr>
                <w:rFonts w:ascii="Times New Roman" w:hAnsi="Times New Roman"/>
                <w:sz w:val="24"/>
              </w:rPr>
              <w:t xml:space="preserve"> «Р</w:t>
            </w:r>
            <w:r w:rsidRPr="00FE5657">
              <w:rPr>
                <w:rFonts w:ascii="Times New Roman" w:hAnsi="Times New Roman"/>
                <w:sz w:val="24"/>
              </w:rPr>
              <w:t>епродуктивное здоровье», при п</w:t>
            </w:r>
            <w:r>
              <w:rPr>
                <w:rFonts w:ascii="Times New Roman" w:hAnsi="Times New Roman"/>
                <w:sz w:val="24"/>
              </w:rPr>
              <w:t>оддержке Министерства Здравоохранения Чувашской Р</w:t>
            </w:r>
            <w:r w:rsidRPr="00FE5657">
              <w:rPr>
                <w:rFonts w:ascii="Times New Roman" w:hAnsi="Times New Roman"/>
                <w:sz w:val="24"/>
              </w:rPr>
              <w:t>еспублики</w:t>
            </w:r>
            <w:r>
              <w:rPr>
                <w:rFonts w:ascii="Times New Roman" w:hAnsi="Times New Roman"/>
                <w:sz w:val="24"/>
              </w:rPr>
              <w:t>, Ч</w:t>
            </w:r>
            <w:r w:rsidRPr="00FE5657">
              <w:rPr>
                <w:rFonts w:ascii="Times New Roman" w:hAnsi="Times New Roman"/>
                <w:sz w:val="24"/>
              </w:rPr>
              <w:t>ебоксары</w:t>
            </w:r>
            <w:r>
              <w:rPr>
                <w:rFonts w:ascii="Times New Roman" w:hAnsi="Times New Roman"/>
                <w:sz w:val="24"/>
              </w:rPr>
              <w:t>, 28.02.2022</w:t>
            </w:r>
          </w:p>
          <w:p w14:paraId="3A7DB28F" w14:textId="1F132128" w:rsidR="00874A4D" w:rsidRDefault="00874A4D" w:rsidP="00874A4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Pr="00FE5657">
              <w:rPr>
                <w:rFonts w:ascii="Times New Roman" w:hAnsi="Times New Roman"/>
                <w:sz w:val="24"/>
              </w:rPr>
              <w:t>Габидуллина Р.И. «Персонализированный подход в лечении эндометриоза»</w:t>
            </w:r>
            <w:r>
              <w:rPr>
                <w:rFonts w:ascii="Times New Roman" w:hAnsi="Times New Roman"/>
                <w:sz w:val="24"/>
              </w:rPr>
              <w:t xml:space="preserve">. Научно-практическая он-лайн конференция </w:t>
            </w:r>
            <w:r w:rsidRPr="00FE5657">
              <w:rPr>
                <w:rFonts w:ascii="Times New Roman" w:hAnsi="Times New Roman"/>
                <w:sz w:val="24"/>
              </w:rPr>
              <w:t>«Эндокринная гинекология.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5657">
              <w:rPr>
                <w:rFonts w:ascii="Times New Roman" w:hAnsi="Times New Roman"/>
                <w:sz w:val="24"/>
              </w:rPr>
              <w:t>Новые подходы к диагностике и лечению эндометриоза»</w:t>
            </w:r>
            <w:r>
              <w:rPr>
                <w:rFonts w:ascii="Times New Roman" w:hAnsi="Times New Roman"/>
                <w:sz w:val="24"/>
              </w:rPr>
              <w:t>, Москва, 05.03.2022</w:t>
            </w:r>
          </w:p>
          <w:p w14:paraId="0337E880" w14:textId="3BEBB90C" w:rsidR="00874A4D" w:rsidRPr="00FE5657" w:rsidRDefault="00874A4D" w:rsidP="00874A4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Pr="00FE5657">
              <w:rPr>
                <w:rFonts w:ascii="Times New Roman" w:hAnsi="Times New Roman"/>
                <w:sz w:val="24"/>
              </w:rPr>
              <w:t xml:space="preserve">Габидуллина Р.И.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FE5657">
              <w:rPr>
                <w:rFonts w:ascii="Times New Roman" w:hAnsi="Times New Roman"/>
                <w:sz w:val="24"/>
              </w:rPr>
              <w:t>Ведение беременных: обновлённые рекомендации в реалиях 2022</w:t>
            </w:r>
            <w:r>
              <w:rPr>
                <w:rFonts w:ascii="Times New Roman" w:hAnsi="Times New Roman"/>
                <w:sz w:val="24"/>
              </w:rPr>
              <w:t>».</w:t>
            </w:r>
            <w:r w:rsidRPr="00FE5657">
              <w:t xml:space="preserve"> </w:t>
            </w:r>
            <w:r>
              <w:rPr>
                <w:rFonts w:ascii="Times New Roman" w:hAnsi="Times New Roman"/>
                <w:sz w:val="24"/>
              </w:rPr>
              <w:t>XLV М</w:t>
            </w:r>
            <w:r w:rsidRPr="00FE5657">
              <w:rPr>
                <w:rFonts w:ascii="Times New Roman" w:hAnsi="Times New Roman"/>
                <w:sz w:val="24"/>
              </w:rPr>
              <w:t>ежрегиональная конференция РОАГ</w:t>
            </w:r>
            <w:r>
              <w:rPr>
                <w:rFonts w:ascii="Times New Roman" w:hAnsi="Times New Roman"/>
                <w:sz w:val="24"/>
              </w:rPr>
              <w:t>, Кисловодск, 17.03.2022</w:t>
            </w:r>
          </w:p>
          <w:p w14:paraId="12DF3418" w14:textId="5D26E011" w:rsidR="00874A4D" w:rsidRDefault="00874A4D" w:rsidP="00874A4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Pr="00FE5657">
              <w:rPr>
                <w:rFonts w:ascii="Times New Roman" w:hAnsi="Times New Roman"/>
                <w:sz w:val="24"/>
              </w:rPr>
              <w:t xml:space="preserve">Габидуллина Р.И.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FE5657">
              <w:rPr>
                <w:rFonts w:ascii="Times New Roman" w:hAnsi="Times New Roman"/>
                <w:sz w:val="24"/>
              </w:rPr>
              <w:t>Гиперплазия эндометрия. Современный протокол лечения</w:t>
            </w:r>
            <w:r>
              <w:rPr>
                <w:rFonts w:ascii="Times New Roman" w:hAnsi="Times New Roman"/>
                <w:sz w:val="24"/>
              </w:rPr>
              <w:t>».</w:t>
            </w:r>
            <w:r w:rsidRPr="00FE5657">
              <w:t xml:space="preserve"> </w:t>
            </w:r>
            <w:r w:rsidRPr="00FE5657">
              <w:rPr>
                <w:rFonts w:ascii="Times New Roman" w:hAnsi="Times New Roman"/>
                <w:sz w:val="24"/>
              </w:rPr>
              <w:t>XLV Межрегиональная конференция РОАГ, Кисловодск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FE5657">
              <w:rPr>
                <w:rFonts w:ascii="Times New Roman" w:hAnsi="Times New Roman"/>
                <w:sz w:val="24"/>
              </w:rPr>
              <w:t xml:space="preserve"> 17.03.2022</w:t>
            </w:r>
          </w:p>
          <w:p w14:paraId="25854117" w14:textId="54A7FB4C" w:rsidR="00F62146" w:rsidRDefault="00F62146" w:rsidP="00874A4D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Pr="00F621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Фаткуллин И.Ф., Ганеева А.В. "Можно ли предотвратить преэклампсию и ее последствия?"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621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"Репродуктивный потенциал России. Весенние контраверсии </w:t>
            </w:r>
            <w:r w:rsidR="00AD1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17-19 марта </w:t>
            </w:r>
            <w:r w:rsidRPr="00F621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2022". </w:t>
            </w:r>
            <w:r w:rsidR="00AD1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</w:p>
          <w:p w14:paraId="7C0D992E" w14:textId="393D407F" w:rsidR="00A8728A" w:rsidRPr="00AD1672" w:rsidRDefault="00A8728A" w:rsidP="00874A4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="00AD1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А.А. Хасанов </w:t>
            </w:r>
            <w:r w:rsidR="00AD1672" w:rsidRPr="00AD1672">
              <w:rPr>
                <w:rFonts w:ascii="Times New Roman" w:hAnsi="Times New Roman"/>
                <w:sz w:val="24"/>
                <w:szCs w:val="24"/>
              </w:rPr>
              <w:t>Профилактика и лечение субфасциальных гематом при операции кесарева сечения в период пандеми</w:t>
            </w:r>
            <w:r w:rsidR="00AD1672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="00AD1672" w:rsidRPr="00F621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"Репродуктивный потенциал России. Весенние контраверсии </w:t>
            </w:r>
            <w:r w:rsidR="00AD1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17-19 марта </w:t>
            </w:r>
            <w:r w:rsidR="00AD1672" w:rsidRPr="00F621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2022".</w:t>
            </w:r>
            <w:r w:rsidR="00AD16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</w:p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22CBFFD" w14:textId="77777777" w:rsidR="00DB58C0" w:rsidRDefault="00DB58C0" w:rsidP="00DB58C0">
            <w:pPr>
              <w:ind w:firstLine="0"/>
              <w:rPr>
                <w:rFonts w:ascii="Times New Roman" w:hAnsi="Times New Roman"/>
                <w:sz w:val="24"/>
              </w:rPr>
            </w:pPr>
            <w:r w:rsidRPr="00210FFB">
              <w:rPr>
                <w:rFonts w:ascii="Times New Roman" w:hAnsi="Times New Roman"/>
                <w:sz w:val="24"/>
              </w:rPr>
              <w:t>Нухбала Фикрет Рагим оглы на тему: «Клиническое значение генетических полиморфизмов у пациенток с гиперплазией эндометрия»,</w:t>
            </w:r>
            <w:r>
              <w:rPr>
                <w:rFonts w:ascii="Times New Roman" w:hAnsi="Times New Roman"/>
                <w:sz w:val="24"/>
              </w:rPr>
              <w:t xml:space="preserve"> КГМА, 01.02.2022</w:t>
            </w:r>
          </w:p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lastRenderedPageBreak/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94F85" w14:textId="77777777" w:rsidR="003B42CD" w:rsidRDefault="003B42CD" w:rsidP="008638C3">
      <w:pPr>
        <w:spacing w:after="0"/>
      </w:pPr>
      <w:r>
        <w:separator/>
      </w:r>
    </w:p>
  </w:endnote>
  <w:endnote w:type="continuationSeparator" w:id="0">
    <w:p w14:paraId="301F3181" w14:textId="77777777" w:rsidR="003B42CD" w:rsidRDefault="003B42C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E0A16" w14:textId="77777777" w:rsidR="003B42CD" w:rsidRDefault="003B42CD" w:rsidP="008638C3">
      <w:pPr>
        <w:spacing w:after="0"/>
      </w:pPr>
      <w:r>
        <w:separator/>
      </w:r>
    </w:p>
  </w:footnote>
  <w:footnote w:type="continuationSeparator" w:id="0">
    <w:p w14:paraId="63A30D6E" w14:textId="77777777" w:rsidR="003B42CD" w:rsidRDefault="003B42C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053C"/>
    <w:multiLevelType w:val="hybridMultilevel"/>
    <w:tmpl w:val="57C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0F97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42CD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07E9C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A4D"/>
    <w:rsid w:val="00874BE8"/>
    <w:rsid w:val="008759EA"/>
    <w:rsid w:val="00881D2B"/>
    <w:rsid w:val="00887135"/>
    <w:rsid w:val="00890EEB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8728A"/>
    <w:rsid w:val="00A9086F"/>
    <w:rsid w:val="00A911DE"/>
    <w:rsid w:val="00AB5393"/>
    <w:rsid w:val="00AB55C9"/>
    <w:rsid w:val="00AB6032"/>
    <w:rsid w:val="00AC283D"/>
    <w:rsid w:val="00AC4E2B"/>
    <w:rsid w:val="00AD1672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05426"/>
    <w:rsid w:val="00C23B4A"/>
    <w:rsid w:val="00C33205"/>
    <w:rsid w:val="00C41A80"/>
    <w:rsid w:val="00C471CF"/>
    <w:rsid w:val="00C510E3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58C0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2146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80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3361-8400-4EE6-A1D7-A7435A3C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6461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Гамиль</cp:lastModifiedBy>
  <cp:revision>11</cp:revision>
  <cp:lastPrinted>2020-12-09T08:55:00Z</cp:lastPrinted>
  <dcterms:created xsi:type="dcterms:W3CDTF">2022-03-14T14:18:00Z</dcterms:created>
  <dcterms:modified xsi:type="dcterms:W3CDTF">2022-03-28T16:55:00Z</dcterms:modified>
</cp:coreProperties>
</file>