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1" w:rsidRPr="001F0EA1" w:rsidRDefault="001F0EA1" w:rsidP="001F0EA1">
      <w:pPr>
        <w:widowControl w:val="0"/>
        <w:autoSpaceDE w:val="0"/>
        <w:autoSpaceDN w:val="0"/>
        <w:spacing w:after="0" w:line="240" w:lineRule="auto"/>
        <w:ind w:left="128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1F0EA1">
        <w:rPr>
          <w:rFonts w:ascii="Calibri" w:eastAsia="Calibri" w:hAnsi="Calibri" w:cs="Calibri"/>
          <w:b/>
          <w:bCs/>
          <w:sz w:val="24"/>
          <w:szCs w:val="24"/>
        </w:rPr>
        <w:t xml:space="preserve">«Утверждаю» </w:t>
      </w:r>
    </w:p>
    <w:p w:rsidR="001F0EA1" w:rsidRPr="001F0EA1" w:rsidRDefault="001F0EA1" w:rsidP="001F0EA1">
      <w:pPr>
        <w:widowControl w:val="0"/>
        <w:autoSpaceDE w:val="0"/>
        <w:autoSpaceDN w:val="0"/>
        <w:spacing w:after="0" w:line="240" w:lineRule="auto"/>
        <w:ind w:left="128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1F0EA1">
        <w:rPr>
          <w:rFonts w:ascii="Calibri" w:eastAsia="Calibri" w:hAnsi="Calibri" w:cs="Calibri"/>
          <w:b/>
          <w:bCs/>
          <w:sz w:val="24"/>
          <w:szCs w:val="24"/>
        </w:rPr>
        <w:t xml:space="preserve">Зав. кафедрой, проф. Р.И. </w:t>
      </w:r>
      <w:proofErr w:type="spellStart"/>
      <w:r w:rsidRPr="001F0EA1">
        <w:rPr>
          <w:rFonts w:ascii="Calibri" w:eastAsia="Calibri" w:hAnsi="Calibri" w:cs="Calibri"/>
          <w:b/>
          <w:bCs/>
          <w:sz w:val="24"/>
          <w:szCs w:val="24"/>
        </w:rPr>
        <w:t>Габидуллина</w:t>
      </w:r>
      <w:proofErr w:type="spellEnd"/>
    </w:p>
    <w:p w:rsidR="001F0EA1" w:rsidRPr="001F0EA1" w:rsidRDefault="001F0EA1" w:rsidP="001F0EA1">
      <w:pPr>
        <w:widowControl w:val="0"/>
        <w:autoSpaceDE w:val="0"/>
        <w:autoSpaceDN w:val="0"/>
        <w:spacing w:after="0" w:line="240" w:lineRule="auto"/>
        <w:ind w:lef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1F0EA1">
        <w:rPr>
          <w:rFonts w:ascii="Calibri" w:eastAsia="Calibri" w:hAnsi="Calibri" w:cs="Calibri"/>
          <w:b/>
          <w:bCs/>
          <w:sz w:val="24"/>
          <w:szCs w:val="24"/>
        </w:rPr>
        <w:tab/>
        <w:t>_____________________</w:t>
      </w:r>
    </w:p>
    <w:p w:rsidR="001F0EA1" w:rsidRPr="001F0EA1" w:rsidRDefault="001F0EA1" w:rsidP="001F0EA1">
      <w:pPr>
        <w:widowControl w:val="0"/>
        <w:autoSpaceDE w:val="0"/>
        <w:autoSpaceDN w:val="0"/>
        <w:spacing w:after="0" w:line="240" w:lineRule="auto"/>
        <w:ind w:lef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0EA1">
        <w:rPr>
          <w:rFonts w:ascii="Calibri" w:eastAsia="Calibri" w:hAnsi="Calibri" w:cs="Calibri"/>
          <w:b/>
          <w:bCs/>
          <w:sz w:val="24"/>
          <w:szCs w:val="24"/>
        </w:rPr>
        <w:t>КАЛЕНДАРНО-ТЕМАТИЧЕСКИЙ ПЛАН ЛЕКЦИЙ ПО ГИНЕКОЛОГИИ</w:t>
      </w:r>
    </w:p>
    <w:p w:rsidR="001F0EA1" w:rsidRPr="001F0EA1" w:rsidRDefault="001F0EA1" w:rsidP="001F0EA1">
      <w:pPr>
        <w:widowControl w:val="0"/>
        <w:autoSpaceDE w:val="0"/>
        <w:autoSpaceDN w:val="0"/>
        <w:spacing w:after="0" w:line="240" w:lineRule="auto"/>
        <w:ind w:left="411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0EA1">
        <w:rPr>
          <w:rFonts w:ascii="Calibri" w:eastAsia="Calibri" w:hAnsi="Calibri" w:cs="Calibri"/>
          <w:b/>
          <w:bCs/>
          <w:sz w:val="24"/>
          <w:szCs w:val="24"/>
        </w:rPr>
        <w:t>для студентов 5 курса лечебного факультета в  2023-2024 уч.  г.</w:t>
      </w:r>
    </w:p>
    <w:tbl>
      <w:tblPr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536"/>
        <w:gridCol w:w="1276"/>
        <w:gridCol w:w="142"/>
        <w:gridCol w:w="1276"/>
        <w:gridCol w:w="2409"/>
      </w:tblGrid>
      <w:tr w:rsidR="001F0EA1" w:rsidRPr="001F0EA1" w:rsidTr="001F0EA1">
        <w:trPr>
          <w:trHeight w:val="34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649" w:right="64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Лектор</w:t>
            </w:r>
          </w:p>
        </w:tc>
      </w:tr>
      <w:tr w:rsidR="001F0EA1" w:rsidRPr="001F0EA1" w:rsidTr="001F0EA1">
        <w:trPr>
          <w:trHeight w:val="37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 пот.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среда14.10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2 пот.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понед.16.00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0EA1" w:rsidRPr="001F0EA1" w:rsidTr="001F0EA1">
        <w:trPr>
          <w:trHeight w:val="10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tabs>
                <w:tab w:val="left" w:pos="3821"/>
              </w:tabs>
              <w:autoSpaceDE w:val="0"/>
              <w:autoSpaceDN w:val="0"/>
              <w:spacing w:after="0" w:line="240" w:lineRule="auto"/>
              <w:ind w:left="108" w:right="65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Современные принципы регуляции менструальной функции. Взаим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о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связь между железами внутренней секреции.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69B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</w:t>
            </w:r>
          </w:p>
        </w:tc>
      </w:tr>
      <w:tr w:rsidR="001F0EA1" w:rsidRPr="001F0EA1" w:rsidTr="001F0EA1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Принципы и диагностика нарушений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менструальной функции. АМК.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1F7559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69B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</w:t>
            </w:r>
          </w:p>
        </w:tc>
      </w:tr>
      <w:tr w:rsidR="001F0EA1" w:rsidRPr="001F0EA1" w:rsidTr="001F0EA1">
        <w:trPr>
          <w:trHeight w:val="3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Нейроэндокринные синдромы: клима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к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терический синдром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предменструал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ь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ный синдром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3C569B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Еремкина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В.И.</w:t>
            </w:r>
          </w:p>
        </w:tc>
      </w:tr>
      <w:tr w:rsidR="001F0EA1" w:rsidRPr="001F0EA1" w:rsidTr="001F0EA1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Аменорея.</w:t>
            </w:r>
            <w:r w:rsidRPr="001F0EA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</w:t>
            </w:r>
          </w:p>
        </w:tc>
      </w:tr>
      <w:tr w:rsidR="001F0EA1" w:rsidRPr="001F0EA1" w:rsidTr="001F0EA1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Современные методы контрацепции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</w:t>
            </w:r>
          </w:p>
        </w:tc>
      </w:tr>
      <w:tr w:rsidR="001F0EA1" w:rsidRPr="001F0EA1" w:rsidTr="001F0EA1">
        <w:trPr>
          <w:trHeight w:val="5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Пороки развития женских половых орг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а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7559">
            <w:pPr>
              <w:widowControl w:val="0"/>
              <w:tabs>
                <w:tab w:val="left" w:pos="360"/>
                <w:tab w:val="center" w:pos="614"/>
              </w:tabs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1F7559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1F7559"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</w:t>
            </w:r>
          </w:p>
        </w:tc>
      </w:tr>
      <w:tr w:rsidR="001F0EA1" w:rsidRPr="001F0EA1" w:rsidTr="001F0EA1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Искусственный аборт, 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ближайшие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и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отдаленные последствия.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1F7559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3C569B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</w:t>
            </w:r>
          </w:p>
        </w:tc>
      </w:tr>
      <w:tr w:rsidR="001F0EA1" w:rsidRPr="001F0EA1" w:rsidTr="001F0EA1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СПКЯ.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7559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Р.И.</w:t>
            </w:r>
          </w:p>
        </w:tc>
      </w:tr>
      <w:tr w:rsidR="001F0EA1" w:rsidRPr="001F0EA1" w:rsidTr="001F0EA1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Современные аспекты диагностики и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лечения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эндометриоза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7559">
            <w:pPr>
              <w:widowControl w:val="0"/>
              <w:tabs>
                <w:tab w:val="left" w:pos="345"/>
                <w:tab w:val="center" w:pos="63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11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7559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  <w:r w:rsidR="001F0EA1"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69B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., 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проф. </w:t>
            </w:r>
          </w:p>
          <w:p w:rsidR="001F0EA1" w:rsidRPr="001F0EA1" w:rsidRDefault="003C569B" w:rsidP="003C569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</w:t>
            </w:r>
            <w:bookmarkStart w:id="0" w:name="_GoBack"/>
            <w:bookmarkEnd w:id="0"/>
          </w:p>
        </w:tc>
      </w:tr>
      <w:tr w:rsidR="001F0EA1" w:rsidRPr="001F0EA1" w:rsidTr="001F0EA1">
        <w:trPr>
          <w:trHeight w:val="3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Лектор</w:t>
            </w:r>
          </w:p>
        </w:tc>
      </w:tr>
      <w:tr w:rsidR="001F0EA1" w:rsidRPr="001F0EA1" w:rsidTr="001F0EA1">
        <w:trPr>
          <w:trHeight w:val="3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 пот.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ятн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2 пот.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ч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етв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16.00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EA1" w:rsidRPr="001F0EA1" w:rsidRDefault="001F0EA1" w:rsidP="001F0E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0EA1" w:rsidRPr="001F0EA1" w:rsidTr="00316832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Миома тела матки.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Л.Д.</w:t>
            </w:r>
          </w:p>
        </w:tc>
      </w:tr>
      <w:tr w:rsidR="001F0EA1" w:rsidRPr="001F0EA1" w:rsidTr="00316832">
        <w:trPr>
          <w:trHeight w:val="5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Воспалительные заболевания органов малого таза специфической и неспец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и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фической этиологии.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Л.Д.</w:t>
            </w:r>
          </w:p>
        </w:tc>
      </w:tr>
      <w:tr w:rsidR="001F0EA1" w:rsidRPr="001F0EA1" w:rsidTr="00316832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Фоновые и предраковые заболевания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шейки матки.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Л.Д.</w:t>
            </w:r>
          </w:p>
        </w:tc>
      </w:tr>
      <w:tr w:rsidR="001F0EA1" w:rsidRPr="001F0EA1" w:rsidTr="00316832">
        <w:trPr>
          <w:trHeight w:val="5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Гиперплазия эндометрия и рак тела ма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т</w:t>
            </w: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Зав. каф.</w:t>
            </w:r>
            <w:proofErr w:type="gram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,</w:t>
            </w:r>
            <w:proofErr w:type="gram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проф.</w:t>
            </w:r>
          </w:p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Габидуллина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Р.И.</w:t>
            </w:r>
          </w:p>
        </w:tc>
      </w:tr>
      <w:tr w:rsidR="001F0EA1" w:rsidRPr="001F0EA1" w:rsidTr="00316832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Кисты и опухоли яичников. Рак яичников.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Л.Д.</w:t>
            </w:r>
          </w:p>
        </w:tc>
      </w:tr>
      <w:tr w:rsidR="001F0EA1" w:rsidRPr="001F0EA1" w:rsidTr="00316832">
        <w:trPr>
          <w:trHeight w:val="5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993"/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Бесплодный брак.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EA1" w:rsidRPr="001F0EA1" w:rsidRDefault="001F0EA1" w:rsidP="001F0EA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доц. </w:t>
            </w:r>
            <w:proofErr w:type="spellStart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>Эгамбердиева</w:t>
            </w:r>
            <w:proofErr w:type="spellEnd"/>
            <w:r w:rsidRPr="001F0EA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Л.Д</w:t>
            </w:r>
          </w:p>
        </w:tc>
      </w:tr>
    </w:tbl>
    <w:p w:rsidR="00D44192" w:rsidRDefault="00D44192" w:rsidP="00BB447C">
      <w:pPr>
        <w:ind w:left="-567" w:firstLine="567"/>
      </w:pPr>
    </w:p>
    <w:sectPr w:rsidR="00D44192" w:rsidSect="001F0E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797"/>
    <w:multiLevelType w:val="hybridMultilevel"/>
    <w:tmpl w:val="9DBA9330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3FC6588"/>
    <w:multiLevelType w:val="hybridMultilevel"/>
    <w:tmpl w:val="B750F4A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2"/>
    <w:rsid w:val="001F0EA1"/>
    <w:rsid w:val="001F7559"/>
    <w:rsid w:val="00316832"/>
    <w:rsid w:val="003C569B"/>
    <w:rsid w:val="006E5662"/>
    <w:rsid w:val="00BB447C"/>
    <w:rsid w:val="00D44192"/>
    <w:rsid w:val="00D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2024-06-21T08:52:00Z</cp:lastPrinted>
  <dcterms:created xsi:type="dcterms:W3CDTF">2024-06-21T07:54:00Z</dcterms:created>
  <dcterms:modified xsi:type="dcterms:W3CDTF">2024-07-01T08:32:00Z</dcterms:modified>
</cp:coreProperties>
</file>