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447B580A" w:rsidR="00246E91" w:rsidRPr="00AC21D4" w:rsidRDefault="00AC21D4" w:rsidP="00AC21D4">
      <w:pPr>
        <w:jc w:val="center"/>
        <w:rPr>
          <w:rFonts w:ascii="Times New Roman" w:hAnsi="Times New Roman"/>
          <w:b/>
          <w:sz w:val="28"/>
          <w:szCs w:val="28"/>
        </w:rPr>
      </w:pPr>
      <w:r w:rsidRPr="00E950E8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по публикациям</w:t>
      </w:r>
      <w:r w:rsidRPr="00E950E8">
        <w:rPr>
          <w:rFonts w:ascii="Times New Roman" w:hAnsi="Times New Roman"/>
          <w:b/>
          <w:sz w:val="28"/>
          <w:szCs w:val="28"/>
        </w:rPr>
        <w:t xml:space="preserve"> кафедры оперативной хирургии и топограф</w:t>
      </w:r>
      <w:r w:rsidR="001F52A7">
        <w:rPr>
          <w:rFonts w:ascii="Times New Roman" w:hAnsi="Times New Roman"/>
          <w:b/>
          <w:sz w:val="28"/>
          <w:szCs w:val="28"/>
        </w:rPr>
        <w:t>и</w:t>
      </w:r>
      <w:r w:rsidRPr="00E950E8">
        <w:rPr>
          <w:rFonts w:ascii="Times New Roman" w:hAnsi="Times New Roman"/>
          <w:b/>
          <w:sz w:val="28"/>
          <w:szCs w:val="28"/>
        </w:rPr>
        <w:t xml:space="preserve">ческой анатомии </w:t>
      </w:r>
      <w:r w:rsidR="001F52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950E8"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b/>
          <w:sz w:val="28"/>
          <w:szCs w:val="28"/>
        </w:rPr>
        <w:t xml:space="preserve"> 2022г</w:t>
      </w:r>
      <w:r w:rsidRPr="00E950E8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7E68AB2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1F52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6D027FC" w:rsidR="00061640" w:rsidRPr="00095164" w:rsidRDefault="000F1E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</w:rPr>
              <w:t>Сахабетдинов, Б. А. Гериатрические аспекты пациентов в ургентной абдоминальной хирургии / Б. А. Сахабетдинов, Б. Р. Валитов, Н. Д. Сафиуллина // Innova. – 2022. – № 2(27). – С. 40-42. – DOI 10.21626/innova/2022.2/06. – EDN LGCCRY.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FFC7970" w:rsidR="00061640" w:rsidRPr="00095164" w:rsidRDefault="00E95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9E304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7058087" w14:textId="3708BEFB" w:rsidR="00550AB1" w:rsidRPr="00621079" w:rsidRDefault="009E3040" w:rsidP="00550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6210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New Therapy for Spinal Cord Injury: Autologous</w:t>
            </w:r>
            <w:r w:rsidRPr="0062107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Genetically-Enriched</w:t>
            </w:r>
            <w:r w:rsidRPr="0062107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Leucoconcentrate Integrated with Epidural Electrical Stimulation</w:t>
            </w:r>
            <w:r w:rsidR="00550AB1" w:rsidRPr="0062107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/  Islamov R et al. // </w:t>
            </w:r>
            <w:r w:rsidR="00550AB1"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Cells. Multidisciplinary Digital Publishing Institute, 2022. </w:t>
            </w:r>
            <w:r w:rsidR="00550AB1"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</w:t>
            </w:r>
            <w:r w:rsidR="00550AB1"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. 11, № 1. </w:t>
            </w:r>
            <w:r w:rsidR="00550AB1"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</w:t>
            </w:r>
            <w:r w:rsidR="00550AB1"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. 1–26.</w:t>
            </w:r>
          </w:p>
          <w:p w14:paraId="56E87426" w14:textId="59209B06" w:rsidR="00061640" w:rsidRPr="0062107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550AB1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9E30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77AB1FA" w14:textId="63A8F70E" w:rsidR="00550AB1" w:rsidRPr="00621079" w:rsidRDefault="00550AB1" w:rsidP="00550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6210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New Therapy for Spinal Cord Injury: Autologous</w:t>
            </w:r>
            <w:r w:rsidRPr="0062107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Genetically-Enriched</w:t>
            </w:r>
            <w:r w:rsidRPr="0062107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Leucoconcentrate Integrated with Epidural Electrical Stimulation /  Islamov R et al. // 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Cells. Multidisciplinary Digital Publishing Institute, 2022. 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. 11, № 1. 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</w:t>
            </w:r>
            <w:r w:rsidRPr="0062107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. 1–26.</w:t>
            </w:r>
          </w:p>
          <w:p w14:paraId="45B78343" w14:textId="690AB602" w:rsidR="00061640" w:rsidRPr="0062107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550AB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74B2B0BF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114669A0" w14:textId="1610D3AD" w:rsidR="000F1E09" w:rsidRPr="000F1E09" w:rsidRDefault="000F1E09" w:rsidP="000F1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4ED094" w14:textId="77777777" w:rsidR="000F1E09" w:rsidRPr="000F1E09" w:rsidRDefault="000F1E09" w:rsidP="000F1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A4931C" w14:textId="77777777" w:rsidR="000F1E09" w:rsidRPr="000F1E09" w:rsidRDefault="000F1E09" w:rsidP="000F1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629854" w14:textId="59B37D76" w:rsidR="00061640" w:rsidRPr="00095164" w:rsidRDefault="00061640" w:rsidP="000F1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3D6DE17" w14:textId="5729FEB3" w:rsidR="000F1E09" w:rsidRPr="000F1E09" w:rsidRDefault="004814AC" w:rsidP="000F1E09">
            <w:pPr>
              <w:pStyle w:val="af"/>
              <w:numPr>
                <w:ilvl w:val="0"/>
                <w:numId w:val="1"/>
              </w:numPr>
              <w:spacing w:after="0"/>
              <w:ind w:left="218" w:hanging="213"/>
              <w:rPr>
                <w:rFonts w:ascii="Times New Roman" w:hAnsi="Times New Roman"/>
                <w:sz w:val="24"/>
                <w:szCs w:val="24"/>
              </w:rPr>
            </w:pP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Modeling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maternal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sepsis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mini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pings</w:t>
            </w:r>
            <w:r w:rsidR="00621079"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  </w:t>
            </w:r>
            <w:r w:rsid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Yapparova</w:t>
            </w:r>
            <w:r w:rsidR="00621079"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 w:rsidR="00621079"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621079"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</w:t>
            </w:r>
            <w:r w:rsidR="00621079"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2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46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// Материалы международного молодежного научного форума "Ломоносов-2022" - Москва, 12-22 апреля 2022 года. – 1</w:t>
            </w:r>
          </w:p>
          <w:p w14:paraId="392BFF0D" w14:textId="77777777" w:rsidR="000F1E09" w:rsidRDefault="00BE4662" w:rsidP="000F1E09">
            <w:pPr>
              <w:pStyle w:val="af"/>
              <w:numPr>
                <w:ilvl w:val="0"/>
                <w:numId w:val="1"/>
              </w:numPr>
              <w:spacing w:after="0"/>
              <w:ind w:left="71" w:hanging="66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Modelling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ischemic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stroke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through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anterior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cerebral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artery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occlusion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>-</w:t>
            </w:r>
            <w:r w:rsidRPr="000F1E09">
              <w:rPr>
                <w:rFonts w:ascii="Times New Roman" w:hAnsi="Times New Roman"/>
                <w:sz w:val="24"/>
                <w:szCs w:val="24"/>
                <w:lang w:val="en-US"/>
              </w:rPr>
              <w:t>pigs</w:t>
            </w:r>
            <w:r w:rsidR="00621079" w:rsidRPr="000F1E0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621079" w:rsidRPr="000F1E09">
              <w:rPr>
                <w:rFonts w:ascii="Times New Roman" w:hAnsi="Times New Roman"/>
                <w:sz w:val="24"/>
                <w:szCs w:val="24"/>
                <w:lang w:val="en-US"/>
              </w:rPr>
              <w:t>Kundakchyan</w:t>
            </w:r>
            <w:r w:rsidR="00621079"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079" w:rsidRPr="000F1E0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621079" w:rsidRPr="000F1E09">
              <w:rPr>
                <w:rFonts w:ascii="Times New Roman" w:hAnsi="Times New Roman"/>
                <w:sz w:val="24"/>
                <w:szCs w:val="24"/>
              </w:rPr>
              <w:t>.</w:t>
            </w:r>
            <w:r w:rsidR="00621079"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1079"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et</w:t>
            </w:r>
            <w:r w:rsidR="00621079"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1079"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</w:t>
            </w:r>
            <w:r w:rsidR="00621079"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// Материалы международного молодежного научного форума "Ломоносов-2022" - Москва, 12-22 апреля 2022 года. – 1</w:t>
            </w:r>
            <w:r w:rsidR="000F1E09" w:rsidRPr="000F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0FB123" w14:textId="77777777" w:rsidR="000F1E09" w:rsidRDefault="000F1E09" w:rsidP="000F1E09">
            <w:pPr>
              <w:pStyle w:val="af"/>
              <w:numPr>
                <w:ilvl w:val="0"/>
                <w:numId w:val="1"/>
              </w:numPr>
              <w:spacing w:after="0"/>
              <w:ind w:left="71" w:hanging="66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</w:rPr>
              <w:t xml:space="preserve">Сахабетдинов, Б. А. "Городской" тип пищевого поведения современного подростка / Б. А. Сахабетдинов, А. Д. Шипкова, Э. А. Васильев // Российский педиатрический журнал. – 2022. – Т. 3. – № 1. – С. 275. </w:t>
            </w:r>
          </w:p>
          <w:p w14:paraId="3783AD3E" w14:textId="77777777" w:rsidR="000F1E09" w:rsidRDefault="000F1E09" w:rsidP="000F1E09">
            <w:pPr>
              <w:pStyle w:val="af"/>
              <w:numPr>
                <w:ilvl w:val="0"/>
                <w:numId w:val="1"/>
              </w:numPr>
              <w:spacing w:after="0"/>
              <w:ind w:left="71" w:hanging="66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</w:rPr>
              <w:t xml:space="preserve">Сахабетдинов, Б. А. Семейные традиции в Республике Татарстан и пищевое поведение ребенка / Б. А. Сахабетдинов, А. Н. Валиева, А. С. Павлова // Российский педиатрический журнал. – 2022. – Т. 3. – № 1. – С. 274. </w:t>
            </w:r>
          </w:p>
          <w:p w14:paraId="07F7F67D" w14:textId="5199E3A9" w:rsidR="004814AC" w:rsidRPr="000F1E09" w:rsidRDefault="000F1E09" w:rsidP="000F1E09">
            <w:pPr>
              <w:pStyle w:val="af"/>
              <w:numPr>
                <w:ilvl w:val="0"/>
                <w:numId w:val="1"/>
              </w:numPr>
              <w:spacing w:after="0"/>
              <w:ind w:left="71" w:hanging="66"/>
              <w:rPr>
                <w:rFonts w:ascii="Times New Roman" w:hAnsi="Times New Roman"/>
                <w:sz w:val="24"/>
                <w:szCs w:val="24"/>
              </w:rPr>
            </w:pPr>
            <w:r w:rsidRPr="000F1E09">
              <w:rPr>
                <w:rFonts w:ascii="Times New Roman" w:hAnsi="Times New Roman"/>
                <w:sz w:val="24"/>
                <w:szCs w:val="24"/>
              </w:rPr>
              <w:t>Самороднова, E. A. Самолечение болевого синдрома у детей и подростков: аспекты проблемы / E. A. Самороднова, A. M. Закирова, Б. А. Сахабетдинов // Российский педиатрический журнал. – 2022. – Т. 3. – № 1. – С. 272.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F8A7C9A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73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65874BD6" w:rsidR="00874BE8" w:rsidRPr="00095164" w:rsidRDefault="000F1E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молодежный формум «Ломоносов 2022» - Москва, участник, 2</w:t>
            </w:r>
          </w:p>
        </w:tc>
      </w:tr>
      <w:tr w:rsidR="005022BC" w:rsidRPr="00450B4D" w14:paraId="77433727" w14:textId="77777777" w:rsidTr="00A632A6">
        <w:tc>
          <w:tcPr>
            <w:tcW w:w="6048" w:type="dxa"/>
            <w:gridSpan w:val="2"/>
          </w:tcPr>
          <w:p w14:paraId="6A8AC866" w14:textId="3020ABA1" w:rsidR="005022BC" w:rsidRPr="006500F3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3BD31B7" w:rsidR="005022BC" w:rsidRPr="00A47736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E0EA7F0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3EC43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F3F0619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5BB72EA" w14:textId="77777777" w:rsidTr="00A632A6">
        <w:tc>
          <w:tcPr>
            <w:tcW w:w="6048" w:type="dxa"/>
            <w:gridSpan w:val="2"/>
          </w:tcPr>
          <w:p w14:paraId="37FE696A" w14:textId="11E31A82" w:rsidR="005022BC" w:rsidRPr="005875E7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0BB5EBC" w:rsidR="005022BC" w:rsidRP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№17-75-10053, РНФ, «Клеточно-опосредованная терапия ишемического инсульта головного мозга», Исламов Р.Р., Соколов М.Е., Измайлов А.А., Маркосян В.А., 5000000</w:t>
            </w:r>
          </w:p>
        </w:tc>
      </w:tr>
      <w:tr w:rsidR="005022BC" w:rsidRPr="00450B4D" w14:paraId="3ACA6F5D" w14:textId="77777777" w:rsidTr="00A632A6">
        <w:tc>
          <w:tcPr>
            <w:tcW w:w="6048" w:type="dxa"/>
            <w:gridSpan w:val="2"/>
          </w:tcPr>
          <w:p w14:paraId="13345992" w14:textId="5861A8BC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03A2205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8C65502" w14:textId="77777777" w:rsidTr="00A632A6">
        <w:tc>
          <w:tcPr>
            <w:tcW w:w="6048" w:type="dxa"/>
            <w:gridSpan w:val="2"/>
          </w:tcPr>
          <w:p w14:paraId="031F289E" w14:textId="428B124B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1380CD5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2D49C298" w14:textId="77777777" w:rsidTr="00A632A6">
        <w:tc>
          <w:tcPr>
            <w:tcW w:w="6048" w:type="dxa"/>
            <w:gridSpan w:val="2"/>
          </w:tcPr>
          <w:p w14:paraId="5BB8022B" w14:textId="4EACD443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и другие достижения, награды кафедры (сотрудников кафедр)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E511A40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514A0FC" w14:textId="77777777" w:rsidTr="00A632A6">
        <w:tc>
          <w:tcPr>
            <w:tcW w:w="6048" w:type="dxa"/>
            <w:gridSpan w:val="2"/>
          </w:tcPr>
          <w:p w14:paraId="01BB1AD6" w14:textId="656AD0A9" w:rsidR="005022BC" w:rsidRPr="003256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1868DF0C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70FED2FC" w14:textId="77777777" w:rsidTr="00A632A6">
        <w:tc>
          <w:tcPr>
            <w:tcW w:w="6048" w:type="dxa"/>
            <w:gridSpan w:val="2"/>
          </w:tcPr>
          <w:p w14:paraId="0370A14A" w14:textId="523C503A" w:rsidR="005022BC" w:rsidRPr="00061640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0A418204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3CCD5446" w14:textId="77777777" w:rsidTr="00A632A6">
        <w:tc>
          <w:tcPr>
            <w:tcW w:w="6048" w:type="dxa"/>
            <w:gridSpan w:val="2"/>
          </w:tcPr>
          <w:p w14:paraId="7028C2DE" w14:textId="2DCE5F40" w:rsidR="005022BC" w:rsidRPr="00513AAC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Акты внедрения кафедры за</w:t>
            </w:r>
            <w:r w:rsidRPr="0050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257ED7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58ACB638" w14:textId="77777777" w:rsidTr="00A632A6">
        <w:tc>
          <w:tcPr>
            <w:tcW w:w="6048" w:type="dxa"/>
            <w:gridSpan w:val="2"/>
          </w:tcPr>
          <w:p w14:paraId="7AF1057C" w14:textId="4A88946B" w:rsidR="005022BC" w:rsidRPr="00CD22C1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4F7FB819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022BC" w:rsidRPr="00B23147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1C6878C" w:rsidR="005022BC" w:rsidRPr="00095164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22BC" w:rsidRPr="00450B4D" w14:paraId="439AF9C1" w14:textId="77777777" w:rsidTr="00A632A6">
        <w:tc>
          <w:tcPr>
            <w:tcW w:w="6048" w:type="dxa"/>
            <w:gridSpan w:val="2"/>
          </w:tcPr>
          <w:p w14:paraId="14E63239" w14:textId="6128D9B6" w:rsidR="005022BC" w:rsidRPr="00B657AB" w:rsidRDefault="005022BC" w:rsidP="005022B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684AF859" w:rsidR="005022BC" w:rsidRDefault="005022BC" w:rsidP="00502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0F35F28" w14:textId="4252FF44" w:rsidR="00513AA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0517B3B1" w14:textId="77777777" w:rsidR="00AC21D4" w:rsidRPr="00CD22C1" w:rsidRDefault="00AC21D4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bookmarkStart w:id="0" w:name="_GoBack"/>
      <w:bookmarkEnd w:id="0"/>
      <w:r w:rsidR="00D27F06">
        <w:rPr>
          <w:rFonts w:ascii="Times New Roman" w:hAnsi="Times New Roman"/>
          <w:sz w:val="24"/>
          <w:szCs w:val="24"/>
        </w:rPr>
        <w:t xml:space="preserve">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5B4E" w14:textId="77777777" w:rsidR="000D2373" w:rsidRDefault="000D2373" w:rsidP="008638C3">
      <w:pPr>
        <w:spacing w:after="0"/>
      </w:pPr>
      <w:r>
        <w:separator/>
      </w:r>
    </w:p>
  </w:endnote>
  <w:endnote w:type="continuationSeparator" w:id="0">
    <w:p w14:paraId="14C3BB65" w14:textId="77777777" w:rsidR="000D2373" w:rsidRDefault="000D237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5FACE" w14:textId="77777777" w:rsidR="000D2373" w:rsidRDefault="000D2373" w:rsidP="008638C3">
      <w:pPr>
        <w:spacing w:after="0"/>
      </w:pPr>
      <w:r>
        <w:separator/>
      </w:r>
    </w:p>
  </w:footnote>
  <w:footnote w:type="continuationSeparator" w:id="0">
    <w:p w14:paraId="3DFBDC45" w14:textId="77777777" w:rsidR="000D2373" w:rsidRDefault="000D237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F1EDA"/>
    <w:multiLevelType w:val="hybridMultilevel"/>
    <w:tmpl w:val="54EC40E8"/>
    <w:lvl w:ilvl="0" w:tplc="FE6AF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3979"/>
    <w:multiLevelType w:val="hybridMultilevel"/>
    <w:tmpl w:val="54EC40E8"/>
    <w:lvl w:ilvl="0" w:tplc="FE6AF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D2373"/>
    <w:rsid w:val="000E201F"/>
    <w:rsid w:val="000E285B"/>
    <w:rsid w:val="000F1E09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52A7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6CF0"/>
    <w:rsid w:val="00450608"/>
    <w:rsid w:val="00450B4D"/>
    <w:rsid w:val="0045269D"/>
    <w:rsid w:val="004574C8"/>
    <w:rsid w:val="00464649"/>
    <w:rsid w:val="004814AC"/>
    <w:rsid w:val="00497251"/>
    <w:rsid w:val="004A522F"/>
    <w:rsid w:val="004C26B9"/>
    <w:rsid w:val="004C7361"/>
    <w:rsid w:val="004D2FE6"/>
    <w:rsid w:val="004E105F"/>
    <w:rsid w:val="005022BC"/>
    <w:rsid w:val="0050326E"/>
    <w:rsid w:val="005123B6"/>
    <w:rsid w:val="00513AAC"/>
    <w:rsid w:val="005147B1"/>
    <w:rsid w:val="0052454B"/>
    <w:rsid w:val="00526940"/>
    <w:rsid w:val="00526C51"/>
    <w:rsid w:val="00544740"/>
    <w:rsid w:val="00550AB1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434B"/>
    <w:rsid w:val="00621079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2CC6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304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47736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1D4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11F"/>
    <w:rsid w:val="00B82662"/>
    <w:rsid w:val="00BA2CDB"/>
    <w:rsid w:val="00BB3FB3"/>
    <w:rsid w:val="00BB4CAF"/>
    <w:rsid w:val="00BC3762"/>
    <w:rsid w:val="00BC7567"/>
    <w:rsid w:val="00BE112F"/>
    <w:rsid w:val="00BE4662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77866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41D"/>
    <w:rsid w:val="00E950E8"/>
    <w:rsid w:val="00EB7530"/>
    <w:rsid w:val="00EC19BC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9E3040"/>
  </w:style>
  <w:style w:type="paragraph" w:styleId="af">
    <w:name w:val="List Paragraph"/>
    <w:basedOn w:val="a"/>
    <w:uiPriority w:val="34"/>
    <w:qFormat/>
    <w:rsid w:val="004814AC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E466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779F-B210-49C2-AC51-55F49807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5531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13</cp:revision>
  <cp:lastPrinted>2023-01-30T15:28:00Z</cp:lastPrinted>
  <dcterms:created xsi:type="dcterms:W3CDTF">2022-03-14T14:18:00Z</dcterms:created>
  <dcterms:modified xsi:type="dcterms:W3CDTF">2023-01-30T15:28:00Z</dcterms:modified>
</cp:coreProperties>
</file>