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FBD" w14:textId="77777777" w:rsidR="006B280C" w:rsidRDefault="0022709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80C">
        <w:rPr>
          <w:rFonts w:ascii="Times New Roman" w:hAnsi="Times New Roman" w:cs="Times New Roman"/>
          <w:sz w:val="28"/>
          <w:szCs w:val="28"/>
        </w:rPr>
        <w:t>План заседаний СНК по пропедевтике внутренних болезней</w:t>
      </w:r>
      <w:r w:rsidR="006B2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D87AA" w14:textId="02A43DA1" w:rsidR="00C66C11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4370C">
        <w:rPr>
          <w:rFonts w:ascii="Times New Roman" w:hAnsi="Times New Roman" w:cs="Times New Roman"/>
          <w:sz w:val="28"/>
          <w:szCs w:val="28"/>
        </w:rPr>
        <w:t>2</w:t>
      </w:r>
      <w:r w:rsidR="009F0F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37FB" w:rsidRPr="003D0250">
        <w:rPr>
          <w:rFonts w:ascii="Times New Roman" w:hAnsi="Times New Roman" w:cs="Times New Roman"/>
          <w:sz w:val="28"/>
          <w:szCs w:val="28"/>
        </w:rPr>
        <w:t>2</w:t>
      </w:r>
      <w:r w:rsidR="009F0F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2709C" w:rsidRPr="006B280C">
        <w:rPr>
          <w:rFonts w:ascii="Times New Roman" w:hAnsi="Times New Roman" w:cs="Times New Roman"/>
          <w:sz w:val="28"/>
          <w:szCs w:val="28"/>
        </w:rPr>
        <w:t>:</w:t>
      </w:r>
    </w:p>
    <w:p w14:paraId="104A7514" w14:textId="77777777"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3687"/>
        <w:gridCol w:w="3280"/>
        <w:gridCol w:w="2604"/>
      </w:tblGrid>
      <w:tr w:rsidR="009F0FC5" w:rsidRPr="00F5362E" w14:paraId="11AC49EB" w14:textId="77777777" w:rsidTr="0009102F">
        <w:trPr>
          <w:trHeight w:val="410"/>
        </w:trPr>
        <w:tc>
          <w:tcPr>
            <w:tcW w:w="3687" w:type="dxa"/>
          </w:tcPr>
          <w:p w14:paraId="54FB0DD9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Тема заседания:</w:t>
            </w:r>
          </w:p>
        </w:tc>
        <w:tc>
          <w:tcPr>
            <w:tcW w:w="3280" w:type="dxa"/>
          </w:tcPr>
          <w:p w14:paraId="3E4F2A2E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Дата проведения:</w:t>
            </w:r>
          </w:p>
        </w:tc>
        <w:tc>
          <w:tcPr>
            <w:tcW w:w="2604" w:type="dxa"/>
          </w:tcPr>
          <w:p w14:paraId="7E11F336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Ответственный руководитель:</w:t>
            </w:r>
          </w:p>
        </w:tc>
      </w:tr>
      <w:tr w:rsidR="009F0FC5" w:rsidRPr="00F5362E" w14:paraId="533724E6" w14:textId="77777777" w:rsidTr="0009102F">
        <w:trPr>
          <w:trHeight w:val="757"/>
        </w:trPr>
        <w:tc>
          <w:tcPr>
            <w:tcW w:w="3687" w:type="dxa"/>
          </w:tcPr>
          <w:p w14:paraId="199C740C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Вводное заседание.</w:t>
            </w:r>
          </w:p>
          <w:p w14:paraId="221CA244" w14:textId="6A09F049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Вакцины против COVID-19: сравнительная эффективность.</w:t>
            </w:r>
          </w:p>
          <w:p w14:paraId="3F89BD21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 Неспецифический язвенный колит: проблемы диагностики и лечения на примере клинического случая</w:t>
            </w:r>
          </w:p>
        </w:tc>
        <w:tc>
          <w:tcPr>
            <w:tcW w:w="3280" w:type="dxa"/>
          </w:tcPr>
          <w:p w14:paraId="22297E32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Сентябрь 2021 г.</w:t>
            </w:r>
          </w:p>
        </w:tc>
        <w:tc>
          <w:tcPr>
            <w:tcW w:w="2604" w:type="dxa"/>
          </w:tcPr>
          <w:p w14:paraId="2CDB0A8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6A2F7FA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3B414D1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</w:tc>
      </w:tr>
      <w:tr w:rsidR="009F0FC5" w:rsidRPr="00F5362E" w14:paraId="6901E0BE" w14:textId="77777777" w:rsidTr="0009102F">
        <w:trPr>
          <w:trHeight w:val="1440"/>
        </w:trPr>
        <w:tc>
          <w:tcPr>
            <w:tcW w:w="3687" w:type="dxa"/>
          </w:tcPr>
          <w:p w14:paraId="058F7894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Синдром беспокойных ног у пациентов кардиологических отделений</w:t>
            </w:r>
          </w:p>
          <w:p w14:paraId="6C118441" w14:textId="1BC57689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2.Легочная гипертензия</w:t>
            </w:r>
            <w:r w:rsidR="00AD3660">
              <w:rPr>
                <w:rFonts w:ascii="Times New Roman" w:hAnsi="Times New Roman" w:cs="Times New Roman"/>
              </w:rPr>
              <w:t xml:space="preserve"> ‒ </w:t>
            </w:r>
            <w:r w:rsidRPr="00F5362E">
              <w:rPr>
                <w:rFonts w:ascii="Times New Roman" w:hAnsi="Times New Roman" w:cs="Times New Roman"/>
              </w:rPr>
              <w:t xml:space="preserve">современные аспекты ведения больных. </w:t>
            </w:r>
          </w:p>
        </w:tc>
        <w:tc>
          <w:tcPr>
            <w:tcW w:w="3280" w:type="dxa"/>
          </w:tcPr>
          <w:p w14:paraId="770B9E2E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Октябрь 2021 г.</w:t>
            </w:r>
          </w:p>
        </w:tc>
        <w:tc>
          <w:tcPr>
            <w:tcW w:w="2604" w:type="dxa"/>
          </w:tcPr>
          <w:p w14:paraId="13C0528F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542BF790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35C53152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62FC3739" w14:textId="77777777" w:rsidTr="0009102F">
        <w:trPr>
          <w:trHeight w:val="1075"/>
        </w:trPr>
        <w:tc>
          <w:tcPr>
            <w:tcW w:w="3687" w:type="dxa"/>
          </w:tcPr>
          <w:p w14:paraId="0817BD95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1. Развитие достоверного антифосфолипидного синдрома после перенесенной коронавирусной инфекции. </w:t>
            </w:r>
          </w:p>
          <w:p w14:paraId="0CB54BC3" w14:textId="0496BD20" w:rsidR="009F0FC5" w:rsidRPr="00F5362E" w:rsidRDefault="009F0FC5" w:rsidP="00AD3660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Результаты </w:t>
            </w:r>
            <w:proofErr w:type="spellStart"/>
            <w:r w:rsidRPr="00F5362E">
              <w:rPr>
                <w:rFonts w:ascii="Times New Roman" w:hAnsi="Times New Roman" w:cs="Times New Roman"/>
              </w:rPr>
              <w:t>реваскуляризации</w:t>
            </w:r>
            <w:proofErr w:type="spellEnd"/>
            <w:r w:rsidR="00AD3660">
              <w:rPr>
                <w:rFonts w:ascii="Times New Roman" w:hAnsi="Times New Roman" w:cs="Times New Roman"/>
              </w:rPr>
              <w:t xml:space="preserve"> </w:t>
            </w:r>
            <w:r w:rsidRPr="00F5362E">
              <w:rPr>
                <w:rFonts w:ascii="Times New Roman" w:hAnsi="Times New Roman" w:cs="Times New Roman"/>
              </w:rPr>
              <w:t>миокарда у больных острым коронарным синдромом в период пандемии COVID-19</w:t>
            </w:r>
          </w:p>
        </w:tc>
        <w:tc>
          <w:tcPr>
            <w:tcW w:w="3280" w:type="dxa"/>
          </w:tcPr>
          <w:p w14:paraId="22282EEA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Октябрь 2021 г.</w:t>
            </w:r>
          </w:p>
        </w:tc>
        <w:tc>
          <w:tcPr>
            <w:tcW w:w="2604" w:type="dxa"/>
          </w:tcPr>
          <w:p w14:paraId="713D42EB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563D33AC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7A9C8DE3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AA6B7E9" w14:textId="77777777" w:rsidTr="0009102F">
        <w:trPr>
          <w:trHeight w:val="2130"/>
        </w:trPr>
        <w:tc>
          <w:tcPr>
            <w:tcW w:w="3687" w:type="dxa"/>
          </w:tcPr>
          <w:p w14:paraId="00DF65FE" w14:textId="40431F06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1. Проблемы медикаментозной терапии тяжелых форм дислипидемии у пациентов с синдромом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Жильбера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на примере клинического случая.</w:t>
            </w:r>
          </w:p>
          <w:p w14:paraId="1558846A" w14:textId="11E89D16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2.Клинико-функциональные особенности пациентов с синдромом перекреста бронхиальной астмы и хронической обструктивной болезни легких.</w:t>
            </w:r>
          </w:p>
        </w:tc>
        <w:tc>
          <w:tcPr>
            <w:tcW w:w="3280" w:type="dxa"/>
          </w:tcPr>
          <w:p w14:paraId="7FDC8064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2604" w:type="dxa"/>
          </w:tcPr>
          <w:p w14:paraId="4936764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В.Н.Ослопов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496439EA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250EA1B9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А.Р.Садыкова</w:t>
            </w:r>
            <w:proofErr w:type="spellEnd"/>
          </w:p>
          <w:p w14:paraId="3D5EF645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7F1A9A84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DAE39F2" w14:textId="77777777" w:rsidTr="0009102F">
        <w:trPr>
          <w:trHeight w:val="638"/>
        </w:trPr>
        <w:tc>
          <w:tcPr>
            <w:tcW w:w="3687" w:type="dxa"/>
          </w:tcPr>
          <w:p w14:paraId="28EA2629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Особенности течения пневмонии у лиц с иммунодефицитом.</w:t>
            </w:r>
          </w:p>
          <w:p w14:paraId="172B2231" w14:textId="6DE7849B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Аспирационный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пневмонит</w:t>
            </w:r>
            <w:proofErr w:type="spellEnd"/>
            <w:r w:rsidR="00AD3660">
              <w:rPr>
                <w:rFonts w:ascii="Times New Roman" w:hAnsi="Times New Roman" w:cs="Times New Roman"/>
              </w:rPr>
              <w:t xml:space="preserve"> </w:t>
            </w:r>
            <w:r w:rsidRPr="00F5362E">
              <w:rPr>
                <w:rFonts w:ascii="Times New Roman" w:hAnsi="Times New Roman" w:cs="Times New Roman"/>
              </w:rPr>
              <w:t xml:space="preserve">при назальной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ликворее</w:t>
            </w:r>
            <w:proofErr w:type="spellEnd"/>
            <w:r w:rsidRPr="00F5362E">
              <w:rPr>
                <w:rFonts w:ascii="Times New Roman" w:hAnsi="Times New Roman" w:cs="Times New Roman"/>
              </w:rPr>
              <w:t>.</w:t>
            </w:r>
          </w:p>
          <w:p w14:paraId="6CCB747C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Обзор литературы.</w:t>
            </w:r>
          </w:p>
        </w:tc>
        <w:tc>
          <w:tcPr>
            <w:tcW w:w="3280" w:type="dxa"/>
          </w:tcPr>
          <w:p w14:paraId="5440AC36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Ноябрь 2021 г.</w:t>
            </w:r>
          </w:p>
        </w:tc>
        <w:tc>
          <w:tcPr>
            <w:tcW w:w="2604" w:type="dxa"/>
          </w:tcPr>
          <w:p w14:paraId="501B7480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48512705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Е.Н.Иванцов</w:t>
            </w:r>
            <w:proofErr w:type="spellEnd"/>
          </w:p>
          <w:p w14:paraId="6C52C075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C484D95" w14:textId="77777777" w:rsidTr="0009102F">
        <w:trPr>
          <w:trHeight w:val="960"/>
        </w:trPr>
        <w:tc>
          <w:tcPr>
            <w:tcW w:w="3687" w:type="dxa"/>
          </w:tcPr>
          <w:p w14:paraId="5FF1D30D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С-реактивный белок как показатель функционального состояния печени</w:t>
            </w:r>
          </w:p>
          <w:p w14:paraId="5B3A8744" w14:textId="56C879DF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Трудности дифференциальной диагностики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бронхообструктивного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синдрома в клинической практике. Синдром </w:t>
            </w:r>
            <w:proofErr w:type="spellStart"/>
            <w:r w:rsidRPr="00F5362E">
              <w:rPr>
                <w:rFonts w:ascii="Times New Roman" w:hAnsi="Times New Roman" w:cs="Times New Roman"/>
              </w:rPr>
              <w:t>Чарга</w:t>
            </w:r>
            <w:proofErr w:type="spellEnd"/>
            <w:r w:rsidRPr="00F5362E">
              <w:rPr>
                <w:rFonts w:ascii="Times New Roman" w:hAnsi="Times New Roman" w:cs="Times New Roman"/>
              </w:rPr>
              <w:t>-Стросса.</w:t>
            </w:r>
          </w:p>
        </w:tc>
        <w:tc>
          <w:tcPr>
            <w:tcW w:w="3280" w:type="dxa"/>
          </w:tcPr>
          <w:p w14:paraId="6F642AF8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2604" w:type="dxa"/>
          </w:tcPr>
          <w:p w14:paraId="70D1622E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В.Н.Ослопов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2BB062BE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28C8D962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1DF3D309" w14:textId="77777777" w:rsidTr="0009102F">
        <w:tc>
          <w:tcPr>
            <w:tcW w:w="3687" w:type="dxa"/>
          </w:tcPr>
          <w:p w14:paraId="3CD523D2" w14:textId="65D72568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Постковидный</w:t>
            </w:r>
            <w:proofErr w:type="spellEnd"/>
            <w:r w:rsidRPr="00F5362E">
              <w:rPr>
                <w:rFonts w:ascii="Times New Roman" w:hAnsi="Times New Roman" w:cs="Times New Roman"/>
              </w:rPr>
              <w:t>” синдром: мор</w:t>
            </w:r>
            <w:r w:rsidR="00AD3660">
              <w:rPr>
                <w:rFonts w:ascii="Times New Roman" w:hAnsi="Times New Roman" w:cs="Times New Roman"/>
              </w:rPr>
              <w:t>ф</w:t>
            </w:r>
            <w:r w:rsidRPr="00F5362E">
              <w:rPr>
                <w:rFonts w:ascii="Times New Roman" w:hAnsi="Times New Roman" w:cs="Times New Roman"/>
              </w:rPr>
              <w:t>офункциональные изменения и нарушения ритма сердца</w:t>
            </w:r>
          </w:p>
          <w:p w14:paraId="57CC0F32" w14:textId="09C2E904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 Роль SNP-маркеров хромосомы 10 в патогенезе фибрилляции предсердий</w:t>
            </w:r>
          </w:p>
          <w:p w14:paraId="4A6FDE2F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14:paraId="40AB95EE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Февраль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Pr="00F5362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2604" w:type="dxa"/>
          </w:tcPr>
          <w:p w14:paraId="11A391AC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</w:p>
          <w:p w14:paraId="4B182E87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Е.В.Хазова</w:t>
            </w:r>
            <w:proofErr w:type="spellEnd"/>
          </w:p>
          <w:p w14:paraId="79BDCFF9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01E088FC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356D1A00" w14:textId="77777777" w:rsidTr="009F0FC5">
        <w:trPr>
          <w:trHeight w:val="1473"/>
        </w:trPr>
        <w:tc>
          <w:tcPr>
            <w:tcW w:w="3687" w:type="dxa"/>
          </w:tcPr>
          <w:p w14:paraId="2DF3CF8C" w14:textId="1571F6F4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Тяжелая сердечная недостаточность в молодом возрасте: сложности диагностики и лечения в реальной практике</w:t>
            </w:r>
          </w:p>
          <w:p w14:paraId="0E73A931" w14:textId="501BA078" w:rsidR="009F0FC5" w:rsidRDefault="009F0FC5" w:rsidP="009F0FC5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Тиазидные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диуретики и развитие рака кожи – все ли мы знаем?</w:t>
            </w:r>
          </w:p>
          <w:p w14:paraId="7D6DFF14" w14:textId="2FF2BE1A" w:rsidR="009F0FC5" w:rsidRPr="00F5362E" w:rsidRDefault="009F0FC5" w:rsidP="009F0F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</w:tcPr>
          <w:p w14:paraId="7FDF9E91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Март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Pr="00F5362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2604" w:type="dxa"/>
          </w:tcPr>
          <w:p w14:paraId="40D32E11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642D3592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Е.Н.Иванцов</w:t>
            </w:r>
            <w:proofErr w:type="spellEnd"/>
          </w:p>
        </w:tc>
      </w:tr>
      <w:tr w:rsidR="009F0FC5" w:rsidRPr="00F5362E" w14:paraId="5E992F4F" w14:textId="77777777" w:rsidTr="0009102F">
        <w:trPr>
          <w:trHeight w:val="70"/>
        </w:trPr>
        <w:tc>
          <w:tcPr>
            <w:tcW w:w="3687" w:type="dxa"/>
          </w:tcPr>
          <w:p w14:paraId="358B446C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lastRenderedPageBreak/>
              <w:t>1.Влияние инсулинорезистентности и артериальной гипертензии на ускорение процессов клеточного старения</w:t>
            </w:r>
          </w:p>
          <w:p w14:paraId="5A5EE081" w14:textId="062E63B1" w:rsidR="009F0FC5" w:rsidRPr="00F5362E" w:rsidRDefault="009F0FC5" w:rsidP="009F0FC5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2. Роль медиаторов жировой ткани в развитии острого коронарного синдрома и артериальной гипертензии у мужчин</w:t>
            </w:r>
          </w:p>
        </w:tc>
        <w:tc>
          <w:tcPr>
            <w:tcW w:w="3280" w:type="dxa"/>
          </w:tcPr>
          <w:p w14:paraId="04D7AABB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Март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Pr="00F5362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2604" w:type="dxa"/>
          </w:tcPr>
          <w:p w14:paraId="04F42288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24DD751A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  <w:p w14:paraId="60BD70B1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  <w:tr w:rsidR="009F0FC5" w:rsidRPr="00F5362E" w14:paraId="1B8F0F6A" w14:textId="77777777" w:rsidTr="0009102F">
        <w:tc>
          <w:tcPr>
            <w:tcW w:w="3687" w:type="dxa"/>
          </w:tcPr>
          <w:p w14:paraId="35B8D0F4" w14:textId="06A749BF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Заседание секции </w:t>
            </w:r>
            <w:r w:rsidR="00AD3660">
              <w:rPr>
                <w:rFonts w:ascii="Times New Roman" w:hAnsi="Times New Roman" w:cs="Times New Roman"/>
              </w:rPr>
              <w:t>«</w:t>
            </w:r>
            <w:r w:rsidRPr="00F5362E">
              <w:rPr>
                <w:rFonts w:ascii="Times New Roman" w:hAnsi="Times New Roman" w:cs="Times New Roman"/>
              </w:rPr>
              <w:t>Пропедевтик</w:t>
            </w:r>
            <w:r w:rsidRPr="00F5362E">
              <w:rPr>
                <w:rFonts w:ascii="Times New Roman" w:hAnsi="Times New Roman" w:cs="Times New Roman"/>
                <w:b/>
              </w:rPr>
              <w:t>а</w:t>
            </w:r>
            <w:r w:rsidRPr="00F5362E">
              <w:rPr>
                <w:rFonts w:ascii="Times New Roman" w:hAnsi="Times New Roman" w:cs="Times New Roman"/>
              </w:rPr>
              <w:t xml:space="preserve"> внутренних болезней</w:t>
            </w:r>
            <w:r w:rsidR="00AD3660">
              <w:rPr>
                <w:rFonts w:ascii="Times New Roman" w:hAnsi="Times New Roman" w:cs="Times New Roman"/>
              </w:rPr>
              <w:t>»</w:t>
            </w:r>
            <w:r w:rsidRPr="00F5362E">
              <w:rPr>
                <w:rFonts w:ascii="Times New Roman" w:hAnsi="Times New Roman" w:cs="Times New Roman"/>
              </w:rPr>
              <w:t xml:space="preserve"> в рамках    96-ой Всероссийской научно-практической конференции студентов и молодых ученых.</w:t>
            </w:r>
          </w:p>
        </w:tc>
        <w:tc>
          <w:tcPr>
            <w:tcW w:w="3280" w:type="dxa"/>
          </w:tcPr>
          <w:p w14:paraId="0E34DFA9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Апрель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Pr="00F5362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2604" w:type="dxa"/>
          </w:tcPr>
          <w:p w14:paraId="1B24F6D9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4AAEC936" w14:textId="77777777" w:rsidR="009F0FC5" w:rsidRPr="00F5362E" w:rsidRDefault="009F0FC5" w:rsidP="009F0FC5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О.В.Булашова</w:t>
            </w:r>
            <w:proofErr w:type="spellEnd"/>
          </w:p>
          <w:p w14:paraId="1D7500A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В.Н.Ослопов</w:t>
            </w:r>
            <w:proofErr w:type="spellEnd"/>
          </w:p>
          <w:p w14:paraId="2CA6F198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</w:p>
        </w:tc>
      </w:tr>
      <w:tr w:rsidR="009F0FC5" w:rsidRPr="00F5362E" w14:paraId="4E5A5016" w14:textId="77777777" w:rsidTr="0009102F">
        <w:tc>
          <w:tcPr>
            <w:tcW w:w="3687" w:type="dxa"/>
          </w:tcPr>
          <w:p w14:paraId="5A4F1C04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1. Доклад победителя конференции.</w:t>
            </w:r>
          </w:p>
          <w:p w14:paraId="27F29C5F" w14:textId="77777777" w:rsidR="009F0FC5" w:rsidRPr="00F5362E" w:rsidRDefault="009F0FC5" w:rsidP="0009102F">
            <w:pPr>
              <w:jc w:val="both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2. Подведение итогов работы СНК кафедры пропедевтики внутренних болезней в 2021/2022 </w:t>
            </w:r>
            <w:proofErr w:type="spellStart"/>
            <w:proofErr w:type="gramStart"/>
            <w:r w:rsidRPr="00F5362E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3280" w:type="dxa"/>
          </w:tcPr>
          <w:p w14:paraId="2165B6F7" w14:textId="77777777" w:rsidR="009F0FC5" w:rsidRPr="00F5362E" w:rsidRDefault="009F0FC5" w:rsidP="0009102F">
            <w:pPr>
              <w:jc w:val="center"/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>Май 20</w:t>
            </w:r>
            <w:r w:rsidRPr="00F5362E">
              <w:rPr>
                <w:rFonts w:ascii="Times New Roman" w:hAnsi="Times New Roman" w:cs="Times New Roman"/>
                <w:lang w:val="en-US"/>
              </w:rPr>
              <w:t>2</w:t>
            </w:r>
            <w:r w:rsidRPr="00F5362E"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2604" w:type="dxa"/>
          </w:tcPr>
          <w:p w14:paraId="5628DC06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Н.Р.Хасанов</w:t>
            </w:r>
            <w:proofErr w:type="spellEnd"/>
          </w:p>
          <w:p w14:paraId="788DB827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  <w:r w:rsidRPr="00F5362E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F5362E">
              <w:rPr>
                <w:rFonts w:ascii="Times New Roman" w:hAnsi="Times New Roman" w:cs="Times New Roman"/>
              </w:rPr>
              <w:t>М.А.Макаров</w:t>
            </w:r>
            <w:proofErr w:type="spellEnd"/>
            <w:r w:rsidRPr="00F5362E">
              <w:rPr>
                <w:rFonts w:ascii="Times New Roman" w:hAnsi="Times New Roman" w:cs="Times New Roman"/>
              </w:rPr>
              <w:t xml:space="preserve"> </w:t>
            </w:r>
          </w:p>
          <w:p w14:paraId="6FDEB889" w14:textId="77777777" w:rsidR="009F0FC5" w:rsidRPr="00F5362E" w:rsidRDefault="009F0FC5" w:rsidP="0009102F">
            <w:pPr>
              <w:rPr>
                <w:rFonts w:ascii="Times New Roman" w:hAnsi="Times New Roman" w:cs="Times New Roman"/>
              </w:rPr>
            </w:pPr>
          </w:p>
        </w:tc>
      </w:tr>
    </w:tbl>
    <w:p w14:paraId="137A3E76" w14:textId="77777777" w:rsidR="006B280C" w:rsidRDefault="006B280C" w:rsidP="006B2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ADF33" w14:textId="77777777"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Зав. кафедрой пропедевтики</w:t>
      </w:r>
    </w:p>
    <w:p w14:paraId="4311996B" w14:textId="77777777" w:rsidR="00A337FB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 xml:space="preserve">внутренних болезней </w:t>
      </w:r>
      <w:r w:rsidR="00A337FB">
        <w:rPr>
          <w:rFonts w:ascii="Times New Roman" w:hAnsi="Times New Roman" w:cs="Times New Roman"/>
        </w:rPr>
        <w:t xml:space="preserve">им. проф. </w:t>
      </w:r>
    </w:p>
    <w:p w14:paraId="15377B4F" w14:textId="65D38807" w:rsidR="00D032CE" w:rsidRPr="00107A52" w:rsidRDefault="00A337FB" w:rsidP="00D032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2F1DE6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С.</w:t>
      </w:r>
      <w:r w:rsidR="002F1DE6">
        <w:rPr>
          <w:rFonts w:ascii="Times New Roman" w:hAnsi="Times New Roman" w:cs="Times New Roman"/>
          <w:lang w:val="en-US"/>
        </w:rPr>
        <w:t> </w:t>
      </w:r>
      <w:proofErr w:type="spellStart"/>
      <w:r>
        <w:rPr>
          <w:rFonts w:ascii="Times New Roman" w:hAnsi="Times New Roman" w:cs="Times New Roman"/>
        </w:rPr>
        <w:t>Зимницкого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032CE" w:rsidRPr="00107A52">
        <w:rPr>
          <w:rFonts w:ascii="Times New Roman" w:hAnsi="Times New Roman" w:cs="Times New Roman"/>
        </w:rPr>
        <w:t>КГМУ,</w:t>
      </w:r>
    </w:p>
    <w:p w14:paraId="0C824C96" w14:textId="0157B357" w:rsidR="006B280C" w:rsidRPr="00107A52" w:rsidRDefault="00D032CE" w:rsidP="00D032CE">
      <w:pPr>
        <w:spacing w:after="0" w:line="240" w:lineRule="auto"/>
        <w:rPr>
          <w:rFonts w:ascii="Times New Roman" w:hAnsi="Times New Roman" w:cs="Times New Roman"/>
        </w:rPr>
      </w:pPr>
      <w:r w:rsidRPr="00107A52">
        <w:rPr>
          <w:rFonts w:ascii="Times New Roman" w:hAnsi="Times New Roman" w:cs="Times New Roman"/>
        </w:rPr>
        <w:t>д.</w:t>
      </w:r>
      <w:r w:rsidR="002F1DE6">
        <w:rPr>
          <w:rFonts w:ascii="Times New Roman" w:hAnsi="Times New Roman" w:cs="Times New Roman"/>
          <w:lang w:val="en-US"/>
        </w:rPr>
        <w:t> </w:t>
      </w:r>
      <w:r w:rsidRPr="00107A52">
        <w:rPr>
          <w:rFonts w:ascii="Times New Roman" w:hAnsi="Times New Roman" w:cs="Times New Roman"/>
        </w:rPr>
        <w:t>м.</w:t>
      </w:r>
      <w:r w:rsidR="002F1DE6">
        <w:rPr>
          <w:rFonts w:ascii="Times New Roman" w:hAnsi="Times New Roman" w:cs="Times New Roman"/>
          <w:lang w:val="en-US"/>
        </w:rPr>
        <w:t> </w:t>
      </w:r>
      <w:r w:rsidRPr="00107A52">
        <w:rPr>
          <w:rFonts w:ascii="Times New Roman" w:hAnsi="Times New Roman" w:cs="Times New Roman"/>
        </w:rPr>
        <w:t>н., проф</w:t>
      </w:r>
      <w:r w:rsidR="00107A52">
        <w:rPr>
          <w:rFonts w:ascii="Times New Roman" w:hAnsi="Times New Roman" w:cs="Times New Roman"/>
        </w:rPr>
        <w:t>ессор</w:t>
      </w:r>
      <w:r w:rsidRPr="00107A52">
        <w:rPr>
          <w:rFonts w:ascii="Times New Roman" w:hAnsi="Times New Roman" w:cs="Times New Roman"/>
        </w:rPr>
        <w:t xml:space="preserve">                                         </w:t>
      </w:r>
      <w:r w:rsidR="009D3ABA" w:rsidRPr="00107A52">
        <w:rPr>
          <w:rFonts w:ascii="Times New Roman" w:hAnsi="Times New Roman" w:cs="Times New Roman"/>
        </w:rPr>
        <w:t xml:space="preserve">           </w:t>
      </w:r>
      <w:r w:rsidRPr="00107A52">
        <w:rPr>
          <w:rFonts w:ascii="Times New Roman" w:hAnsi="Times New Roman" w:cs="Times New Roman"/>
        </w:rPr>
        <w:t xml:space="preserve">                         </w:t>
      </w:r>
      <w:r w:rsidR="00107A52">
        <w:rPr>
          <w:rFonts w:ascii="Times New Roman" w:hAnsi="Times New Roman" w:cs="Times New Roman"/>
        </w:rPr>
        <w:t xml:space="preserve">                                  </w:t>
      </w:r>
      <w:r w:rsidR="009D3ABA" w:rsidRPr="00107A52">
        <w:rPr>
          <w:rFonts w:ascii="Times New Roman" w:hAnsi="Times New Roman" w:cs="Times New Roman"/>
        </w:rPr>
        <w:t xml:space="preserve"> Н.</w:t>
      </w:r>
      <w:r w:rsidR="00FA0955">
        <w:rPr>
          <w:rFonts w:ascii="Times New Roman" w:hAnsi="Times New Roman" w:cs="Times New Roman"/>
          <w:lang w:val="en-US"/>
        </w:rPr>
        <w:t> </w:t>
      </w:r>
      <w:r w:rsidR="009D3ABA" w:rsidRPr="00107A52">
        <w:rPr>
          <w:rFonts w:ascii="Times New Roman" w:hAnsi="Times New Roman" w:cs="Times New Roman"/>
        </w:rPr>
        <w:t>Р.</w:t>
      </w:r>
      <w:r w:rsidR="00FA0955">
        <w:rPr>
          <w:rFonts w:ascii="Times New Roman" w:hAnsi="Times New Roman" w:cs="Times New Roman"/>
          <w:lang w:val="en-US"/>
        </w:rPr>
        <w:t> </w:t>
      </w:r>
      <w:r w:rsidR="009D3ABA" w:rsidRPr="00107A52">
        <w:rPr>
          <w:rFonts w:ascii="Times New Roman" w:hAnsi="Times New Roman" w:cs="Times New Roman"/>
        </w:rPr>
        <w:t>Хасанов</w:t>
      </w:r>
    </w:p>
    <w:sectPr w:rsidR="006B280C" w:rsidRPr="00107A52" w:rsidSect="006B28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25"/>
    <w:rsid w:val="00001E4E"/>
    <w:rsid w:val="00027F0A"/>
    <w:rsid w:val="00037FC2"/>
    <w:rsid w:val="000778A2"/>
    <w:rsid w:val="000A1C11"/>
    <w:rsid w:val="000B4F90"/>
    <w:rsid w:val="000D09F6"/>
    <w:rsid w:val="00107A52"/>
    <w:rsid w:val="0014370C"/>
    <w:rsid w:val="0018225A"/>
    <w:rsid w:val="001F453F"/>
    <w:rsid w:val="00217EAB"/>
    <w:rsid w:val="0022709C"/>
    <w:rsid w:val="0026092A"/>
    <w:rsid w:val="00286C52"/>
    <w:rsid w:val="002F1DE6"/>
    <w:rsid w:val="00303D39"/>
    <w:rsid w:val="00312A8F"/>
    <w:rsid w:val="003153F4"/>
    <w:rsid w:val="0033206E"/>
    <w:rsid w:val="00345A85"/>
    <w:rsid w:val="003D0250"/>
    <w:rsid w:val="00453D04"/>
    <w:rsid w:val="004A536C"/>
    <w:rsid w:val="005F034D"/>
    <w:rsid w:val="00621DE5"/>
    <w:rsid w:val="006B280C"/>
    <w:rsid w:val="00714B28"/>
    <w:rsid w:val="00755571"/>
    <w:rsid w:val="007B410E"/>
    <w:rsid w:val="007D1EAC"/>
    <w:rsid w:val="007D7E21"/>
    <w:rsid w:val="0092670D"/>
    <w:rsid w:val="00927009"/>
    <w:rsid w:val="009C5FCB"/>
    <w:rsid w:val="009D3ABA"/>
    <w:rsid w:val="009F0FC5"/>
    <w:rsid w:val="00A337FB"/>
    <w:rsid w:val="00A86D5B"/>
    <w:rsid w:val="00AD3660"/>
    <w:rsid w:val="00B26EBE"/>
    <w:rsid w:val="00BC6FAA"/>
    <w:rsid w:val="00BF729D"/>
    <w:rsid w:val="00C56A1B"/>
    <w:rsid w:val="00C608BA"/>
    <w:rsid w:val="00C87AA9"/>
    <w:rsid w:val="00CA5B25"/>
    <w:rsid w:val="00D032CE"/>
    <w:rsid w:val="00E124E9"/>
    <w:rsid w:val="00E46C1F"/>
    <w:rsid w:val="00E650B0"/>
    <w:rsid w:val="00E70EA3"/>
    <w:rsid w:val="00EE7135"/>
    <w:rsid w:val="00FA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CBE3"/>
  <w15:docId w15:val="{9A62CBC2-D3D8-439A-AD31-EE74FF7F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032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32CE"/>
  </w:style>
  <w:style w:type="paragraph" w:styleId="a5">
    <w:name w:val="Normal (Web)"/>
    <w:basedOn w:val="a"/>
    <w:uiPriority w:val="99"/>
    <w:semiHidden/>
    <w:unhideWhenUsed/>
    <w:rsid w:val="00303D3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1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Капралова Лариса</cp:lastModifiedBy>
  <cp:revision>4</cp:revision>
  <dcterms:created xsi:type="dcterms:W3CDTF">2021-09-27T07:22:00Z</dcterms:created>
  <dcterms:modified xsi:type="dcterms:W3CDTF">2021-09-27T08:55:00Z</dcterms:modified>
</cp:coreProperties>
</file>