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90DA" w14:textId="643C95DB" w:rsidR="005C0437" w:rsidRPr="00FC6901" w:rsidRDefault="00C86BDC" w:rsidP="00FC69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901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hyperlink r:id="rId5" w:history="1">
        <w:r w:rsidRPr="00FC690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э</w:t>
        </w:r>
        <w:r w:rsidRPr="00FC690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кзаменационные вопросы по пропедевтике внутренних болезней для лечебного и медико-профилактического факультетов</w:t>
        </w:r>
      </w:hyperlink>
    </w:p>
    <w:p w14:paraId="5C20AB42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Обучение пациента подготовке и сбору мочи для исследования по Нечипоренко.</w:t>
      </w:r>
    </w:p>
    <w:p w14:paraId="6C56F16B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Температура тела и ее измерение.</w:t>
      </w:r>
    </w:p>
    <w:p w14:paraId="5E788C0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Измерение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артериального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давления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A0F9FA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Функциональная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кровать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A2DB51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Неотложная помощь при инфаркте миокарда.</w:t>
      </w:r>
    </w:p>
    <w:p w14:paraId="2DC470B1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Измерение суточного диуреза и определение водного баланса.</w:t>
      </w:r>
    </w:p>
    <w:p w14:paraId="64240DF7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  <w:tab w:val="num" w:pos="280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BDC">
        <w:rPr>
          <w:rFonts w:ascii="Times New Roman" w:eastAsia="Calibri" w:hAnsi="Times New Roman" w:cs="Times New Roman"/>
          <w:sz w:val="24"/>
          <w:szCs w:val="24"/>
        </w:rPr>
        <w:t>Неотложная помощь при гипертоническом кризе.</w:t>
      </w:r>
    </w:p>
    <w:p w14:paraId="5638AA80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Понятие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лечебно-охранительный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F1CE4F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Обучение пациента подготовке и сбору мочи на сахар в суточном количестве.</w:t>
      </w:r>
    </w:p>
    <w:p w14:paraId="1584966D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 xml:space="preserve">Обучение пациента подготовке и сбору мочи для исследования по </w:t>
      </w:r>
      <w:proofErr w:type="spellStart"/>
      <w:r w:rsidRPr="00C86BDC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C86BDC">
        <w:rPr>
          <w:rFonts w:ascii="Times New Roman" w:hAnsi="Times New Roman" w:cs="Times New Roman"/>
          <w:sz w:val="24"/>
          <w:szCs w:val="24"/>
        </w:rPr>
        <w:t>.</w:t>
      </w:r>
    </w:p>
    <w:p w14:paraId="1A8B9264" w14:textId="77777777" w:rsidR="00C86BDC" w:rsidRPr="00C86BDC" w:rsidRDefault="00C86BDC" w:rsidP="00C86BDC">
      <w:pPr>
        <w:pStyle w:val="a4"/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Подсчет</w:t>
      </w:r>
      <w:proofErr w:type="spellEnd"/>
      <w:r w:rsidRPr="00C86BD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частоты</w:t>
      </w:r>
      <w:proofErr w:type="spellEnd"/>
      <w:r w:rsidRPr="00C86BD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дыхания</w:t>
      </w:r>
      <w:proofErr w:type="spellEnd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77BC20B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Пульс и его характеристика, подсчет.</w:t>
      </w:r>
    </w:p>
    <w:p w14:paraId="61D0174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Обучение пациента сбору кала на скрытую кровь.</w:t>
      </w:r>
    </w:p>
    <w:p w14:paraId="071A059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Виды положения пациента в постели.</w:t>
      </w:r>
    </w:p>
    <w:p w14:paraId="0C5542EE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Температура тела в подмышечной области.</w:t>
      </w:r>
    </w:p>
    <w:p w14:paraId="3DF56C7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Виды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режимов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двигательной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4F006D" w14:textId="6A1F5128" w:rsid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Неотложная помощь при бронхиальной астме.</w:t>
      </w:r>
    </w:p>
    <w:p w14:paraId="4E795D59" w14:textId="5D6F0F5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/>
          <w:sz w:val="24"/>
          <w:szCs w:val="24"/>
        </w:rPr>
        <w:t>Подача увлажненного кислорода через носовой катетер.</w:t>
      </w:r>
    </w:p>
    <w:sectPr w:rsidR="00C86BDC" w:rsidRPr="00C8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4598"/>
    <w:multiLevelType w:val="hybridMultilevel"/>
    <w:tmpl w:val="B6600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131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DC"/>
    <w:rsid w:val="005C0437"/>
    <w:rsid w:val="00C86BDC"/>
    <w:rsid w:val="00F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6272"/>
  <w15:chartTrackingRefBased/>
  <w15:docId w15:val="{48F41CBD-A779-464B-8E5B-7B458FA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86BDC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angmu.ru/files/oslopov/2019-11-25/Questions_for_the_exa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Капралова Лариса</dc:creator>
  <cp:keywords/>
  <dc:description/>
  <cp:lastModifiedBy>Капралова Лариса</cp:lastModifiedBy>
  <cp:revision>1</cp:revision>
  <dcterms:created xsi:type="dcterms:W3CDTF">2022-06-08T17:58:00Z</dcterms:created>
  <dcterms:modified xsi:type="dcterms:W3CDTF">2022-06-08T18:04:00Z</dcterms:modified>
</cp:coreProperties>
</file>