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49531" w14:textId="77777777" w:rsidR="00705613" w:rsidRDefault="00333D4E" w:rsidP="00705613">
      <w:pPr>
        <w:spacing w:after="0" w:line="240" w:lineRule="auto"/>
        <w:jc w:val="both"/>
      </w:pPr>
      <w:r>
        <w:t xml:space="preserve">ОСОБЕННОСТИ ПСИХОЭМОЦИОНАЛЬНОГО СТАТУСА ПАЦИЕНТОВ С САХАРНЫМ ДИАБЕТОМ 2 ТИПА </w:t>
      </w:r>
      <w:proofErr w:type="spellStart"/>
      <w:r>
        <w:t>Сафаргалеев</w:t>
      </w:r>
      <w:proofErr w:type="spellEnd"/>
      <w:r>
        <w:t xml:space="preserve"> Б.Н. </w:t>
      </w:r>
    </w:p>
    <w:p w14:paraId="300C4BF9" w14:textId="77777777" w:rsidR="00705613" w:rsidRDefault="00333D4E" w:rsidP="00705613">
      <w:pPr>
        <w:spacing w:after="0" w:line="240" w:lineRule="auto"/>
        <w:jc w:val="both"/>
      </w:pPr>
      <w:r>
        <w:t xml:space="preserve">Научный руководитель – асс. Тарасова Н.А. </w:t>
      </w:r>
    </w:p>
    <w:p w14:paraId="62CB5AC2" w14:textId="77777777" w:rsidR="00705613" w:rsidRDefault="00333D4E" w:rsidP="00705613">
      <w:pPr>
        <w:spacing w:after="0" w:line="240" w:lineRule="auto"/>
        <w:jc w:val="both"/>
      </w:pPr>
      <w:r>
        <w:t>Казанский государственный медицинский университет</w:t>
      </w:r>
    </w:p>
    <w:p w14:paraId="2E65B35F" w14:textId="77777777" w:rsidR="00705613" w:rsidRDefault="00705613" w:rsidP="00705613">
      <w:pPr>
        <w:spacing w:after="0" w:line="240" w:lineRule="auto"/>
        <w:jc w:val="both"/>
      </w:pPr>
    </w:p>
    <w:p w14:paraId="0E9F16C3" w14:textId="442C1753" w:rsidR="00705613" w:rsidRPr="001D6549" w:rsidRDefault="00333D4E" w:rsidP="00705613">
      <w:pPr>
        <w:spacing w:after="0" w:line="240" w:lineRule="auto"/>
        <w:jc w:val="both"/>
        <w:rPr>
          <w:lang w:val="en-US"/>
        </w:rPr>
      </w:pPr>
      <w:r w:rsidRPr="00705613">
        <w:rPr>
          <w:b/>
        </w:rPr>
        <w:t>Актуальность:</w:t>
      </w:r>
      <w:r>
        <w:t xml:space="preserve"> по данным Всемирной Организации Здравоохранения, от сахарного диабета (СД) страдает 6,5% взрослого населения. В свою очередь, СД ассоциирован с аффективными, тревожными, стрессовыми расстройствами пациентов, что может быть обусловлено как влиянием патогенеза самой болезни на деятельность ЦНС, так и влиянием ее осложнений на психоэмоциональный статус пациента, что впоследствии может ухудшать прогноз у пациентов с СД по разным причинам [1].</w:t>
      </w:r>
    </w:p>
    <w:p w14:paraId="0838E2C0" w14:textId="77777777" w:rsidR="00705613" w:rsidRDefault="00333D4E" w:rsidP="00705613">
      <w:pPr>
        <w:spacing w:after="0" w:line="240" w:lineRule="auto"/>
        <w:jc w:val="both"/>
      </w:pPr>
      <w:r w:rsidRPr="00705613">
        <w:rPr>
          <w:b/>
        </w:rPr>
        <w:t>Цель:</w:t>
      </w:r>
      <w:r>
        <w:t xml:space="preserve"> осветить особенности психоэмоционального статуса пациентов с СД 2 типа, причины их возникновения, практическую ценность его оценки. </w:t>
      </w:r>
    </w:p>
    <w:p w14:paraId="095FA42A" w14:textId="77777777" w:rsidR="00705613" w:rsidRDefault="00333D4E" w:rsidP="00705613">
      <w:pPr>
        <w:spacing w:after="0" w:line="240" w:lineRule="auto"/>
        <w:jc w:val="both"/>
      </w:pPr>
      <w:r w:rsidRPr="00705613">
        <w:rPr>
          <w:b/>
        </w:rPr>
        <w:t>Материал и методы:</w:t>
      </w:r>
      <w:r>
        <w:t xml:space="preserve"> анализ тематической литературы. </w:t>
      </w:r>
    </w:p>
    <w:p w14:paraId="35298C84" w14:textId="77777777" w:rsidR="00705613" w:rsidRDefault="00333D4E" w:rsidP="00705613">
      <w:pPr>
        <w:spacing w:after="0" w:line="240" w:lineRule="auto"/>
        <w:jc w:val="both"/>
      </w:pPr>
      <w:r w:rsidRPr="00705613">
        <w:rPr>
          <w:b/>
        </w:rPr>
        <w:t>Результаты и выводы:</w:t>
      </w:r>
      <w:r>
        <w:t xml:space="preserve"> Нарушение структурно-химической организации нервной ткани вследствие хронического, вялотекущего воспаления при СД 2 типа способствует снижению пластичности нервной системы и, в последующем, ведет к развитию депрессии. Повышенный уровень кортизола в крови при хронических диабетических осложнениях также может выполнять дополнительную роль в патогенезе депрессивного расстройства [1]. Осложнения СД, к примеру, диспластическое ожирение, диабетическая </w:t>
      </w:r>
      <w:proofErr w:type="spellStart"/>
      <w:r>
        <w:t>дермопатия</w:t>
      </w:r>
      <w:proofErr w:type="spellEnd"/>
      <w:r>
        <w:t xml:space="preserve">, инсулиновые </w:t>
      </w:r>
      <w:proofErr w:type="spellStart"/>
      <w:r>
        <w:t>липодистрофии</w:t>
      </w:r>
      <w:proofErr w:type="spellEnd"/>
      <w:r>
        <w:t xml:space="preserve">, липоидный некробиоз, «диабетическая стопа», гангрена и после-дующая ампутация конечности могут стать самостоятельной причиной развития </w:t>
      </w:r>
      <w:proofErr w:type="spellStart"/>
      <w:r>
        <w:t>депрессив-ных</w:t>
      </w:r>
      <w:proofErr w:type="spellEnd"/>
      <w:r>
        <w:t xml:space="preserve"> расстройств [2]. К изменению психоэмоционального статуса пациента также может </w:t>
      </w:r>
      <w:proofErr w:type="spellStart"/>
      <w:r>
        <w:t>ве-сти</w:t>
      </w:r>
      <w:proofErr w:type="spellEnd"/>
      <w:r>
        <w:t xml:space="preserve"> сама верификация диагноза [1]. Наличие депрессии у пациентов с СД, в свою очередь, ассоциируется с увеличением смертности и возможными осложнениями, такими как: ухудшение гликемического контроля, как следствие – повышение риска развития </w:t>
      </w:r>
      <w:proofErr w:type="spellStart"/>
      <w:r>
        <w:t>макрососудистых</w:t>
      </w:r>
      <w:proofErr w:type="spellEnd"/>
      <w:r>
        <w:t xml:space="preserve"> и микрососудистых осложнений, развитие диабетической полинейропатии, диабетической нефропатии; увеличение риска сердечно-сосудистых заболеваний, развития диабетической комы, </w:t>
      </w:r>
      <w:proofErr w:type="spellStart"/>
      <w:r>
        <w:t>гипо</w:t>
      </w:r>
      <w:proofErr w:type="spellEnd"/>
      <w:r>
        <w:t xml:space="preserve">- и </w:t>
      </w:r>
      <w:proofErr w:type="spellStart"/>
      <w:proofErr w:type="gramStart"/>
      <w:r>
        <w:t>гипергликемиче-ских</w:t>
      </w:r>
      <w:proofErr w:type="spellEnd"/>
      <w:proofErr w:type="gramEnd"/>
      <w:r>
        <w:t xml:space="preserve"> кризов [3]. Таким образом, СД 2 типа и психоэмоциональные расстройства являются ассоциированными патологиями. Оценка психоэмоционального статуса </w:t>
      </w:r>
      <w:r w:rsidR="00705613">
        <w:t>данной категории пациентов необ</w:t>
      </w:r>
      <w:r>
        <w:t xml:space="preserve">ходима как для улучшения качества жизни, так и дальнейших прогнозов течения СД, жизни пациентов. </w:t>
      </w:r>
    </w:p>
    <w:p w14:paraId="160072B5" w14:textId="3452E680" w:rsidR="001D6549" w:rsidRDefault="00333D4E" w:rsidP="00705613">
      <w:pPr>
        <w:spacing w:after="0" w:line="240" w:lineRule="auto"/>
        <w:jc w:val="both"/>
      </w:pPr>
      <w:r w:rsidRPr="00705613">
        <w:rPr>
          <w:b/>
        </w:rPr>
        <w:t>Список литературы:</w:t>
      </w:r>
      <w:r>
        <w:t xml:space="preserve"> 1. Гречка П. С. Взаимосвязь депрессии и сахарного диабета 2 типа / П. С. Гречка, А. В. Белобородова, Л. Н. Гуменюк // Международный научно-исследовательский журнал. 2020. № 7 (97). С. 75–80. 2. Психические расстройства при сахарном диабете 2-го типа / А. Е. Бобров [и др.] // Журнал неврологии и психиатрии им. С.С. Корсакова. 2021. 121(7). С. 22–30.</w:t>
      </w:r>
    </w:p>
    <w:p w14:paraId="6B6195AA" w14:textId="77777777" w:rsidR="001D6549" w:rsidRDefault="001D6549">
      <w:r>
        <w:br w:type="page"/>
      </w:r>
    </w:p>
    <w:p w14:paraId="19B77A72" w14:textId="77777777" w:rsidR="001D6549" w:rsidRDefault="001D6549" w:rsidP="001D6549">
      <w:pPr>
        <w:spacing w:after="0" w:line="240" w:lineRule="auto"/>
        <w:jc w:val="both"/>
      </w:pPr>
      <w:r>
        <w:lastRenderedPageBreak/>
        <w:t>РОЛЬ РЕЛИГИОЗНОГО ОБУЧЕНИЯ В РАБОТЕ СЕСТРЫ МИЛОСЕРДИЯ В РОССИЙСКОЙ ИМПЕРИИ</w:t>
      </w:r>
    </w:p>
    <w:p w14:paraId="2EE1193E" w14:textId="77777777" w:rsidR="001D6549" w:rsidRDefault="001D6549" w:rsidP="001D6549">
      <w:pPr>
        <w:spacing w:after="0" w:line="240" w:lineRule="auto"/>
        <w:jc w:val="both"/>
      </w:pPr>
    </w:p>
    <w:p w14:paraId="0C923159" w14:textId="77777777" w:rsidR="001D6549" w:rsidRDefault="001D6549" w:rsidP="001D6549">
      <w:pPr>
        <w:spacing w:after="0" w:line="240" w:lineRule="auto"/>
        <w:jc w:val="both"/>
      </w:pPr>
      <w:proofErr w:type="spellStart"/>
      <w:r>
        <w:t>Габидуллина</w:t>
      </w:r>
      <w:proofErr w:type="spellEnd"/>
      <w:r>
        <w:t xml:space="preserve"> Ю.В., </w:t>
      </w:r>
      <w:proofErr w:type="spellStart"/>
      <w:r>
        <w:t>Жубатова</w:t>
      </w:r>
      <w:proofErr w:type="spellEnd"/>
      <w:r>
        <w:t xml:space="preserve"> </w:t>
      </w:r>
      <w:proofErr w:type="gramStart"/>
      <w:r>
        <w:t>Р.Р.</w:t>
      </w:r>
      <w:proofErr w:type="gramEnd"/>
      <w:r>
        <w:t xml:space="preserve"> </w:t>
      </w:r>
    </w:p>
    <w:p w14:paraId="5F7BE44B" w14:textId="77777777" w:rsidR="001D6549" w:rsidRDefault="001D6549" w:rsidP="001D6549">
      <w:pPr>
        <w:spacing w:after="0" w:line="240" w:lineRule="auto"/>
        <w:jc w:val="both"/>
      </w:pPr>
      <w:r>
        <w:t xml:space="preserve">Научный руководитель – асс. </w:t>
      </w:r>
      <w:proofErr w:type="spellStart"/>
      <w:r>
        <w:t>Даутбаев</w:t>
      </w:r>
      <w:proofErr w:type="spellEnd"/>
      <w:r>
        <w:t xml:space="preserve"> Д.Г. </w:t>
      </w:r>
    </w:p>
    <w:p w14:paraId="2EF1FD98" w14:textId="77777777" w:rsidR="001D6549" w:rsidRDefault="001D6549" w:rsidP="001D6549">
      <w:pPr>
        <w:spacing w:after="0" w:line="240" w:lineRule="auto"/>
        <w:jc w:val="both"/>
      </w:pPr>
      <w:r>
        <w:t>Башкирский государственный медицинский университет</w:t>
      </w:r>
    </w:p>
    <w:p w14:paraId="149A7CB9" w14:textId="77777777" w:rsidR="001D6549" w:rsidRDefault="001D6549" w:rsidP="001D6549">
      <w:pPr>
        <w:spacing w:after="0" w:line="240" w:lineRule="auto"/>
        <w:jc w:val="both"/>
      </w:pPr>
    </w:p>
    <w:p w14:paraId="05AF8A25" w14:textId="77777777" w:rsidR="001D6549" w:rsidRDefault="001D6549" w:rsidP="001D6549">
      <w:pPr>
        <w:spacing w:after="0" w:line="240" w:lineRule="auto"/>
        <w:jc w:val="both"/>
      </w:pPr>
      <w:r w:rsidRPr="007218D2">
        <w:rPr>
          <w:b/>
        </w:rPr>
        <w:t>Введение:</w:t>
      </w:r>
      <w:r>
        <w:t xml:space="preserve"> Российских сестер милосердия при получении образования обучали правилам ухода за больными, способам перевязки ран, операциям малой хирургии, фармации и рецептуре, гигиене. Позже они изучали такие дисциплины как анатомия и физиология, общая и частная патология, женские болезни, детские болезни и другие клинические дисциплины, но при этом они получали и религиозное обучение. Цель исследования: определить роль религиозного обучения в работе сестры милосердия </w:t>
      </w:r>
    </w:p>
    <w:p w14:paraId="3A53651D" w14:textId="77777777" w:rsidR="001D6549" w:rsidRDefault="001D6549" w:rsidP="001D6549">
      <w:pPr>
        <w:spacing w:after="0" w:line="240" w:lineRule="auto"/>
        <w:jc w:val="both"/>
      </w:pPr>
      <w:r w:rsidRPr="007218D2">
        <w:rPr>
          <w:b/>
        </w:rPr>
        <w:t>Материалы и методы:</w:t>
      </w:r>
      <w:r>
        <w:t xml:space="preserve"> библиографический анализ, синтез</w:t>
      </w:r>
    </w:p>
    <w:p w14:paraId="2C5AE1CD" w14:textId="77777777" w:rsidR="001D6549" w:rsidRDefault="001D6549" w:rsidP="001D6549">
      <w:pPr>
        <w:spacing w:after="0" w:line="240" w:lineRule="auto"/>
        <w:jc w:val="both"/>
      </w:pPr>
      <w:r w:rsidRPr="007218D2">
        <w:rPr>
          <w:b/>
        </w:rPr>
        <w:t>Результаты:</w:t>
      </w:r>
      <w:r>
        <w:t xml:space="preserve"> главной характерной чертой сестер милосердия является то, что их деятельность тесно и неразрывно связана с религией. Как известно, сестры милосердия проходили несколько лет обучения, где были важны не столько их практические навыки, сколько их нравственные качества, такие как любовь к ближнему и богу, проявление милосердия, сострадания, терпения и послушания, их учили по всем правилам монастыря: совместное проживание, безвозмездная работа и дисциплина. В общине служил православный священник, которому отводилась роль «блюстителя заведения в нравственном и религиозном отношении». После окончания курса обучения, женщины принимали обет «</w:t>
      </w:r>
      <w:proofErr w:type="gramStart"/>
      <w:r>
        <w:t>Обещаю,…</w:t>
      </w:r>
      <w:proofErr w:type="gramEnd"/>
      <w:r>
        <w:t xml:space="preserve">что, доколе сил моих достанет, употреблять буду все попечения и труды на богоугодное служение болеющим» и становились полноценными сестрами милосердия. Сестры выполняли сложную работу, схожую с деятельностью младшего и среднего медицинского работника: делали перевязки, мыли тяжелобольных, меняли постельное и нательное белье, помогали врачам во время операций. Тяжелый труд и все тяготы пострадавших солдат, больных людей, которые они видели своими глазами, требовали от них больших физических и моральных сил, в этом религия, безусловно, поддерживало их дух и придавало сил. Сестры милосердия, оказывали моральную поддержку страдающим. Человек, особенно тяжелобольной, оказавшись на больничной койке, всегда невольно задумывается о смысле жизни, вспоминает плохие и хорошие поступки и нуждается в том, чтобы его выслушали. Являясь первой помощницей священника, в обязанности сестры милосердия входило подготовка больного к исповеди. В случаях принятия больным православия, сестры обязаны были его крестить. Принятие веры давало надежду на исцеление и светлое будущее. Так же в мирное время сестры милосердия помогали беспризорным детям, помогали старикам и вдовам, собирали пожертвования. Вывод: общины сестер милосердия в России представляли собой организации общественной и частной благотворительности, но при этом функционировали в тесной связи с религией. таким образом, можем сделать вывод, что религиозное образование сестер милосердия играло основополагающую роль в их деятельности. При этом религия помогала сестрам при оказании помощи, воспитывала в них лучшие нравственные качества. Сестры милосердия, оказывая помощь в уходе за больным, проявляли духовную и нравственную поддержку, помогали пережить стресс от болезни или ранения. </w:t>
      </w:r>
    </w:p>
    <w:p w14:paraId="35954E43" w14:textId="77777777" w:rsidR="001D6549" w:rsidRPr="00C74873" w:rsidRDefault="001D6549" w:rsidP="001D6549">
      <w:pPr>
        <w:spacing w:after="0" w:line="240" w:lineRule="auto"/>
        <w:jc w:val="both"/>
      </w:pPr>
      <w:r w:rsidRPr="007218D2">
        <w:rPr>
          <w:b/>
        </w:rPr>
        <w:t>Список литературы:</w:t>
      </w:r>
      <w:r>
        <w:t xml:space="preserve"> 1. Протоирей С.Ф. Учебник для сестер милосердия. – 2-е изд. – СПб.: </w:t>
      </w:r>
      <w:proofErr w:type="spellStart"/>
      <w:r>
        <w:t>Сатисъ</w:t>
      </w:r>
      <w:proofErr w:type="spellEnd"/>
      <w:r>
        <w:t xml:space="preserve">, 2006. – 430 с. 2. Акишина С.Н., Беланова </w:t>
      </w:r>
      <w:proofErr w:type="gramStart"/>
      <w:r>
        <w:t>А.М.</w:t>
      </w:r>
      <w:proofErr w:type="gramEnd"/>
      <w:r>
        <w:t xml:space="preserve">, Беляков Н.А. Сестры милосердия России. – СПб.: Лики России, 2005. – 391 с. 3. Самые известные русские сестры милосердия: Крестовоздвиженская община, героини Крымской войны // </w:t>
      </w:r>
      <w:proofErr w:type="spellStart"/>
      <w:r>
        <w:t>ПроРелигию</w:t>
      </w:r>
      <w:proofErr w:type="spellEnd"/>
      <w:r>
        <w:t xml:space="preserve"> URL: https://proreligiu.club/obshestvo/istoriya/samye-izvestnye-russkiesestry-miloserdiya.html (дата обращения: 27.01.2023).</w:t>
      </w:r>
    </w:p>
    <w:p w14:paraId="50E32017" w14:textId="77777777" w:rsidR="008A4F63" w:rsidRDefault="008A4F63" w:rsidP="00705613">
      <w:pPr>
        <w:spacing w:after="0" w:line="240" w:lineRule="auto"/>
        <w:jc w:val="both"/>
      </w:pPr>
    </w:p>
    <w:sectPr w:rsidR="008A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38"/>
    <w:rsid w:val="00174B38"/>
    <w:rsid w:val="001D6549"/>
    <w:rsid w:val="00333D4E"/>
    <w:rsid w:val="00705613"/>
    <w:rsid w:val="007B26A7"/>
    <w:rsid w:val="008A4F63"/>
    <w:rsid w:val="00C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EA8E"/>
  <w15:chartTrackingRefBased/>
  <w15:docId w15:val="{37B99566-1F3B-42A4-B7D9-CD79AD78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Капралова Лариса</cp:lastModifiedBy>
  <cp:revision>2</cp:revision>
  <dcterms:created xsi:type="dcterms:W3CDTF">2024-11-07T05:30:00Z</dcterms:created>
  <dcterms:modified xsi:type="dcterms:W3CDTF">2024-11-07T05:30:00Z</dcterms:modified>
</cp:coreProperties>
</file>