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08633D" w:rsidRDefault="008C74D3" w:rsidP="008C74D3">
      <w:pPr>
        <w:jc w:val="center"/>
        <w:rPr>
          <w:rFonts w:ascii="Times New Roman" w:hAnsi="Times New Roman"/>
          <w:b/>
          <w:sz w:val="24"/>
          <w:szCs w:val="24"/>
        </w:rPr>
      </w:pPr>
      <w:r w:rsidRPr="0008633D">
        <w:rPr>
          <w:rFonts w:ascii="Times New Roman" w:hAnsi="Times New Roman"/>
          <w:b/>
          <w:sz w:val="24"/>
          <w:szCs w:val="24"/>
        </w:rPr>
        <w:t>ОТЧЕТ</w:t>
      </w:r>
    </w:p>
    <w:p w:rsidR="004034E8" w:rsidRDefault="008C74D3" w:rsidP="005A669B">
      <w:pPr>
        <w:jc w:val="center"/>
        <w:rPr>
          <w:rFonts w:ascii="Times New Roman" w:hAnsi="Times New Roman"/>
          <w:b/>
          <w:sz w:val="24"/>
          <w:szCs w:val="24"/>
        </w:rPr>
      </w:pPr>
      <w:r w:rsidRPr="0008633D">
        <w:rPr>
          <w:rFonts w:ascii="Times New Roman" w:hAnsi="Times New Roman"/>
          <w:b/>
          <w:sz w:val="24"/>
          <w:szCs w:val="24"/>
        </w:rPr>
        <w:t xml:space="preserve">по науке  за </w:t>
      </w:r>
      <w:r w:rsidRPr="0008633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8633D">
        <w:rPr>
          <w:rFonts w:ascii="Times New Roman" w:hAnsi="Times New Roman"/>
          <w:b/>
          <w:sz w:val="24"/>
          <w:szCs w:val="24"/>
        </w:rPr>
        <w:t xml:space="preserve"> квартал 2021 г.</w:t>
      </w:r>
    </w:p>
    <w:p w:rsidR="007101A8" w:rsidRPr="0008633D" w:rsidRDefault="007101A8" w:rsidP="005A6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Института фармации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5A669B" w:rsidRPr="0008633D" w:rsidTr="00A632A6">
        <w:tc>
          <w:tcPr>
            <w:tcW w:w="3408" w:type="dxa"/>
            <w:vMerge w:val="restart"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A669B" w:rsidRPr="0008633D" w:rsidRDefault="005A669B" w:rsidP="005A669B">
            <w:pPr>
              <w:spacing w:after="0"/>
              <w:ind w:firstLine="0"/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1. Лукоянова И.Е., </w:t>
            </w:r>
            <w:r w:rsidRPr="0008633D">
              <w:rPr>
                <w:rFonts w:ascii="Times New Roman" w:hAnsi="Times New Roman"/>
                <w:b/>
                <w:sz w:val="24"/>
                <w:szCs w:val="24"/>
              </w:rPr>
              <w:t>Егорова С.Н.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Анализ соблюдения требований надлежащей аптечной практики по фармацевтическому консультированию в отношении ОТС- препаратов на сайтах интернет-аптек /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 xml:space="preserve"> Современная организация лекарственного обеспечения </w:t>
            </w:r>
            <w:r w:rsidRPr="0008633D">
              <w:rPr>
                <w:rFonts w:ascii="Times New Roman" w:eastAsia="Calibri" w:hAnsi="Times New Roman"/>
                <w:color w:val="241F1F"/>
                <w:sz w:val="24"/>
                <w:szCs w:val="24"/>
                <w:lang w:eastAsia="ru-RU"/>
              </w:rPr>
              <w:t>№</w:t>
            </w:r>
            <w:r w:rsidRPr="0008633D">
              <w:rPr>
                <w:rFonts w:ascii="LiteraturnayaCTT" w:eastAsia="Calibri" w:hAnsi="LiteraturnayaCTT" w:cs="LiteraturnayaCTT"/>
                <w:color w:val="241F1F"/>
                <w:sz w:val="24"/>
                <w:szCs w:val="24"/>
                <w:lang w:eastAsia="ru-RU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3/2021, С. 14-21</w:t>
            </w:r>
          </w:p>
          <w:p w:rsidR="005A669B" w:rsidRPr="0008633D" w:rsidRDefault="005A669B" w:rsidP="000863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 xml:space="preserve">2. </w:t>
            </w:r>
            <w:r w:rsidRPr="0008633D">
              <w:rPr>
                <w:sz w:val="24"/>
                <w:szCs w:val="24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Р. Ф. Бакеева, О. Е. Вахитова, А. А. Каримуллина,</w:t>
            </w:r>
            <w:r w:rsidR="0008633D"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b/>
                <w:color w:val="241F1F"/>
                <w:sz w:val="24"/>
                <w:szCs w:val="24"/>
                <w:lang w:eastAsia="ru-RU"/>
              </w:rPr>
              <w:t>С. Н. Егорова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, С. Ю. Гармонов, В. Ф. Сопин</w:t>
            </w:r>
            <w:r w:rsidR="0008633D"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.</w:t>
            </w:r>
            <w:r w:rsidRPr="0008633D">
              <w:rPr>
                <w:sz w:val="24"/>
                <w:szCs w:val="24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Солюбилизация нитроксолина в системе на основе</w:t>
            </w:r>
            <w:r w:rsidR="0008633D"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оксиэтилированного моноалкилфенола (аф 9-10)</w:t>
            </w:r>
            <w:r w:rsidR="0008633D"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 xml:space="preserve">и додецилсульфата натрия в бинарном растворителе дмсо-вода. планирование / </w:t>
            </w:r>
            <w:r w:rsidRPr="0008633D">
              <w:rPr>
                <w:sz w:val="24"/>
                <w:szCs w:val="24"/>
              </w:rPr>
              <w:t xml:space="preserve"> </w:t>
            </w:r>
            <w:r w:rsidRPr="0008633D">
              <w:rPr>
                <w:rFonts w:ascii="LiteraturnayaMedium" w:eastAsia="Calibri" w:hAnsi="LiteraturnayaMedium" w:cs="LiteraturnayaMedium"/>
                <w:color w:val="241F1F"/>
                <w:sz w:val="24"/>
                <w:szCs w:val="24"/>
                <w:lang w:eastAsia="ru-RU"/>
              </w:rPr>
              <w:t>Вестник технологического университета. 2021. Т.24, №11, С. 13-18</w:t>
            </w:r>
          </w:p>
        </w:tc>
      </w:tr>
      <w:tr w:rsidR="005A669B" w:rsidRPr="004C77C3" w:rsidTr="00A632A6">
        <w:tc>
          <w:tcPr>
            <w:tcW w:w="3408" w:type="dxa"/>
            <w:vMerge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Sergey K. Filippov,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Ramil R. Khusnutdinov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Wali Inham, Chang Liu, Dmitry O. Nikitin , Irina I. Semina, Christopher J. Garvey, Shamil F. Nasibullin, Vitaliy V. Khutoryanskiy, Hongbo Zhang and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Rouslan I. Moustafine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. Hybrid Nanoparticles for Haloperidol Encapsulation: Quid Est Optimum?  Polymers 2021, 13, 4189. https://doi.org/10.3390/polym13234189</w:t>
            </w:r>
          </w:p>
        </w:tc>
      </w:tr>
      <w:tr w:rsidR="005A669B" w:rsidRPr="0008633D" w:rsidTr="00A632A6">
        <w:tc>
          <w:tcPr>
            <w:tcW w:w="3408" w:type="dxa"/>
            <w:vMerge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5A669B" w:rsidRPr="0008633D" w:rsidRDefault="005A669B" w:rsidP="005A66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5A669B" w:rsidRPr="0008633D" w:rsidRDefault="005A669B" w:rsidP="005A669B">
            <w:pPr>
              <w:pStyle w:val="Pa3"/>
              <w:jc w:val="both"/>
              <w:rPr>
                <w:rStyle w:val="A70"/>
                <w:sz w:val="24"/>
                <w:szCs w:val="24"/>
              </w:rPr>
            </w:pPr>
            <w:r w:rsidRPr="0008633D">
              <w:rPr>
                <w:rStyle w:val="A70"/>
                <w:sz w:val="24"/>
                <w:szCs w:val="24"/>
              </w:rPr>
              <w:t xml:space="preserve">1.Гилимова В.Р., </w:t>
            </w:r>
            <w:r w:rsidRPr="0008633D">
              <w:rPr>
                <w:rStyle w:val="A70"/>
                <w:b/>
                <w:sz w:val="24"/>
                <w:szCs w:val="24"/>
              </w:rPr>
              <w:t>Меркурьева Г.Ю.,</w:t>
            </w:r>
            <w:r w:rsidRPr="0008633D">
              <w:rPr>
                <w:rStyle w:val="A70"/>
                <w:sz w:val="24"/>
                <w:szCs w:val="24"/>
              </w:rPr>
              <w:t xml:space="preserve"> </w:t>
            </w:r>
            <w:r w:rsidRPr="0008633D">
              <w:rPr>
                <w:rStyle w:val="A70"/>
                <w:b/>
                <w:sz w:val="24"/>
                <w:szCs w:val="24"/>
              </w:rPr>
              <w:t>Камаева С.С.</w:t>
            </w:r>
            <w:r w:rsidRPr="0008633D">
              <w:rPr>
                <w:rStyle w:val="A70"/>
                <w:sz w:val="24"/>
                <w:szCs w:val="24"/>
              </w:rPr>
              <w:t xml:space="preserve"> Полимерные матрицы как носители лекарственных веществ / Сборник научных статей по итогам работы Международного научного форума НАУКА И ИННОВАЦИИ- СОВРЕМЕННЫЕ КОНЦЕПЦИИ (г. Москва, 17 декабря 2021 г.). / отв. ред. Д.Р. Хисматуллин. – Москва: Издательство Инфинити, 2021. С. 200-204</w:t>
            </w:r>
          </w:p>
          <w:p w:rsidR="0008633D" w:rsidRDefault="005A669B" w:rsidP="0008633D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2.Каримова А.Ф.,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Меркурьева Г.Ю., Камаева С.С.</w:t>
            </w:r>
            <w:r w:rsidRPr="0008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Липосомы – перспективная система доставки лекарственных веществ / Сборник статей по итогам Международной научно-практической конференции «Проблемы и тенденции научных преобразований в условиях трансформации общества» (г. Воронеж, 19 декабря 2021 г.). – Стерлитамак: АФИ, 2021. – С. 172-175</w:t>
            </w:r>
          </w:p>
          <w:p w:rsidR="005A669B" w:rsidRPr="0008633D" w:rsidRDefault="0008633D" w:rsidP="0008633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669B" w:rsidRPr="0008633D">
              <w:rPr>
                <w:rFonts w:ascii="Times New Roman" w:hAnsi="Times New Roman"/>
                <w:b/>
                <w:sz w:val="24"/>
                <w:szCs w:val="24"/>
              </w:rPr>
              <w:t>С.Н. Егорова, Н.В. Воробьева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 xml:space="preserve"> Проблемы изготовления лекарственных препаратов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 xml:space="preserve">ветеринарного применения в ветеринарных аптеках  / Современные проблемы экспериментальной и клинической токсикологии, фармакологии и экологии: Сборник тезисов докладов Международной 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научно-практической конференции (9–10 сентября 2021 г.). С. 27-29</w:t>
            </w:r>
          </w:p>
          <w:p w:rsidR="005A669B" w:rsidRPr="0008633D" w:rsidRDefault="0008633D" w:rsidP="005A66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 xml:space="preserve">.  Д.И. Бахтияров, </w:t>
            </w:r>
            <w:r w:rsidR="005A669B" w:rsidRPr="0008633D">
              <w:rPr>
                <w:rFonts w:ascii="Times New Roman" w:hAnsi="Times New Roman"/>
                <w:b/>
                <w:sz w:val="24"/>
                <w:szCs w:val="24"/>
              </w:rPr>
              <w:t>С.Н. Егорова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669B" w:rsidRPr="0008633D">
              <w:rPr>
                <w:rFonts w:ascii="Times New Roman" w:hAnsi="Times New Roman"/>
                <w:b/>
                <w:sz w:val="24"/>
                <w:szCs w:val="24"/>
              </w:rPr>
              <w:t>Н.В. Воробьева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>, М.П. Шулаева, М.Х. Лутфуллин, О.К. Поздеев, Л.М. Юсупова, Ю.В. Бахтиярова, И.В. Галкина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669B" w:rsidRPr="0008633D">
              <w:rPr>
                <w:rFonts w:ascii="Times New Roman" w:hAnsi="Times New Roman"/>
                <w:sz w:val="24"/>
                <w:szCs w:val="24"/>
              </w:rPr>
              <w:t xml:space="preserve"> Противовоспалительные глазные капли в ветеринарии на основе производных бензофуроксана /  Современные проблемы экспериментальной и клинической токсикологии, фармакологии и экологии: Сборник тезисов докладов Международной научно-практической конференции (9–10 сентября 2021 г.). С. 11-14</w:t>
            </w:r>
          </w:p>
        </w:tc>
      </w:tr>
      <w:tr w:rsidR="004250C7" w:rsidRPr="004C77C3" w:rsidTr="00A632A6">
        <w:tc>
          <w:tcPr>
            <w:tcW w:w="3408" w:type="dxa"/>
            <w:vMerge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Sergey K. Filippov,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Ramil R. Khusnutdinov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Wali Inham, Chang Liu, Dmitry O. Nikitin , Irina I. Semina, Christopher J. Garvey, Shamil F. Nasibullin, Vitaliy V. Khutoryanskiy, Hongbo Zhang and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Rouslan I. Moustafine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. Hybrid Nanoparticles for Haloperidol Encapsulation: Quid Est Optimum?  Polymers 2021, 13, 4189. https://doi.org/10.3390/polym13234189</w:t>
            </w:r>
          </w:p>
        </w:tc>
      </w:tr>
      <w:tr w:rsidR="004250C7" w:rsidRPr="004C77C3" w:rsidTr="00A632A6">
        <w:tc>
          <w:tcPr>
            <w:tcW w:w="3408" w:type="dxa"/>
            <w:vMerge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Sergey K. Filippov,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Ramil R. Khusnutdinov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Wali Inham, Chang Liu, Dmitry O. Nikitin , Irina I. Semina, Christopher J. Garvey, Shamil F. Nasibullin, Vitaliy V. Khutoryanskiy, Hongbo Zhang and 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Rouslan I. Moustafine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. Hybrid Nanoparticles for Haloperidol Encapsulation: Quid Est Optimum?  Polymers 2021, 13, 4189. https://doi.org/10.3390/polym13234189</w:t>
            </w:r>
          </w:p>
        </w:tc>
      </w:tr>
      <w:tr w:rsidR="004250C7" w:rsidRPr="0008633D" w:rsidTr="00A632A6">
        <w:tc>
          <w:tcPr>
            <w:tcW w:w="3408" w:type="dxa"/>
            <w:vMerge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3408" w:type="dxa"/>
            <w:vMerge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250C7" w:rsidRPr="0008633D" w:rsidRDefault="00856B86" w:rsidP="000863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/>
                <w:sz w:val="24"/>
                <w:szCs w:val="24"/>
              </w:rPr>
              <w:t>В.Р. Тимергалиева</w:t>
            </w:r>
            <w:r w:rsidR="0008633D">
              <w:rPr>
                <w:rFonts w:ascii="Times New Roman" w:hAnsi="Times New Roman"/>
                <w:sz w:val="24"/>
                <w:szCs w:val="24"/>
              </w:rPr>
              <w:t>.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РАЗРАБОТКА ДИСПЕРГИРУЕМЫХ В РОТОВОЙ ПОЛОСТИ ТАБЛЕТОК С НЕМЕДЛЕННЫМ ВЫСВОБОЖДЕНИЕМ ЛЕКАРСТВЕННЫХ ВЕЩЕСТВ</w:t>
            </w:r>
            <w:r w:rsidR="0008633D">
              <w:rPr>
                <w:rFonts w:ascii="Times New Roman" w:hAnsi="Times New Roman"/>
                <w:sz w:val="24"/>
                <w:szCs w:val="24"/>
              </w:rPr>
              <w:t>.</w:t>
            </w:r>
            <w:r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</w:t>
            </w:r>
            <w:r w:rsidR="00B30951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Конгресс молодых Ученых в фармации </w:t>
            </w:r>
            <w:r w:rsidRPr="0008633D">
              <w:rPr>
                <w:rStyle w:val="A70"/>
                <w:rFonts w:ascii="Times New Roman" w:hAnsi="Times New Roman"/>
                <w:sz w:val="24"/>
                <w:szCs w:val="24"/>
                <w:lang w:val="en-US"/>
              </w:rPr>
              <w:t>Drug</w:t>
            </w:r>
            <w:r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</w:t>
            </w:r>
            <w:r w:rsidRPr="0008633D">
              <w:rPr>
                <w:rStyle w:val="A70"/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, Казань, </w:t>
            </w:r>
            <w:r w:rsidRPr="0008633D">
              <w:rPr>
                <w:rStyle w:val="A70"/>
                <w:rFonts w:ascii="Times New Roman" w:hAnsi="Times New Roman"/>
                <w:sz w:val="24"/>
                <w:szCs w:val="24"/>
              </w:rPr>
              <w:t>19 ноября 2021 года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 квартал 2021 года </w:t>
            </w:r>
          </w:p>
        </w:tc>
        <w:tc>
          <w:tcPr>
            <w:tcW w:w="4940" w:type="dxa"/>
          </w:tcPr>
          <w:p w:rsidR="004250C7" w:rsidRPr="0008633D" w:rsidRDefault="0008633D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50C7" w:rsidRPr="0008633D">
              <w:rPr>
                <w:rFonts w:ascii="Times New Roman" w:hAnsi="Times New Roman"/>
                <w:b/>
                <w:sz w:val="24"/>
                <w:szCs w:val="24"/>
              </w:rPr>
              <w:t>Яркаева Ф.Ф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50C7" w:rsidRPr="0008633D">
              <w:rPr>
                <w:rFonts w:ascii="Times New Roman" w:hAnsi="Times New Roman"/>
                <w:sz w:val="24"/>
                <w:szCs w:val="24"/>
              </w:rPr>
              <w:t xml:space="preserve"> – заместитель министра здравоохранения Республики Татарстан. Программа БСК – поиск решений </w:t>
            </w:r>
            <w:r w:rsidR="004250C7" w:rsidRPr="0008633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="004250C7" w:rsidRPr="0008633D">
              <w:rPr>
                <w:rFonts w:ascii="Times New Roman" w:hAnsi="Times New Roman"/>
                <w:sz w:val="24"/>
                <w:szCs w:val="24"/>
              </w:rPr>
              <w:t xml:space="preserve"> Ежегодная межрегиональная конференция «Актуальные проблемы обеспечения качества лекарственной и медицинской помощи» 17-19 октября 2021 г, онлайн формат</w:t>
            </w:r>
          </w:p>
          <w:p w:rsidR="00334028" w:rsidRPr="0008633D" w:rsidRDefault="0008633D" w:rsidP="004250C7">
            <w:pPr>
              <w:spacing w:after="0"/>
              <w:ind w:firstLine="0"/>
              <w:rPr>
                <w:rStyle w:val="A70"/>
                <w:rFonts w:ascii="Times New Roman" w:hAnsi="Times New Roman"/>
                <w:sz w:val="24"/>
                <w:szCs w:val="24"/>
              </w:rPr>
            </w:pPr>
            <w:r>
              <w:rPr>
                <w:rStyle w:val="A70"/>
                <w:rFonts w:ascii="Times New Roman" w:hAnsi="Times New Roman"/>
                <w:sz w:val="24"/>
                <w:szCs w:val="24"/>
              </w:rPr>
              <w:t>2</w:t>
            </w:r>
            <w:r w:rsidR="00334028" w:rsidRPr="0008633D">
              <w:rPr>
                <w:rStyle w:val="A70"/>
                <w:rFonts w:ascii="Times New Roman" w:hAnsi="Times New Roman"/>
                <w:sz w:val="24"/>
                <w:szCs w:val="24"/>
              </w:rPr>
              <w:t>.</w:t>
            </w:r>
            <w:r w:rsidR="00856B86" w:rsidRPr="0008633D">
              <w:rPr>
                <w:rStyle w:val="A70"/>
                <w:rFonts w:ascii="Times New Roman" w:hAnsi="Times New Roman"/>
                <w:b/>
                <w:sz w:val="24"/>
                <w:szCs w:val="24"/>
              </w:rPr>
              <w:t>Тимергалиева В.Р.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Участие в постерной сессии в рамках международного конгресса 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</w:rPr>
              <w:lastRenderedPageBreak/>
              <w:t xml:space="preserve">молодых Ученых в фармации 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  <w:lang w:val="en-US"/>
              </w:rPr>
              <w:t>Drug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19 ноября 2021 года</w:t>
            </w:r>
          </w:p>
          <w:p w:rsidR="00856B86" w:rsidRPr="0008633D" w:rsidRDefault="0008633D" w:rsidP="00856B86">
            <w:pPr>
              <w:spacing w:after="0"/>
              <w:ind w:firstLine="0"/>
              <w:rPr>
                <w:rStyle w:val="A70"/>
                <w:rFonts w:ascii="Times New Roman" w:hAnsi="Times New Roman"/>
                <w:sz w:val="24"/>
                <w:szCs w:val="24"/>
              </w:rPr>
            </w:pPr>
            <w:r>
              <w:rPr>
                <w:rStyle w:val="A70"/>
                <w:rFonts w:ascii="Times New Roman" w:hAnsi="Times New Roman"/>
                <w:sz w:val="24"/>
                <w:szCs w:val="24"/>
              </w:rPr>
              <w:t>3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. Гилимова В.Р., </w:t>
            </w:r>
            <w:r w:rsidR="00856B86" w:rsidRPr="0008633D">
              <w:rPr>
                <w:rStyle w:val="A70"/>
                <w:rFonts w:ascii="Times New Roman" w:hAnsi="Times New Roman"/>
                <w:b/>
                <w:sz w:val="24"/>
                <w:szCs w:val="24"/>
              </w:rPr>
              <w:t>Меркурьева Г.Ю., Камаева С.С.</w:t>
            </w:r>
            <w:r w:rsidR="00856B86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Международный научный форум «НАУКА И ИННОВАЦИИ- СОВРЕМЕННЫЕ КОНЦЕПЦИИ» (г. Москва, 17 декабря 2021 г.).</w:t>
            </w:r>
          </w:p>
          <w:p w:rsidR="004250C7" w:rsidRPr="0008633D" w:rsidRDefault="0008633D" w:rsidP="00B309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56B86" w:rsidRPr="0008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Каримова А.Ф., </w:t>
            </w:r>
            <w:r w:rsidR="00856B86" w:rsidRPr="00086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Меркурьева Г.Ю., Камаева С.С.</w:t>
            </w:r>
            <w:r w:rsidR="00856B86" w:rsidRPr="00086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«Проблемы и тенденции научных преобразований в условиях трансформации общества» (г. Воронеж, 19 декабря 2021 г.).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08633D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 тезисов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, за 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 квартал 2021г. </w:t>
            </w:r>
            <w:r w:rsidRPr="0008633D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0863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33D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B30951" w:rsidRPr="0008633D" w:rsidRDefault="004250C7" w:rsidP="00B30951">
            <w:pPr>
              <w:spacing w:after="0"/>
              <w:ind w:firstLine="0"/>
              <w:rPr>
                <w:rStyle w:val="A70"/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5A3">
              <w:rPr>
                <w:rStyle w:val="A70"/>
                <w:rFonts w:ascii="Times New Roman" w:hAnsi="Times New Roman"/>
                <w:sz w:val="24"/>
                <w:szCs w:val="24"/>
              </w:rPr>
              <w:t>М</w:t>
            </w:r>
            <w:r w:rsidR="00B30951" w:rsidRPr="0008633D">
              <w:rPr>
                <w:rStyle w:val="A70"/>
                <w:rFonts w:ascii="Times New Roman" w:hAnsi="Times New Roman"/>
                <w:sz w:val="24"/>
                <w:szCs w:val="24"/>
              </w:rPr>
              <w:t>еждународн</w:t>
            </w:r>
            <w:r w:rsidR="002A65A3">
              <w:rPr>
                <w:rStyle w:val="A70"/>
                <w:rFonts w:ascii="Times New Roman" w:hAnsi="Times New Roman"/>
                <w:sz w:val="24"/>
                <w:szCs w:val="24"/>
              </w:rPr>
              <w:t>ый</w:t>
            </w:r>
            <w:r w:rsidR="00B30951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конгресс молодых Ученых в фармации </w:t>
            </w:r>
            <w:r w:rsidR="00B30951" w:rsidRPr="0008633D">
              <w:rPr>
                <w:rStyle w:val="A70"/>
                <w:rFonts w:ascii="Times New Roman" w:hAnsi="Times New Roman"/>
                <w:sz w:val="24"/>
                <w:szCs w:val="24"/>
                <w:lang w:val="en-US"/>
              </w:rPr>
              <w:t>Drug</w:t>
            </w:r>
            <w:r w:rsidR="00B30951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</w:t>
            </w:r>
            <w:r w:rsidR="00B30951" w:rsidRPr="0008633D">
              <w:rPr>
                <w:rStyle w:val="A70"/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="002A65A3">
              <w:rPr>
                <w:rStyle w:val="A70"/>
                <w:rFonts w:ascii="Times New Roman" w:hAnsi="Times New Roman"/>
                <w:sz w:val="24"/>
                <w:szCs w:val="24"/>
              </w:rPr>
              <w:t>, Казань,</w:t>
            </w:r>
            <w:r w:rsidR="00B30951" w:rsidRPr="0008633D">
              <w:rPr>
                <w:rStyle w:val="A70"/>
                <w:rFonts w:ascii="Times New Roman" w:hAnsi="Times New Roman"/>
                <w:sz w:val="24"/>
                <w:szCs w:val="24"/>
              </w:rPr>
              <w:t xml:space="preserve"> 19 ноября 2021 года</w:t>
            </w:r>
          </w:p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C7" w:rsidRPr="0008633D" w:rsidTr="00A632A6">
        <w:trPr>
          <w:trHeight w:val="445"/>
        </w:trPr>
        <w:tc>
          <w:tcPr>
            <w:tcW w:w="3408" w:type="dxa"/>
            <w:vMerge w:val="restart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 квартал 2021 года, </w:t>
            </w:r>
            <w:r w:rsidRPr="000863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3408" w:type="dxa"/>
            <w:vMerge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 квартал 2021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4250C7" w:rsidRPr="0008633D" w:rsidRDefault="00856B86" w:rsidP="008451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77C3">
              <w:rPr>
                <w:rFonts w:ascii="Times New Roman" w:hAnsi="Times New Roman"/>
                <w:b/>
                <w:sz w:val="24"/>
                <w:szCs w:val="24"/>
              </w:rPr>
              <w:t>Хуснутдинов Р.Р</w:t>
            </w:r>
            <w:r w:rsidR="00845135" w:rsidRPr="004C77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45135" w:rsidRPr="0008633D">
              <w:rPr>
                <w:rFonts w:ascii="Times New Roman" w:hAnsi="Times New Roman"/>
                <w:sz w:val="24"/>
                <w:szCs w:val="24"/>
              </w:rPr>
              <w:t xml:space="preserve"> УМНИК и МИП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="00845135" w:rsidRPr="0008633D">
              <w:rPr>
                <w:rFonts w:ascii="Times New Roman" w:hAnsi="Times New Roman"/>
                <w:sz w:val="24"/>
                <w:szCs w:val="24"/>
              </w:rPr>
              <w:t xml:space="preserve">азработка многофункциональных матричных носителей с использованием полимеров фармацевтического назначения и мезопористого диоксида кремния для адресной доставки лекарств». Науч.рук-ль – </w:t>
            </w:r>
            <w:r w:rsidR="00845135" w:rsidRPr="004C77C3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D68E7" w:rsidRPr="00E66809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. Грант РНФ  20-65-46007  Инновационные подходы к созданию лекарственных форм для трансмукозальной доставки веществ в мозг. Конкурс 2020 года «Проведение фундаментальных научных исследований и поисковых научных исследований по поручениям (указаниям) Президента Российской Федерации» (ведущие ученые).  Рук-ль: </w:t>
            </w:r>
            <w:r w:rsidRPr="004C77C3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 Исполнители: Порфирьева Н.Н. Семина И.И. Хуторянский В.В. Филиппов С.К. Выделено на 2020 год: 8000 тыс. руб.</w:t>
            </w:r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D68E7" w:rsidRPr="001F2D23" w:rsidRDefault="00ED68E7" w:rsidP="00ED68E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. Грант РНФ20-75-00051 </w:t>
            </w: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Pr="001F2D2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Разработка лекарственных форм с немедленным</w:t>
            </w:r>
          </w:p>
          <w:p w:rsidR="00ED68E7" w:rsidRPr="001F2D23" w:rsidRDefault="00ED68E7" w:rsidP="00ED68E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2D2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высвобождением включенного лекарственного вещества». </w:t>
            </w: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2020 года «Проведение инициативных исследований молодыми</w:t>
            </w:r>
          </w:p>
          <w:p w:rsidR="00ED68E7" w:rsidRPr="001F2D23" w:rsidRDefault="00ED68E7" w:rsidP="00ED68E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учеными» Президентской программы исследовательских проектов,</w:t>
            </w:r>
          </w:p>
          <w:p w:rsidR="00ED68E7" w:rsidRPr="001F2D23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реализуемых ведущими учеными, в том числе молодыми учеными. Руководитель: </w:t>
            </w:r>
            <w:r w:rsidRPr="004C77C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Тимергалиева В.Р.</w:t>
            </w: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сумма 1500 тыс. руб.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4940" w:type="dxa"/>
          </w:tcPr>
          <w:p w:rsidR="004250C7" w:rsidRPr="004C77C3" w:rsidRDefault="0040553C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представление на соискание премии Президента Российский Федерации в области науки и инноваций для молодых ученых за </w:t>
            </w:r>
            <w:r w:rsidRPr="00086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 </w:t>
            </w:r>
            <w:r w:rsidR="00334028" w:rsidRPr="0008633D">
              <w:rPr>
                <w:rFonts w:ascii="Times New Roman" w:hAnsi="Times New Roman"/>
                <w:b/>
                <w:sz w:val="24"/>
                <w:szCs w:val="24"/>
              </w:rPr>
              <w:t>Ситенковой А.В., Т</w:t>
            </w:r>
            <w:r w:rsidRPr="0008633D">
              <w:rPr>
                <w:rFonts w:ascii="Times New Roman" w:hAnsi="Times New Roman"/>
                <w:b/>
                <w:sz w:val="24"/>
                <w:szCs w:val="24"/>
              </w:rPr>
              <w:t>имергалиевой В.Р., Ситенкова А.Ю.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t xml:space="preserve">  кв. 2021г.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 квартал 2021 года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t xml:space="preserve">  кв. 2021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3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t xml:space="preserve">  кв. 2021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0C7" w:rsidRPr="0008633D" w:rsidTr="00A632A6">
        <w:tc>
          <w:tcPr>
            <w:tcW w:w="6048" w:type="dxa"/>
            <w:gridSpan w:val="2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8E7">
              <w:rPr>
                <w:rFonts w:ascii="Times New Roman" w:hAnsi="Times New Roman"/>
                <w:b/>
                <w:sz w:val="24"/>
                <w:szCs w:val="24"/>
              </w:rPr>
              <w:t>Камаева С.С.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– Член редакционной коллегии Медико-фармацевтический журнал ПУЛЬС (ВАК, пятилетний импакт-фактор РИНЦ 0,276)</w:t>
            </w:r>
          </w:p>
          <w:p w:rsidR="004250C7" w:rsidRPr="0008633D" w:rsidRDefault="004250C7" w:rsidP="004250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8E7">
              <w:rPr>
                <w:rFonts w:ascii="Times New Roman" w:hAnsi="Times New Roman"/>
                <w:b/>
                <w:sz w:val="24"/>
                <w:szCs w:val="24"/>
              </w:rPr>
              <w:t>Егорова С.Н.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Член ред коллегии научно-практического журнала «Ведомости Научного центра экспертизы средств медицинского применения»</w:t>
            </w:r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0E29">
              <w:rPr>
                <w:rFonts w:ascii="Times New Roman" w:hAnsi="Times New Roman"/>
                <w:b/>
                <w:sz w:val="24"/>
                <w:szCs w:val="24"/>
              </w:rPr>
              <w:t>Мустафин Р.И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. является рецензентом 46 ведущих высокорейтинговых международных журналов по (био)фармацевтической, химической, (био)материаловедческой и наномедицинской специальностям, член редакционных советов: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 xml:space="preserve">I.6-ти международных журналов по фармации:  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1)“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Drug Development and Industrial Pharmacy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импактфактор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2018 – 2,367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7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tandfonline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action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journalInformation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show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editorialBoard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journalCode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iddi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20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2)“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Pharmaceutical Development and Technology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импактфактор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2018 – 2,347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tandfonline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action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journalInformation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show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editorialBoard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journalCode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iphd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20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Scientia Pharmaceutica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(Austrian Journal of Pharmaceutical Sciences),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MDPI Academic Open Access Publishing, Switzerland (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импактфактор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 – 1,070),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mdpi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scipharm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editors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4)“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Current Drug Delivery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импактфактор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– 1,645),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5)“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Recent Patents on Drug Delivery &amp; Formulations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импактфактор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 – 1,130)),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0" w:anchor="top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benthamscience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board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rpddf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#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6)“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Drug Delivery Letters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издаетсяс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1" w:anchor="top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benthamscience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board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ddl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#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7)“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Austin Journal of Analytical and Pharmaceutical Chemistry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Austin Publishing Group, U.S.A. (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издаетсяс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. http://austinpublishinggroup.com/analytical-pharmaceutical-chemistry/editorialboard.php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 xml:space="preserve">II. 2-х переводных российских журналов по фармации: 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8)"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Химико-фармацевтический журнал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", издательство "Фолиум" [“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Pharmaceutical Chemistry Journal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”, издательство – Springer, U.S.A.] (импакт фактор 2018 – 0.510), с 2014 г. </w:t>
            </w:r>
            <w:hyperlink r:id="rId12" w:anchor="custom-0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http://chem.folium.ru/index.php/chem/about/editorialPolicies#custom-0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ED68E7" w:rsidRPr="001F2D23" w:rsidRDefault="00ED68E7" w:rsidP="00ED68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9) "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Разработка и регистрация лекарственных средств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", издательство – ООО «ЦФА» ["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Drug Development &amp; Registration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"],(издается с 2012 г.), </w:t>
            </w:r>
            <w:hyperlink r:id="rId13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https://www.pharmjournal.ru/jour/pages/view/EditorialC</w:t>
              </w:r>
            </w:hyperlink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D68E7" w:rsidRPr="001F2D23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0E29">
              <w:rPr>
                <w:rFonts w:ascii="Times New Roman" w:hAnsi="Times New Roman"/>
                <w:b/>
                <w:sz w:val="24"/>
                <w:szCs w:val="24"/>
              </w:rPr>
              <w:t>Хазиев Р.Ш.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 является рецензентом журнала «Химия растительного сырья» (Scopus)</w:t>
            </w:r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D68E7" w:rsidRPr="001F2D23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0E29">
              <w:rPr>
                <w:rFonts w:ascii="Times New Roman" w:hAnsi="Times New Roman"/>
                <w:b/>
                <w:sz w:val="24"/>
                <w:szCs w:val="24"/>
              </w:rPr>
              <w:t>Сафиуллин Р.С.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 член редколлегии журнала «Фармация»</w:t>
            </w:r>
          </w:p>
        </w:tc>
      </w:tr>
      <w:tr w:rsidR="00ED68E7" w:rsidRPr="004C77C3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ED68E7" w:rsidRPr="001F2D23" w:rsidRDefault="00ED68E7" w:rsidP="00ED68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7C3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 является экспертом по выделению грантов по тематике "Системы доставки лекарств" Министерства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образования, университетов и научных исследований Италии - [Italian Ministry of Education, University and Research (MIUR)], (с 2013 г.). </w:t>
            </w:r>
          </w:p>
          <w:p w:rsidR="00ED68E7" w:rsidRPr="001F2D23" w:rsidRDefault="00ED68E7" w:rsidP="00ED68E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Членство Мустафина Р.И. в ведущих научных сообществах:</w:t>
            </w:r>
          </w:p>
          <w:p w:rsidR="00ED68E7" w:rsidRPr="001F2D23" w:rsidRDefault="00ED68E7" w:rsidP="00ED68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- Общества по контролируемому высвобождению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Controlled Release Society, CRS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), с 2007 г.;</w:t>
            </w:r>
          </w:p>
          <w:p w:rsidR="00ED68E7" w:rsidRPr="001F2D23" w:rsidRDefault="00ED68E7" w:rsidP="00ED68E7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Обществанаукитехнологийдоставкилекарств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International Society of Drug Delivery Science and Technology, ISDDST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:rsidR="00ED68E7" w:rsidRPr="001F2D23" w:rsidRDefault="00ED68E7" w:rsidP="00ED68E7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АмериканскойАссоциацииученыхвобластифармации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American Association of Pharmaceutical Scientists, AAPS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официальныйчлен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хфокусгрупп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FDD, PPB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</w:t>
            </w:r>
          </w:p>
          <w:p w:rsidR="00ED68E7" w:rsidRPr="001F2D23" w:rsidRDefault="00ED68E7" w:rsidP="00ED68E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ФранцузскойАссоциацииГаленовойФармации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Association de Pharmacie Galénique Industrielle, APGI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 xml:space="preserve">Зам. директора по образовательной деятельности Института фармации д.фармац.н. профессор </w:t>
            </w:r>
            <w:r w:rsidRPr="004C77C3">
              <w:rPr>
                <w:rFonts w:ascii="Times New Roman" w:hAnsi="Times New Roman"/>
                <w:b/>
                <w:sz w:val="24"/>
                <w:szCs w:val="24"/>
              </w:rPr>
              <w:t>Егорова С.Н.:</w:t>
            </w:r>
            <w:r w:rsidRPr="00086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Член Совета:</w:t>
            </w:r>
          </w:p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  Д. 208.085.06 при ФГБОУ ВО «Самарский государственные медицинский университет» МЗ РФ, г. Самара по специальности «Фармацевтическая химия, фармакогнозия»</w:t>
            </w:r>
          </w:p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 Д. 208.068.02 при ФГБОУ ВО «Пермская государственная фармацевтическая академия» МЗ РФ по специальности «Управление и экономика фармации»</w:t>
            </w:r>
          </w:p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633D">
              <w:rPr>
                <w:rFonts w:ascii="Times New Roman" w:hAnsi="Times New Roman"/>
                <w:sz w:val="24"/>
                <w:szCs w:val="24"/>
              </w:rPr>
              <w:t>- Д. 212.080.07 при  ФГБОУ ВО «Казанский национальный исследовательский технологический университет» по специальности «Фармацевтическая химия, фармакогнозия»</w:t>
            </w:r>
          </w:p>
        </w:tc>
      </w:tr>
      <w:tr w:rsidR="00ED68E7" w:rsidRPr="0008633D" w:rsidTr="00A632A6">
        <w:tc>
          <w:tcPr>
            <w:tcW w:w="6048" w:type="dxa"/>
            <w:gridSpan w:val="2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3D"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 год в целом с предоставлением копий в научный отдел</w:t>
            </w:r>
          </w:p>
        </w:tc>
        <w:tc>
          <w:tcPr>
            <w:tcW w:w="4940" w:type="dxa"/>
          </w:tcPr>
          <w:p w:rsidR="00ED68E7" w:rsidRPr="0008633D" w:rsidRDefault="00ED68E7" w:rsidP="00ED68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4D3" w:rsidRPr="0008633D" w:rsidRDefault="008C74D3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3A3AD7" w:rsidRPr="0008633D" w:rsidRDefault="003A3AD7" w:rsidP="00CD22C1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A3AD7" w:rsidRPr="0008633D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07" w:rsidRDefault="00FA0F07" w:rsidP="008638C3">
      <w:pPr>
        <w:spacing w:after="0"/>
      </w:pPr>
      <w:r>
        <w:separator/>
      </w:r>
    </w:p>
  </w:endnote>
  <w:endnote w:type="continuationSeparator" w:id="0">
    <w:p w:rsidR="00FA0F07" w:rsidRDefault="00FA0F0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teraturnaya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iteraturnaya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07" w:rsidRDefault="00FA0F07" w:rsidP="008638C3">
      <w:pPr>
        <w:spacing w:after="0"/>
      </w:pPr>
      <w:r>
        <w:separator/>
      </w:r>
    </w:p>
  </w:footnote>
  <w:footnote w:type="continuationSeparator" w:id="0">
    <w:p w:rsidR="00FA0F07" w:rsidRDefault="00FA0F0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8633D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65A3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028"/>
    <w:rsid w:val="00334335"/>
    <w:rsid w:val="003345E1"/>
    <w:rsid w:val="00346A91"/>
    <w:rsid w:val="0035102A"/>
    <w:rsid w:val="00370682"/>
    <w:rsid w:val="00374D42"/>
    <w:rsid w:val="00374D52"/>
    <w:rsid w:val="00394B43"/>
    <w:rsid w:val="003960DE"/>
    <w:rsid w:val="003A3AD7"/>
    <w:rsid w:val="003B1B0F"/>
    <w:rsid w:val="003B6BAE"/>
    <w:rsid w:val="003C24F4"/>
    <w:rsid w:val="003C45CC"/>
    <w:rsid w:val="003D4C14"/>
    <w:rsid w:val="003E3371"/>
    <w:rsid w:val="003F1935"/>
    <w:rsid w:val="00401084"/>
    <w:rsid w:val="004034E8"/>
    <w:rsid w:val="0040553C"/>
    <w:rsid w:val="0042122D"/>
    <w:rsid w:val="00423D72"/>
    <w:rsid w:val="00423FC9"/>
    <w:rsid w:val="004250C7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A6B12"/>
    <w:rsid w:val="004C26B9"/>
    <w:rsid w:val="004C7361"/>
    <w:rsid w:val="004C77C3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A669B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0B29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3266"/>
    <w:rsid w:val="006B2763"/>
    <w:rsid w:val="006B2FAD"/>
    <w:rsid w:val="006C4439"/>
    <w:rsid w:val="006C6194"/>
    <w:rsid w:val="006D07E6"/>
    <w:rsid w:val="006D1F06"/>
    <w:rsid w:val="006E376D"/>
    <w:rsid w:val="00707AE4"/>
    <w:rsid w:val="007101A8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135"/>
    <w:rsid w:val="00845721"/>
    <w:rsid w:val="0084591C"/>
    <w:rsid w:val="0085047A"/>
    <w:rsid w:val="00856B86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4D3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30951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4D83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4549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D68E7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0F07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Pa3">
    <w:name w:val="Pa3"/>
    <w:basedOn w:val="a"/>
    <w:next w:val="a"/>
    <w:uiPriority w:val="99"/>
    <w:rsid w:val="008C74D3"/>
    <w:pPr>
      <w:autoSpaceDE w:val="0"/>
      <w:autoSpaceDN w:val="0"/>
      <w:adjustRightInd w:val="0"/>
      <w:spacing w:after="0" w:line="241" w:lineRule="atLeast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0">
    <w:name w:val="A7"/>
    <w:uiPriority w:val="99"/>
    <w:rsid w:val="008C74D3"/>
    <w:rPr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C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action/journalInformation?show=editorialBoard&amp;journalCode=iphd20" TargetMode="External"/><Relationship Id="rId13" Type="http://schemas.openxmlformats.org/officeDocument/2006/relationships/hyperlink" Target="https://www.pharmjournal.ru/jour/pages/view/Editorial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dfonline.com/action/journalInformation?show=editorialBoard&amp;journalCode=iddi20" TargetMode="External"/><Relationship Id="rId12" Type="http://schemas.openxmlformats.org/officeDocument/2006/relationships/hyperlink" Target="http://chem.folium.ru/index.php/chem/about/editorialPolic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enthamscience.com/journal/editorial-board.php?journalID=dd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nthamscience.com/journal/editorial-board.php?journalID=rp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journal/scipharm/edito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E5D5-5C7F-440D-B0E9-B6205BE3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11991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13500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2021-12-21T12:12:00Z</cp:lastPrinted>
  <dcterms:created xsi:type="dcterms:W3CDTF">2021-12-23T09:06:00Z</dcterms:created>
  <dcterms:modified xsi:type="dcterms:W3CDTF">2021-12-24T10:30:00Z</dcterms:modified>
</cp:coreProperties>
</file>